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3430" w14:textId="444CBCFB" w:rsidR="00AC09DE" w:rsidRPr="004E6AC1" w:rsidRDefault="004E6AC1" w:rsidP="001F3E04">
      <w:pPr>
        <w:widowControl w:val="0"/>
        <w:jc w:val="both"/>
        <w:rPr>
          <w:b/>
          <w:sz w:val="22"/>
          <w:szCs w:val="22"/>
        </w:rPr>
      </w:pPr>
      <w:bookmarkStart w:id="0" w:name="_Toc319081506"/>
      <w:r w:rsidRPr="004E6AC1">
        <w:rPr>
          <w:b/>
          <w:sz w:val="22"/>
          <w:szCs w:val="22"/>
        </w:rPr>
        <w:t xml:space="preserve">SCHEDULE </w:t>
      </w:r>
      <w:r w:rsidR="00F435D3">
        <w:rPr>
          <w:b/>
          <w:sz w:val="22"/>
          <w:szCs w:val="22"/>
        </w:rPr>
        <w:t>1</w:t>
      </w:r>
      <w:r w:rsidRPr="004E6AC1">
        <w:rPr>
          <w:b/>
          <w:sz w:val="22"/>
          <w:szCs w:val="22"/>
        </w:rPr>
        <w:t xml:space="preserve">: </w:t>
      </w:r>
      <w:r w:rsidR="00E30E75" w:rsidRPr="004E6AC1">
        <w:rPr>
          <w:b/>
          <w:sz w:val="22"/>
          <w:szCs w:val="22"/>
        </w:rPr>
        <w:t>SERVICE SPECIFICATION</w:t>
      </w:r>
      <w:r w:rsidR="00DB62B3">
        <w:rPr>
          <w:b/>
          <w:sz w:val="22"/>
          <w:szCs w:val="22"/>
        </w:rPr>
        <w:t xml:space="preserve"> -</w:t>
      </w:r>
      <w:r w:rsidR="00215E70" w:rsidRPr="004E6AC1">
        <w:rPr>
          <w:b/>
          <w:sz w:val="22"/>
          <w:szCs w:val="22"/>
        </w:rPr>
        <w:t xml:space="preserve"> CORE SERVICES</w:t>
      </w:r>
      <w:r w:rsidR="009128A1">
        <w:rPr>
          <w:b/>
          <w:sz w:val="22"/>
          <w:szCs w:val="22"/>
        </w:rPr>
        <w:t xml:space="preserve"> </w:t>
      </w:r>
    </w:p>
    <w:p w14:paraId="59095ADA" w14:textId="77777777" w:rsidR="001F6D03" w:rsidRPr="004E6AC1" w:rsidRDefault="001F6D03" w:rsidP="001F3E04">
      <w:pPr>
        <w:pStyle w:val="Autonum"/>
        <w:widowControl w:val="0"/>
        <w:numPr>
          <w:ilvl w:val="0"/>
          <w:numId w:val="0"/>
        </w:numPr>
        <w:rPr>
          <w:rFonts w:cs="Arial"/>
          <w:b/>
          <w:szCs w:val="22"/>
        </w:rPr>
      </w:pPr>
    </w:p>
    <w:p w14:paraId="6970ED6C" w14:textId="4783C516" w:rsidR="00B411B1" w:rsidRPr="004E6AC1" w:rsidRDefault="00B411B1" w:rsidP="001F3E04">
      <w:pPr>
        <w:pStyle w:val="Autonum"/>
        <w:widowControl w:val="0"/>
        <w:numPr>
          <w:ilvl w:val="0"/>
          <w:numId w:val="0"/>
        </w:numPr>
        <w:rPr>
          <w:rFonts w:cs="Arial"/>
          <w:b/>
          <w:szCs w:val="22"/>
        </w:rPr>
      </w:pPr>
      <w:r w:rsidRPr="004E6AC1">
        <w:rPr>
          <w:rFonts w:cs="Arial"/>
          <w:b/>
          <w:szCs w:val="22"/>
        </w:rPr>
        <w:t>INDEX</w:t>
      </w:r>
    </w:p>
    <w:p w14:paraId="0BA4DED3" w14:textId="77777777" w:rsidR="00807C31" w:rsidRPr="004E6AC1" w:rsidRDefault="00807C31" w:rsidP="001F3E04">
      <w:pPr>
        <w:pStyle w:val="Autonum"/>
        <w:widowControl w:val="0"/>
        <w:numPr>
          <w:ilvl w:val="0"/>
          <w:numId w:val="0"/>
        </w:numPr>
        <w:spacing w:after="120"/>
        <w:rPr>
          <w:rFonts w:cs="Arial"/>
          <w:bCs/>
          <w:szCs w:val="22"/>
        </w:rPr>
      </w:pPr>
    </w:p>
    <w:p w14:paraId="1F360E4D" w14:textId="08CADC27" w:rsidR="00807C31" w:rsidRPr="00DB3482" w:rsidRDefault="00CE1409" w:rsidP="001F3E04">
      <w:pPr>
        <w:pStyle w:val="Autonum"/>
        <w:widowControl w:val="0"/>
        <w:numPr>
          <w:ilvl w:val="0"/>
          <w:numId w:val="0"/>
        </w:numPr>
        <w:spacing w:after="120"/>
        <w:rPr>
          <w:rFonts w:cs="Arial"/>
          <w:b/>
          <w:szCs w:val="22"/>
        </w:rPr>
      </w:pPr>
      <w:r w:rsidRPr="00DB3482">
        <w:rPr>
          <w:rFonts w:cs="Arial"/>
          <w:b/>
          <w:szCs w:val="22"/>
        </w:rPr>
        <w:t>SECTION A</w:t>
      </w:r>
      <w:r w:rsidR="006B38BB" w:rsidRPr="00DB3482">
        <w:rPr>
          <w:rFonts w:cs="Arial"/>
          <w:b/>
          <w:szCs w:val="22"/>
        </w:rPr>
        <w:t xml:space="preserve">: GENERAL </w:t>
      </w:r>
    </w:p>
    <w:p w14:paraId="26C71731" w14:textId="6FF650A3" w:rsidR="00CE1409"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Introduction</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bookmarkStart w:id="1" w:name="_Hlk46221533"/>
      <w:r w:rsidR="00DB3482" w:rsidRPr="00DB3482">
        <w:rPr>
          <w:rFonts w:cs="Arial"/>
          <w:bCs/>
          <w:szCs w:val="22"/>
        </w:rPr>
        <w:t xml:space="preserve">Page </w:t>
      </w:r>
      <w:bookmarkEnd w:id="1"/>
      <w:r w:rsidR="00DB3482" w:rsidRPr="00DB3482">
        <w:rPr>
          <w:rFonts w:cs="Arial"/>
          <w:bCs/>
          <w:szCs w:val="22"/>
        </w:rPr>
        <w:t>3</w:t>
      </w:r>
    </w:p>
    <w:p w14:paraId="34AF3655" w14:textId="2E0D2F63"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Scope</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 xml:space="preserve">Page 3 </w:t>
      </w:r>
    </w:p>
    <w:p w14:paraId="76E9F073" w14:textId="6B8596AB"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Service description</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 xml:space="preserve">Page 3 </w:t>
      </w:r>
    </w:p>
    <w:p w14:paraId="352CE9F7" w14:textId="5E713DE7"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Outcomes</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4</w:t>
      </w:r>
    </w:p>
    <w:p w14:paraId="410DF40E" w14:textId="4DF24265"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Principles</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5</w:t>
      </w:r>
    </w:p>
    <w:p w14:paraId="456CD4C7" w14:textId="675BB44F"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 xml:space="preserve">Essential requirements for all </w:t>
      </w:r>
      <w:proofErr w:type="gramStart"/>
      <w:r w:rsidRPr="00DB3482">
        <w:rPr>
          <w:rFonts w:cs="Arial"/>
          <w:bCs/>
          <w:szCs w:val="22"/>
        </w:rPr>
        <w:t>lots</w:t>
      </w:r>
      <w:proofErr w:type="gramEnd"/>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5</w:t>
      </w:r>
    </w:p>
    <w:p w14:paraId="40FAAD12" w14:textId="47FD7730"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Meeting education needs</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7</w:t>
      </w:r>
    </w:p>
    <w:p w14:paraId="56F12F10" w14:textId="5A748840"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Accommodation</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8</w:t>
      </w:r>
    </w:p>
    <w:p w14:paraId="7F83564E" w14:textId="4CAD7B7C"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Transition planning</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8</w:t>
      </w:r>
    </w:p>
    <w:p w14:paraId="0FE53953" w14:textId="2D1D7D33"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Preparing for adulthood</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8</w:t>
      </w:r>
    </w:p>
    <w:p w14:paraId="18CE2F5F" w14:textId="6D1BDC13"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Outreach for alternative education provision</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9</w:t>
      </w:r>
    </w:p>
    <w:p w14:paraId="6EFD464D" w14:textId="65596578"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Behaviour management plans and escalation plans</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10</w:t>
      </w:r>
    </w:p>
    <w:p w14:paraId="18BEF3AA" w14:textId="5D5A5E62"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Exclusion</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11</w:t>
      </w:r>
    </w:p>
    <w:p w14:paraId="13CF8427" w14:textId="18F24552"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Health</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12</w:t>
      </w:r>
    </w:p>
    <w:p w14:paraId="347A1109" w14:textId="393EF0B3"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 xml:space="preserve">Post admission review </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14</w:t>
      </w:r>
    </w:p>
    <w:p w14:paraId="0E0AE0D1" w14:textId="290F563D"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 xml:space="preserve">Annual review </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15</w:t>
      </w:r>
    </w:p>
    <w:p w14:paraId="0A8DF04D" w14:textId="4E0A6665"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 xml:space="preserve">Co-production: </w:t>
      </w:r>
      <w:r w:rsidR="00106C18">
        <w:rPr>
          <w:rFonts w:cs="Arial"/>
          <w:bCs/>
          <w:szCs w:val="22"/>
        </w:rPr>
        <w:t>v</w:t>
      </w:r>
      <w:r w:rsidRPr="00DB3482">
        <w:rPr>
          <w:rFonts w:cs="Arial"/>
          <w:bCs/>
          <w:szCs w:val="22"/>
        </w:rPr>
        <w:t>oice of the parent / carer and learner</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16</w:t>
      </w:r>
    </w:p>
    <w:p w14:paraId="5CD4AF50" w14:textId="40A6F395"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Referral process</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17</w:t>
      </w:r>
    </w:p>
    <w:p w14:paraId="2014F2EA" w14:textId="6B3CCBF1"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Contract monitoring and quality assurance</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17</w:t>
      </w:r>
    </w:p>
    <w:p w14:paraId="35383CAA" w14:textId="15BB4205"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Service information</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18</w:t>
      </w:r>
    </w:p>
    <w:p w14:paraId="54D4E3B7" w14:textId="2B25167D"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 xml:space="preserve">Policies and procedures </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18</w:t>
      </w:r>
    </w:p>
    <w:p w14:paraId="7553EB8F" w14:textId="5DC1EC8C"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Service sustainability and business continuity</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19</w:t>
      </w:r>
    </w:p>
    <w:p w14:paraId="51BD6135" w14:textId="6835DFA1"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Safeguarding</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19</w:t>
      </w:r>
    </w:p>
    <w:p w14:paraId="145464DB" w14:textId="64C16664"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 xml:space="preserve">Prevent and Channel duties </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20</w:t>
      </w:r>
    </w:p>
    <w:p w14:paraId="68D4E7C0" w14:textId="2C6D16C0"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Notifications to and from the Placing Authority</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20</w:t>
      </w:r>
    </w:p>
    <w:p w14:paraId="647204A3" w14:textId="53ECF7EC"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Employees</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21</w:t>
      </w:r>
    </w:p>
    <w:p w14:paraId="639D322F" w14:textId="41EFE412" w:rsidR="008B7D1C" w:rsidRPr="00DB3482" w:rsidRDefault="008B7D1C" w:rsidP="001F3E04">
      <w:pPr>
        <w:pStyle w:val="Autonum"/>
        <w:widowControl w:val="0"/>
        <w:numPr>
          <w:ilvl w:val="0"/>
          <w:numId w:val="42"/>
        </w:numPr>
        <w:spacing w:after="120"/>
        <w:ind w:left="426" w:hanging="426"/>
        <w:rPr>
          <w:rFonts w:cs="Arial"/>
          <w:bCs/>
          <w:szCs w:val="22"/>
        </w:rPr>
      </w:pPr>
      <w:r w:rsidRPr="00DB3482">
        <w:rPr>
          <w:rFonts w:cs="Arial"/>
          <w:bCs/>
          <w:szCs w:val="22"/>
        </w:rPr>
        <w:t>Management sy</w:t>
      </w:r>
      <w:r w:rsidR="003E6CF5" w:rsidRPr="00DB3482">
        <w:rPr>
          <w:rFonts w:cs="Arial"/>
          <w:bCs/>
          <w:szCs w:val="22"/>
        </w:rPr>
        <w:t>stems</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22</w:t>
      </w:r>
    </w:p>
    <w:p w14:paraId="4AB761A7" w14:textId="0FC946E6" w:rsidR="003E6CF5" w:rsidRPr="00DB3482" w:rsidRDefault="003E6CF5" w:rsidP="001F3E04">
      <w:pPr>
        <w:pStyle w:val="Autonum"/>
        <w:widowControl w:val="0"/>
        <w:numPr>
          <w:ilvl w:val="0"/>
          <w:numId w:val="42"/>
        </w:numPr>
        <w:spacing w:after="120"/>
        <w:ind w:left="426" w:hanging="426"/>
        <w:rPr>
          <w:rFonts w:cs="Arial"/>
          <w:bCs/>
          <w:szCs w:val="22"/>
        </w:rPr>
      </w:pPr>
      <w:r w:rsidRPr="00DB3482">
        <w:rPr>
          <w:rFonts w:cs="Arial"/>
          <w:bCs/>
          <w:szCs w:val="22"/>
        </w:rPr>
        <w:t>Complaints</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22</w:t>
      </w:r>
    </w:p>
    <w:p w14:paraId="486D6A68" w14:textId="7939B368" w:rsidR="003E6CF5" w:rsidRPr="00DB3482" w:rsidRDefault="003E6CF5" w:rsidP="001F3E04">
      <w:pPr>
        <w:pStyle w:val="Autonum"/>
        <w:widowControl w:val="0"/>
        <w:numPr>
          <w:ilvl w:val="0"/>
          <w:numId w:val="42"/>
        </w:numPr>
        <w:spacing w:after="120"/>
        <w:ind w:left="426" w:hanging="426"/>
        <w:rPr>
          <w:rFonts w:cs="Arial"/>
          <w:bCs/>
          <w:szCs w:val="22"/>
        </w:rPr>
      </w:pPr>
      <w:r w:rsidRPr="00DB3482">
        <w:rPr>
          <w:rFonts w:cs="Arial"/>
          <w:bCs/>
          <w:szCs w:val="22"/>
        </w:rPr>
        <w:t xml:space="preserve">North West Local Authorities Information Sharing Protocol </w:t>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23</w:t>
      </w:r>
    </w:p>
    <w:p w14:paraId="00E5C069" w14:textId="048D69EE" w:rsidR="003E6CF5" w:rsidRPr="00DB3482" w:rsidRDefault="003E6CF5" w:rsidP="001F3E04">
      <w:pPr>
        <w:pStyle w:val="Autonum"/>
        <w:widowControl w:val="0"/>
        <w:numPr>
          <w:ilvl w:val="0"/>
          <w:numId w:val="42"/>
        </w:numPr>
        <w:spacing w:after="120"/>
        <w:ind w:left="426" w:hanging="426"/>
        <w:rPr>
          <w:rFonts w:cs="Arial"/>
          <w:bCs/>
          <w:szCs w:val="22"/>
        </w:rPr>
      </w:pPr>
      <w:r w:rsidRPr="00DB3482">
        <w:rPr>
          <w:rFonts w:cs="Arial"/>
          <w:bCs/>
          <w:szCs w:val="22"/>
        </w:rPr>
        <w:t xml:space="preserve">Transport </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24</w:t>
      </w:r>
    </w:p>
    <w:p w14:paraId="583C8F23" w14:textId="16AA9249" w:rsidR="008B7D1C" w:rsidRPr="00DB3482" w:rsidRDefault="003E6CF5" w:rsidP="001F3E04">
      <w:pPr>
        <w:pStyle w:val="Autonum"/>
        <w:widowControl w:val="0"/>
        <w:numPr>
          <w:ilvl w:val="0"/>
          <w:numId w:val="42"/>
        </w:numPr>
        <w:spacing w:after="120"/>
        <w:ind w:left="426" w:hanging="426"/>
        <w:rPr>
          <w:rFonts w:cs="Arial"/>
          <w:bCs/>
          <w:szCs w:val="22"/>
        </w:rPr>
      </w:pPr>
      <w:r w:rsidRPr="00DB3482">
        <w:rPr>
          <w:rFonts w:cs="Arial"/>
          <w:bCs/>
          <w:szCs w:val="22"/>
        </w:rPr>
        <w:t xml:space="preserve">Social Value </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6C12BD">
        <w:rPr>
          <w:rFonts w:cs="Arial"/>
          <w:bCs/>
          <w:szCs w:val="22"/>
        </w:rPr>
        <w:t xml:space="preserve"> 24</w:t>
      </w:r>
    </w:p>
    <w:p w14:paraId="413EA621" w14:textId="77777777" w:rsidR="003E6CF5" w:rsidRPr="00DB3482" w:rsidRDefault="003E6CF5" w:rsidP="001F3E04">
      <w:pPr>
        <w:pStyle w:val="Autonum"/>
        <w:widowControl w:val="0"/>
        <w:numPr>
          <w:ilvl w:val="0"/>
          <w:numId w:val="0"/>
        </w:numPr>
        <w:spacing w:after="120"/>
        <w:rPr>
          <w:rFonts w:cs="Arial"/>
          <w:b/>
          <w:szCs w:val="22"/>
        </w:rPr>
      </w:pPr>
    </w:p>
    <w:p w14:paraId="7D4B704B" w14:textId="4D174A92" w:rsidR="00807C31" w:rsidRPr="00DB3482" w:rsidRDefault="00CE1409" w:rsidP="001F3E04">
      <w:pPr>
        <w:pStyle w:val="Autonum"/>
        <w:widowControl w:val="0"/>
        <w:numPr>
          <w:ilvl w:val="0"/>
          <w:numId w:val="0"/>
        </w:numPr>
        <w:spacing w:after="120"/>
        <w:rPr>
          <w:rFonts w:cs="Arial"/>
          <w:b/>
          <w:szCs w:val="22"/>
        </w:rPr>
      </w:pPr>
      <w:r w:rsidRPr="00DB3482">
        <w:rPr>
          <w:rFonts w:cs="Arial"/>
          <w:b/>
          <w:szCs w:val="22"/>
        </w:rPr>
        <w:t>SECTION B</w:t>
      </w:r>
      <w:r w:rsidR="006B38BB" w:rsidRPr="00DB3482">
        <w:rPr>
          <w:rFonts w:cs="Arial"/>
          <w:b/>
          <w:szCs w:val="22"/>
        </w:rPr>
        <w:t>: DEFINITIONS OF GENERAL OUTCOMES</w:t>
      </w:r>
    </w:p>
    <w:p w14:paraId="6118E470" w14:textId="2B6BD473" w:rsidR="003E6CF5" w:rsidRPr="00DB3482" w:rsidRDefault="003E6CF5" w:rsidP="001F3E04">
      <w:pPr>
        <w:pStyle w:val="Autonum"/>
        <w:widowControl w:val="0"/>
        <w:numPr>
          <w:ilvl w:val="0"/>
          <w:numId w:val="42"/>
        </w:numPr>
        <w:spacing w:after="120"/>
        <w:ind w:left="426" w:hanging="426"/>
        <w:rPr>
          <w:rFonts w:cs="Arial"/>
          <w:bCs/>
          <w:szCs w:val="22"/>
        </w:rPr>
      </w:pPr>
      <w:r w:rsidRPr="00DB3482">
        <w:rPr>
          <w:rFonts w:cs="Arial"/>
          <w:bCs/>
          <w:szCs w:val="22"/>
        </w:rPr>
        <w:t>Basic needs</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106C18">
        <w:rPr>
          <w:rFonts w:cs="Arial"/>
          <w:bCs/>
          <w:szCs w:val="22"/>
        </w:rPr>
        <w:t xml:space="preserve"> 25</w:t>
      </w:r>
    </w:p>
    <w:p w14:paraId="1FB0A784" w14:textId="0F5F48F6" w:rsidR="003E6CF5" w:rsidRPr="00DB3482" w:rsidRDefault="003E6CF5" w:rsidP="001F3E04">
      <w:pPr>
        <w:pStyle w:val="Autonum"/>
        <w:widowControl w:val="0"/>
        <w:numPr>
          <w:ilvl w:val="0"/>
          <w:numId w:val="42"/>
        </w:numPr>
        <w:spacing w:after="120"/>
        <w:ind w:left="426" w:hanging="426"/>
        <w:rPr>
          <w:rFonts w:cs="Arial"/>
          <w:bCs/>
          <w:szCs w:val="22"/>
        </w:rPr>
      </w:pPr>
      <w:r w:rsidRPr="00DB3482">
        <w:rPr>
          <w:rFonts w:cs="Arial"/>
          <w:bCs/>
          <w:szCs w:val="22"/>
        </w:rPr>
        <w:t>Personal resources</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106C18">
        <w:rPr>
          <w:rFonts w:cs="Arial"/>
          <w:bCs/>
          <w:szCs w:val="22"/>
        </w:rPr>
        <w:t xml:space="preserve"> 25</w:t>
      </w:r>
    </w:p>
    <w:p w14:paraId="1F44091F" w14:textId="5AE1AE95" w:rsidR="003E6CF5" w:rsidRPr="00DB3482" w:rsidRDefault="003E6CF5" w:rsidP="001F3E04">
      <w:pPr>
        <w:pStyle w:val="Autonum"/>
        <w:widowControl w:val="0"/>
        <w:numPr>
          <w:ilvl w:val="0"/>
          <w:numId w:val="42"/>
        </w:numPr>
        <w:spacing w:after="120"/>
        <w:ind w:left="426" w:hanging="426"/>
        <w:rPr>
          <w:rFonts w:cs="Arial"/>
          <w:bCs/>
          <w:szCs w:val="22"/>
        </w:rPr>
      </w:pPr>
      <w:r w:rsidRPr="00DB3482">
        <w:rPr>
          <w:rFonts w:cs="Arial"/>
          <w:bCs/>
          <w:szCs w:val="22"/>
        </w:rPr>
        <w:t xml:space="preserve">Functioning </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106C18">
        <w:rPr>
          <w:rFonts w:cs="Arial"/>
          <w:bCs/>
          <w:szCs w:val="22"/>
        </w:rPr>
        <w:t xml:space="preserve"> 26</w:t>
      </w:r>
    </w:p>
    <w:p w14:paraId="139E4963" w14:textId="78F6E617" w:rsidR="003E6CF5" w:rsidRPr="00DB3482" w:rsidRDefault="003E6CF5" w:rsidP="001F3E04">
      <w:pPr>
        <w:pStyle w:val="Autonum"/>
        <w:widowControl w:val="0"/>
        <w:numPr>
          <w:ilvl w:val="0"/>
          <w:numId w:val="42"/>
        </w:numPr>
        <w:spacing w:after="120"/>
        <w:ind w:left="426" w:hanging="426"/>
        <w:rPr>
          <w:rFonts w:cs="Arial"/>
          <w:bCs/>
          <w:szCs w:val="22"/>
        </w:rPr>
      </w:pPr>
      <w:r w:rsidRPr="00DB3482">
        <w:rPr>
          <w:rFonts w:cs="Arial"/>
          <w:bCs/>
          <w:szCs w:val="22"/>
        </w:rPr>
        <w:t>Preparation for adulthood</w:t>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106C18">
        <w:rPr>
          <w:rFonts w:cs="Arial"/>
          <w:bCs/>
          <w:szCs w:val="22"/>
        </w:rPr>
        <w:t xml:space="preserve"> 26</w:t>
      </w:r>
    </w:p>
    <w:p w14:paraId="27BB09B8" w14:textId="0E2A8E5B" w:rsidR="003E6CF5" w:rsidRPr="00DB3482" w:rsidRDefault="003E6CF5" w:rsidP="001F3E04">
      <w:pPr>
        <w:pStyle w:val="Autonum"/>
        <w:widowControl w:val="0"/>
        <w:numPr>
          <w:ilvl w:val="0"/>
          <w:numId w:val="42"/>
        </w:numPr>
        <w:spacing w:after="120"/>
        <w:ind w:left="426" w:hanging="426"/>
        <w:rPr>
          <w:rFonts w:cs="Arial"/>
          <w:bCs/>
          <w:szCs w:val="22"/>
        </w:rPr>
      </w:pPr>
      <w:r w:rsidRPr="00DB3482">
        <w:rPr>
          <w:rFonts w:cs="Arial"/>
          <w:bCs/>
          <w:szCs w:val="22"/>
        </w:rPr>
        <w:t xml:space="preserve">Community outcomes to which the provider will contribute </w:t>
      </w:r>
      <w:r w:rsidR="00DB3482" w:rsidRPr="00DB3482">
        <w:rPr>
          <w:rFonts w:cs="Arial"/>
          <w:bCs/>
          <w:szCs w:val="22"/>
        </w:rPr>
        <w:tab/>
      </w:r>
      <w:r w:rsidR="00DB3482" w:rsidRPr="00DB3482">
        <w:rPr>
          <w:rFonts w:cs="Arial"/>
          <w:bCs/>
          <w:szCs w:val="22"/>
        </w:rPr>
        <w:tab/>
      </w:r>
      <w:r w:rsidR="00DB3482" w:rsidRPr="00DB3482">
        <w:rPr>
          <w:rFonts w:cs="Arial"/>
          <w:bCs/>
          <w:szCs w:val="22"/>
        </w:rPr>
        <w:tab/>
        <w:t>Page</w:t>
      </w:r>
      <w:r w:rsidR="00106C18">
        <w:rPr>
          <w:rFonts w:cs="Arial"/>
          <w:bCs/>
          <w:szCs w:val="22"/>
        </w:rPr>
        <w:t xml:space="preserve"> 27</w:t>
      </w:r>
    </w:p>
    <w:p w14:paraId="53CCEBD7" w14:textId="495BAE62" w:rsidR="003E6CF5" w:rsidRPr="00DB3482" w:rsidRDefault="003E6CF5" w:rsidP="001F3E04">
      <w:pPr>
        <w:pStyle w:val="Autonum"/>
        <w:widowControl w:val="0"/>
        <w:numPr>
          <w:ilvl w:val="0"/>
          <w:numId w:val="0"/>
        </w:numPr>
        <w:spacing w:after="120"/>
        <w:rPr>
          <w:rFonts w:cs="Arial"/>
          <w:bCs/>
          <w:szCs w:val="22"/>
        </w:rPr>
      </w:pPr>
    </w:p>
    <w:p w14:paraId="5D3DCE33" w14:textId="77777777" w:rsidR="001F6D03" w:rsidRPr="00DB3482" w:rsidRDefault="001F6D03" w:rsidP="001F3E04">
      <w:pPr>
        <w:pStyle w:val="Autonum"/>
        <w:widowControl w:val="0"/>
        <w:numPr>
          <w:ilvl w:val="0"/>
          <w:numId w:val="0"/>
        </w:numPr>
        <w:spacing w:after="120"/>
        <w:rPr>
          <w:rFonts w:cs="Arial"/>
          <w:bCs/>
          <w:szCs w:val="22"/>
        </w:rPr>
      </w:pPr>
    </w:p>
    <w:p w14:paraId="43AAD124" w14:textId="46853113" w:rsidR="003E6CF5" w:rsidRPr="00DB3482" w:rsidRDefault="003E6CF5" w:rsidP="001F3E04">
      <w:pPr>
        <w:pStyle w:val="Autonum"/>
        <w:widowControl w:val="0"/>
        <w:numPr>
          <w:ilvl w:val="0"/>
          <w:numId w:val="0"/>
        </w:numPr>
        <w:spacing w:after="120"/>
        <w:rPr>
          <w:rFonts w:cs="Arial"/>
          <w:b/>
          <w:szCs w:val="22"/>
        </w:rPr>
      </w:pPr>
      <w:r w:rsidRPr="00DB3482">
        <w:rPr>
          <w:rFonts w:cs="Arial"/>
          <w:b/>
          <w:szCs w:val="22"/>
        </w:rPr>
        <w:t>SECTION C</w:t>
      </w:r>
      <w:r w:rsidR="006B38BB" w:rsidRPr="00DB3482">
        <w:rPr>
          <w:rFonts w:cs="Arial"/>
          <w:b/>
          <w:szCs w:val="22"/>
        </w:rPr>
        <w:t>: APPENDICES</w:t>
      </w:r>
    </w:p>
    <w:p w14:paraId="79A5C3C0" w14:textId="4E184423" w:rsidR="00B411B1" w:rsidRPr="00DB3482" w:rsidRDefault="00B411B1" w:rsidP="001F3E04">
      <w:pPr>
        <w:pStyle w:val="Autonum"/>
        <w:widowControl w:val="0"/>
        <w:numPr>
          <w:ilvl w:val="0"/>
          <w:numId w:val="0"/>
        </w:numPr>
        <w:spacing w:after="120"/>
        <w:rPr>
          <w:rFonts w:cs="Arial"/>
          <w:bCs/>
          <w:szCs w:val="22"/>
        </w:rPr>
      </w:pPr>
      <w:r w:rsidRPr="00DB3482">
        <w:rPr>
          <w:rFonts w:cs="Arial"/>
          <w:bCs/>
          <w:szCs w:val="22"/>
        </w:rPr>
        <w:t>Appendix 1: North West Pe</w:t>
      </w:r>
      <w:r w:rsidR="002F2D6A" w:rsidRPr="00DB3482">
        <w:rPr>
          <w:rFonts w:cs="Arial"/>
          <w:bCs/>
          <w:szCs w:val="22"/>
        </w:rPr>
        <w:t>r</w:t>
      </w:r>
      <w:r w:rsidRPr="00DB3482">
        <w:rPr>
          <w:rFonts w:cs="Arial"/>
          <w:bCs/>
          <w:szCs w:val="22"/>
        </w:rPr>
        <w:t>formance Monitoring and Outcomes Framework</w:t>
      </w:r>
      <w:r w:rsidR="00DB3482" w:rsidRPr="00DB3482">
        <w:rPr>
          <w:rFonts w:cs="Arial"/>
          <w:bCs/>
          <w:szCs w:val="22"/>
        </w:rPr>
        <w:tab/>
        <w:t>Page</w:t>
      </w:r>
      <w:r w:rsidR="00106C18">
        <w:rPr>
          <w:rFonts w:cs="Arial"/>
          <w:bCs/>
          <w:szCs w:val="22"/>
        </w:rPr>
        <w:t xml:space="preserve"> 28</w:t>
      </w:r>
    </w:p>
    <w:p w14:paraId="6625B6AD" w14:textId="6CFE96C3" w:rsidR="00B411B1" w:rsidRPr="00DB3482" w:rsidRDefault="00B411B1" w:rsidP="001F3E04">
      <w:pPr>
        <w:spacing w:line="240" w:lineRule="auto"/>
        <w:ind w:firstLine="426"/>
        <w:jc w:val="both"/>
        <w:rPr>
          <w:bCs/>
          <w:sz w:val="22"/>
          <w:szCs w:val="22"/>
        </w:rPr>
      </w:pPr>
      <w:r w:rsidRPr="00DB3482">
        <w:rPr>
          <w:bCs/>
          <w:sz w:val="22"/>
          <w:szCs w:val="22"/>
        </w:rPr>
        <w:t>Appendix 1a: Outcomes Framework</w:t>
      </w:r>
      <w:r w:rsidR="00DB3482" w:rsidRPr="00DB3482">
        <w:rPr>
          <w:bCs/>
          <w:sz w:val="22"/>
          <w:szCs w:val="22"/>
        </w:rPr>
        <w:tab/>
      </w:r>
      <w:r w:rsidR="00DB3482" w:rsidRPr="00DB3482">
        <w:rPr>
          <w:bCs/>
          <w:sz w:val="22"/>
          <w:szCs w:val="22"/>
        </w:rPr>
        <w:tab/>
      </w:r>
      <w:r w:rsidR="00DB3482" w:rsidRPr="00DB3482">
        <w:rPr>
          <w:bCs/>
          <w:sz w:val="22"/>
          <w:szCs w:val="22"/>
        </w:rPr>
        <w:tab/>
      </w:r>
      <w:r w:rsidR="00DB3482" w:rsidRPr="00DB3482">
        <w:rPr>
          <w:bCs/>
          <w:sz w:val="22"/>
          <w:szCs w:val="22"/>
        </w:rPr>
        <w:tab/>
      </w:r>
      <w:r w:rsidR="00DB3482" w:rsidRPr="00DB3482">
        <w:rPr>
          <w:bCs/>
          <w:sz w:val="22"/>
          <w:szCs w:val="22"/>
        </w:rPr>
        <w:tab/>
      </w:r>
      <w:r w:rsidR="00DB3482" w:rsidRPr="00DB3482">
        <w:rPr>
          <w:bCs/>
          <w:sz w:val="22"/>
          <w:szCs w:val="22"/>
        </w:rPr>
        <w:tab/>
        <w:t>Page</w:t>
      </w:r>
      <w:r w:rsidR="00106C18">
        <w:rPr>
          <w:bCs/>
          <w:sz w:val="22"/>
          <w:szCs w:val="22"/>
        </w:rPr>
        <w:t xml:space="preserve"> 29</w:t>
      </w:r>
    </w:p>
    <w:p w14:paraId="4FDDE7D5" w14:textId="299A905A" w:rsidR="00B411B1" w:rsidRPr="00DB3482" w:rsidRDefault="00B411B1" w:rsidP="001F3E04">
      <w:pPr>
        <w:spacing w:line="240" w:lineRule="auto"/>
        <w:ind w:firstLine="426"/>
        <w:jc w:val="both"/>
        <w:rPr>
          <w:bCs/>
          <w:sz w:val="22"/>
          <w:szCs w:val="22"/>
        </w:rPr>
      </w:pPr>
      <w:r w:rsidRPr="00DB3482">
        <w:rPr>
          <w:bCs/>
          <w:sz w:val="22"/>
          <w:szCs w:val="22"/>
        </w:rPr>
        <w:t xml:space="preserve">Appendix 1b: </w:t>
      </w:r>
      <w:r w:rsidR="00807C31" w:rsidRPr="00DB3482">
        <w:rPr>
          <w:bCs/>
          <w:sz w:val="22"/>
          <w:szCs w:val="22"/>
        </w:rPr>
        <w:t>Independent Educational Provision – Clinical Quality Visit</w:t>
      </w:r>
      <w:r w:rsidR="00DB3482" w:rsidRPr="00DB3482">
        <w:rPr>
          <w:bCs/>
          <w:sz w:val="22"/>
          <w:szCs w:val="22"/>
        </w:rPr>
        <w:tab/>
        <w:t>Page</w:t>
      </w:r>
      <w:r w:rsidR="00106C18">
        <w:rPr>
          <w:bCs/>
          <w:sz w:val="22"/>
          <w:szCs w:val="22"/>
        </w:rPr>
        <w:t xml:space="preserve"> 30</w:t>
      </w:r>
    </w:p>
    <w:p w14:paraId="472DBD84" w14:textId="77777777" w:rsidR="00DB3482" w:rsidRPr="00DB3482" w:rsidRDefault="00B411B1" w:rsidP="001F3E04">
      <w:pPr>
        <w:spacing w:line="240" w:lineRule="auto"/>
        <w:ind w:firstLine="426"/>
        <w:jc w:val="both"/>
        <w:rPr>
          <w:bCs/>
          <w:sz w:val="22"/>
          <w:szCs w:val="22"/>
        </w:rPr>
      </w:pPr>
      <w:r w:rsidRPr="00DB3482">
        <w:rPr>
          <w:bCs/>
          <w:sz w:val="22"/>
          <w:szCs w:val="22"/>
        </w:rPr>
        <w:t xml:space="preserve">Appendix 1c: </w:t>
      </w:r>
      <w:r w:rsidR="00807C31" w:rsidRPr="00DB3482">
        <w:rPr>
          <w:bCs/>
          <w:sz w:val="22"/>
          <w:szCs w:val="22"/>
        </w:rPr>
        <w:t xml:space="preserve">Independent Educational Provision – Health Quality Self </w:t>
      </w:r>
    </w:p>
    <w:p w14:paraId="0F13C02E" w14:textId="07E538D5" w:rsidR="00B411B1" w:rsidRPr="00DB3482" w:rsidRDefault="00807C31" w:rsidP="001F3E04">
      <w:pPr>
        <w:spacing w:line="240" w:lineRule="auto"/>
        <w:ind w:left="993" w:firstLine="720"/>
        <w:jc w:val="both"/>
        <w:rPr>
          <w:bCs/>
          <w:sz w:val="22"/>
          <w:szCs w:val="22"/>
        </w:rPr>
      </w:pPr>
      <w:r w:rsidRPr="00DB3482">
        <w:rPr>
          <w:bCs/>
          <w:sz w:val="22"/>
          <w:szCs w:val="22"/>
        </w:rPr>
        <w:t>Assessment Tool</w:t>
      </w:r>
      <w:r w:rsidR="00DB3482" w:rsidRPr="00DB3482">
        <w:rPr>
          <w:bCs/>
          <w:sz w:val="22"/>
          <w:szCs w:val="22"/>
        </w:rPr>
        <w:tab/>
      </w:r>
      <w:r w:rsidR="00DB3482" w:rsidRPr="00DB3482">
        <w:rPr>
          <w:bCs/>
          <w:sz w:val="22"/>
          <w:szCs w:val="22"/>
        </w:rPr>
        <w:tab/>
      </w:r>
      <w:r w:rsidR="00DB3482" w:rsidRPr="00DB3482">
        <w:rPr>
          <w:bCs/>
          <w:sz w:val="22"/>
          <w:szCs w:val="22"/>
        </w:rPr>
        <w:tab/>
      </w:r>
      <w:r w:rsidR="00DB3482" w:rsidRPr="00DB3482">
        <w:rPr>
          <w:bCs/>
          <w:sz w:val="22"/>
          <w:szCs w:val="22"/>
        </w:rPr>
        <w:tab/>
      </w:r>
      <w:r w:rsidR="00DB3482" w:rsidRPr="00DB3482">
        <w:rPr>
          <w:bCs/>
          <w:sz w:val="22"/>
          <w:szCs w:val="22"/>
        </w:rPr>
        <w:tab/>
      </w:r>
      <w:r w:rsidR="00DB3482" w:rsidRPr="00DB3482">
        <w:rPr>
          <w:bCs/>
          <w:sz w:val="22"/>
          <w:szCs w:val="22"/>
        </w:rPr>
        <w:tab/>
      </w:r>
      <w:r w:rsidR="00DB3482" w:rsidRPr="00DB3482">
        <w:rPr>
          <w:bCs/>
          <w:sz w:val="22"/>
          <w:szCs w:val="22"/>
        </w:rPr>
        <w:tab/>
        <w:t>Page</w:t>
      </w:r>
      <w:r w:rsidR="00106C18">
        <w:rPr>
          <w:bCs/>
          <w:sz w:val="22"/>
          <w:szCs w:val="22"/>
        </w:rPr>
        <w:t xml:space="preserve"> 36 </w:t>
      </w:r>
    </w:p>
    <w:p w14:paraId="03C06A79" w14:textId="351EADA1" w:rsidR="00B411B1" w:rsidRPr="00DB3482" w:rsidRDefault="00B411B1" w:rsidP="001F3E04">
      <w:pPr>
        <w:spacing w:line="240" w:lineRule="auto"/>
        <w:ind w:firstLine="426"/>
        <w:jc w:val="both"/>
        <w:rPr>
          <w:bCs/>
          <w:sz w:val="22"/>
          <w:szCs w:val="22"/>
        </w:rPr>
      </w:pPr>
      <w:r w:rsidRPr="00DB3482">
        <w:rPr>
          <w:bCs/>
          <w:sz w:val="22"/>
          <w:szCs w:val="22"/>
        </w:rPr>
        <w:t xml:space="preserve">Appendix 1d: </w:t>
      </w:r>
      <w:r w:rsidR="00FF2AA5" w:rsidRPr="00DB3482">
        <w:rPr>
          <w:bCs/>
          <w:sz w:val="22"/>
          <w:szCs w:val="22"/>
        </w:rPr>
        <w:t xml:space="preserve">Proposed draft </w:t>
      </w:r>
      <w:r w:rsidRPr="00DB3482">
        <w:rPr>
          <w:bCs/>
          <w:sz w:val="22"/>
          <w:szCs w:val="22"/>
        </w:rPr>
        <w:t xml:space="preserve">Establishment Monitoring Template </w:t>
      </w:r>
      <w:r w:rsidR="00DB3482" w:rsidRPr="00DB3482">
        <w:rPr>
          <w:bCs/>
          <w:sz w:val="22"/>
          <w:szCs w:val="22"/>
        </w:rPr>
        <w:tab/>
      </w:r>
      <w:r w:rsidR="00DB3482" w:rsidRPr="00DB3482">
        <w:rPr>
          <w:bCs/>
          <w:sz w:val="22"/>
          <w:szCs w:val="22"/>
        </w:rPr>
        <w:tab/>
        <w:t>Page</w:t>
      </w:r>
      <w:r w:rsidR="00106C18">
        <w:rPr>
          <w:bCs/>
          <w:sz w:val="22"/>
          <w:szCs w:val="22"/>
        </w:rPr>
        <w:t xml:space="preserve"> 40</w:t>
      </w:r>
    </w:p>
    <w:p w14:paraId="07C15B8F" w14:textId="69B726B0" w:rsidR="00B411B1" w:rsidRPr="00DB3482" w:rsidRDefault="00B411B1" w:rsidP="001F3E04">
      <w:pPr>
        <w:spacing w:line="240" w:lineRule="auto"/>
        <w:ind w:firstLine="426"/>
        <w:jc w:val="both"/>
        <w:rPr>
          <w:bCs/>
          <w:sz w:val="22"/>
          <w:szCs w:val="22"/>
        </w:rPr>
      </w:pPr>
      <w:r w:rsidRPr="00DB3482">
        <w:rPr>
          <w:bCs/>
          <w:sz w:val="22"/>
          <w:szCs w:val="22"/>
        </w:rPr>
        <w:t xml:space="preserve">Appendix 1e: </w:t>
      </w:r>
      <w:r w:rsidR="00FF2AA5" w:rsidRPr="00DB3482">
        <w:rPr>
          <w:bCs/>
          <w:sz w:val="22"/>
          <w:szCs w:val="22"/>
        </w:rPr>
        <w:t xml:space="preserve">Proposed draft </w:t>
      </w:r>
      <w:r w:rsidR="00FC082D" w:rsidRPr="00DB3482">
        <w:rPr>
          <w:bCs/>
          <w:sz w:val="22"/>
          <w:szCs w:val="22"/>
        </w:rPr>
        <w:t>Individual Learner</w:t>
      </w:r>
      <w:r w:rsidRPr="00DB3482">
        <w:rPr>
          <w:bCs/>
          <w:sz w:val="22"/>
          <w:szCs w:val="22"/>
        </w:rPr>
        <w:t xml:space="preserve"> Monitoring Template </w:t>
      </w:r>
      <w:r w:rsidR="00DB3482" w:rsidRPr="00DB3482">
        <w:rPr>
          <w:bCs/>
          <w:sz w:val="22"/>
          <w:szCs w:val="22"/>
        </w:rPr>
        <w:tab/>
      </w:r>
      <w:r w:rsidR="00DB3482" w:rsidRPr="00DB3482">
        <w:rPr>
          <w:bCs/>
          <w:sz w:val="22"/>
          <w:szCs w:val="22"/>
        </w:rPr>
        <w:tab/>
        <w:t>Page</w:t>
      </w:r>
      <w:r w:rsidR="00106C18">
        <w:rPr>
          <w:bCs/>
          <w:sz w:val="22"/>
          <w:szCs w:val="22"/>
        </w:rPr>
        <w:t xml:space="preserve"> 59</w:t>
      </w:r>
    </w:p>
    <w:p w14:paraId="2C69C30B" w14:textId="4B36CA5B" w:rsidR="00B411B1" w:rsidRPr="00DB3482" w:rsidRDefault="00B411B1" w:rsidP="001F3E04">
      <w:pPr>
        <w:spacing w:line="240" w:lineRule="auto"/>
        <w:jc w:val="both"/>
        <w:rPr>
          <w:bCs/>
          <w:sz w:val="22"/>
          <w:szCs w:val="22"/>
        </w:rPr>
      </w:pPr>
      <w:r w:rsidRPr="00DB3482">
        <w:rPr>
          <w:bCs/>
          <w:sz w:val="22"/>
          <w:szCs w:val="22"/>
        </w:rPr>
        <w:t>Appendix 2: Core Cost Specification</w:t>
      </w:r>
      <w:r w:rsidR="00DB3482" w:rsidRPr="00DB3482">
        <w:rPr>
          <w:bCs/>
          <w:sz w:val="22"/>
          <w:szCs w:val="22"/>
        </w:rPr>
        <w:tab/>
      </w:r>
      <w:r w:rsidR="00DB3482" w:rsidRPr="00DB3482">
        <w:rPr>
          <w:bCs/>
          <w:sz w:val="22"/>
          <w:szCs w:val="22"/>
        </w:rPr>
        <w:tab/>
      </w:r>
      <w:r w:rsidR="00DB3482" w:rsidRPr="00DB3482">
        <w:rPr>
          <w:bCs/>
          <w:sz w:val="22"/>
          <w:szCs w:val="22"/>
        </w:rPr>
        <w:tab/>
      </w:r>
      <w:r w:rsidR="00DB3482" w:rsidRPr="00DB3482">
        <w:rPr>
          <w:bCs/>
          <w:sz w:val="22"/>
          <w:szCs w:val="22"/>
        </w:rPr>
        <w:tab/>
      </w:r>
      <w:r w:rsidR="00DB3482" w:rsidRPr="00DB3482">
        <w:rPr>
          <w:bCs/>
          <w:sz w:val="22"/>
          <w:szCs w:val="22"/>
        </w:rPr>
        <w:tab/>
      </w:r>
      <w:r w:rsidR="00DB3482" w:rsidRPr="00DB3482">
        <w:rPr>
          <w:bCs/>
          <w:sz w:val="22"/>
          <w:szCs w:val="22"/>
        </w:rPr>
        <w:tab/>
      </w:r>
      <w:r w:rsidR="00DB3482" w:rsidRPr="00DB3482">
        <w:rPr>
          <w:bCs/>
          <w:sz w:val="22"/>
          <w:szCs w:val="22"/>
        </w:rPr>
        <w:tab/>
        <w:t>Page</w:t>
      </w:r>
      <w:r w:rsidR="00EA2DFC">
        <w:rPr>
          <w:bCs/>
          <w:sz w:val="22"/>
          <w:szCs w:val="22"/>
        </w:rPr>
        <w:t xml:space="preserve"> 60</w:t>
      </w:r>
    </w:p>
    <w:p w14:paraId="587644DC" w14:textId="152CB7CD" w:rsidR="00696C22" w:rsidRDefault="00B411B1" w:rsidP="001F3E04">
      <w:pPr>
        <w:spacing w:line="240" w:lineRule="auto"/>
        <w:jc w:val="both"/>
        <w:rPr>
          <w:bCs/>
          <w:sz w:val="22"/>
          <w:szCs w:val="22"/>
        </w:rPr>
      </w:pPr>
      <w:r w:rsidRPr="00DB3482">
        <w:rPr>
          <w:bCs/>
          <w:sz w:val="22"/>
          <w:szCs w:val="22"/>
        </w:rPr>
        <w:t>Appendix 3: Communications</w:t>
      </w:r>
      <w:r w:rsidR="00DB3482" w:rsidRPr="00DB3482">
        <w:rPr>
          <w:bCs/>
          <w:sz w:val="22"/>
          <w:szCs w:val="22"/>
        </w:rPr>
        <w:tab/>
      </w:r>
      <w:r w:rsidR="00DB3482" w:rsidRPr="00DB3482">
        <w:rPr>
          <w:bCs/>
          <w:sz w:val="22"/>
          <w:szCs w:val="22"/>
        </w:rPr>
        <w:tab/>
      </w:r>
      <w:r w:rsidR="00DB3482" w:rsidRPr="00DB3482">
        <w:rPr>
          <w:bCs/>
          <w:sz w:val="22"/>
          <w:szCs w:val="22"/>
        </w:rPr>
        <w:tab/>
      </w:r>
      <w:r w:rsidR="00DB3482" w:rsidRPr="00DB3482">
        <w:rPr>
          <w:bCs/>
          <w:sz w:val="22"/>
          <w:szCs w:val="22"/>
        </w:rPr>
        <w:tab/>
      </w:r>
      <w:r w:rsidR="00DB3482" w:rsidRPr="00DB3482">
        <w:rPr>
          <w:bCs/>
          <w:sz w:val="22"/>
          <w:szCs w:val="22"/>
        </w:rPr>
        <w:tab/>
      </w:r>
      <w:r w:rsidR="00DB3482" w:rsidRPr="00DB3482">
        <w:rPr>
          <w:bCs/>
          <w:sz w:val="22"/>
          <w:szCs w:val="22"/>
        </w:rPr>
        <w:tab/>
      </w:r>
      <w:r w:rsidR="00DB3482" w:rsidRPr="00DB3482">
        <w:rPr>
          <w:bCs/>
          <w:sz w:val="22"/>
          <w:szCs w:val="22"/>
        </w:rPr>
        <w:tab/>
      </w:r>
      <w:r w:rsidR="00DB3482" w:rsidRPr="00DB3482">
        <w:rPr>
          <w:bCs/>
          <w:sz w:val="22"/>
          <w:szCs w:val="22"/>
        </w:rPr>
        <w:tab/>
        <w:t>Page</w:t>
      </w:r>
      <w:r w:rsidR="00EA2DFC">
        <w:rPr>
          <w:bCs/>
          <w:sz w:val="22"/>
          <w:szCs w:val="22"/>
        </w:rPr>
        <w:t xml:space="preserve"> 66</w:t>
      </w:r>
    </w:p>
    <w:p w14:paraId="13550020" w14:textId="4485B224" w:rsidR="007850C6" w:rsidRDefault="007850C6" w:rsidP="001F3E04">
      <w:pPr>
        <w:spacing w:line="240" w:lineRule="auto"/>
        <w:jc w:val="both"/>
        <w:rPr>
          <w:bCs/>
          <w:sz w:val="22"/>
          <w:szCs w:val="22"/>
        </w:rPr>
      </w:pPr>
      <w:r>
        <w:rPr>
          <w:bCs/>
          <w:sz w:val="22"/>
          <w:szCs w:val="22"/>
        </w:rPr>
        <w:t xml:space="preserve">Appendix 4: </w:t>
      </w:r>
      <w:r w:rsidRPr="007850C6">
        <w:rPr>
          <w:bCs/>
          <w:sz w:val="22"/>
          <w:szCs w:val="22"/>
        </w:rPr>
        <w:t xml:space="preserve">Children and Young People’s Residential Placements Flexible </w:t>
      </w:r>
      <w:r>
        <w:rPr>
          <w:bCs/>
          <w:sz w:val="22"/>
          <w:szCs w:val="22"/>
        </w:rPr>
        <w:tab/>
        <w:t xml:space="preserve">Page </w:t>
      </w:r>
      <w:r w:rsidR="00831572">
        <w:rPr>
          <w:bCs/>
          <w:sz w:val="22"/>
          <w:szCs w:val="22"/>
        </w:rPr>
        <w:t>68</w:t>
      </w:r>
    </w:p>
    <w:p w14:paraId="6F93E5D2" w14:textId="3EF29235" w:rsidR="007850C6" w:rsidRDefault="007850C6" w:rsidP="001F3E04">
      <w:pPr>
        <w:spacing w:line="240" w:lineRule="auto"/>
        <w:ind w:firstLine="1276"/>
        <w:jc w:val="both"/>
        <w:rPr>
          <w:bCs/>
          <w:sz w:val="22"/>
          <w:szCs w:val="22"/>
        </w:rPr>
      </w:pPr>
      <w:r w:rsidRPr="007850C6">
        <w:rPr>
          <w:bCs/>
          <w:sz w:val="22"/>
          <w:szCs w:val="22"/>
        </w:rPr>
        <w:t>Procurement System contract</w:t>
      </w:r>
    </w:p>
    <w:p w14:paraId="7ADFD923" w14:textId="44B45AA4" w:rsidR="007850C6" w:rsidRPr="00DB3482" w:rsidRDefault="007850C6" w:rsidP="001F3E04">
      <w:pPr>
        <w:spacing w:line="240" w:lineRule="auto"/>
        <w:jc w:val="both"/>
        <w:rPr>
          <w:bCs/>
          <w:sz w:val="22"/>
          <w:szCs w:val="22"/>
        </w:rPr>
      </w:pPr>
    </w:p>
    <w:p w14:paraId="6D94E75D" w14:textId="36077DEA" w:rsidR="00B411B1" w:rsidRPr="004E6AC1" w:rsidRDefault="00B411B1" w:rsidP="001F3E04">
      <w:pPr>
        <w:spacing w:line="240" w:lineRule="auto"/>
        <w:jc w:val="both"/>
        <w:rPr>
          <w:b/>
          <w:sz w:val="22"/>
          <w:szCs w:val="22"/>
        </w:rPr>
      </w:pPr>
      <w:r w:rsidRPr="004E6AC1">
        <w:rPr>
          <w:b/>
          <w:sz w:val="22"/>
          <w:szCs w:val="22"/>
        </w:rPr>
        <w:t xml:space="preserve"> </w:t>
      </w:r>
      <w:r w:rsidRPr="004E6AC1">
        <w:rPr>
          <w:b/>
          <w:sz w:val="22"/>
          <w:szCs w:val="22"/>
        </w:rPr>
        <w:br w:type="page"/>
      </w:r>
    </w:p>
    <w:p w14:paraId="4250CA1C" w14:textId="53A7F5FE" w:rsidR="002853D8" w:rsidRPr="00B81B12" w:rsidRDefault="002853D8" w:rsidP="00303547">
      <w:pPr>
        <w:pStyle w:val="Heading1"/>
      </w:pPr>
      <w:r w:rsidRPr="00303547">
        <w:lastRenderedPageBreak/>
        <w:t>SECTION A: GENERAL</w:t>
      </w:r>
    </w:p>
    <w:p w14:paraId="090BE9E9" w14:textId="77777777" w:rsidR="005055AD" w:rsidRPr="004E6AC1" w:rsidRDefault="005055AD" w:rsidP="001F3E04">
      <w:pPr>
        <w:widowControl w:val="0"/>
        <w:jc w:val="both"/>
        <w:rPr>
          <w:b/>
          <w:sz w:val="22"/>
          <w:szCs w:val="22"/>
        </w:rPr>
      </w:pPr>
    </w:p>
    <w:p w14:paraId="3066683E" w14:textId="77777777" w:rsidR="00151A43" w:rsidRPr="004E6AC1" w:rsidRDefault="005A1C46" w:rsidP="001F3E04">
      <w:pPr>
        <w:pStyle w:val="Autonum"/>
        <w:widowControl w:val="0"/>
        <w:rPr>
          <w:rFonts w:cs="Arial"/>
          <w:b/>
          <w:szCs w:val="22"/>
        </w:rPr>
      </w:pPr>
      <w:r w:rsidRPr="004E6AC1">
        <w:rPr>
          <w:rFonts w:cs="Arial"/>
          <w:b/>
          <w:szCs w:val="22"/>
        </w:rPr>
        <w:t>INTRODUCTION</w:t>
      </w:r>
    </w:p>
    <w:p w14:paraId="3B2C9A0B" w14:textId="041796D0" w:rsidR="00B305B8" w:rsidRPr="004E6AC1" w:rsidRDefault="00B305B8" w:rsidP="001F3E04">
      <w:pPr>
        <w:pStyle w:val="Autonum"/>
        <w:widowControl w:val="0"/>
        <w:numPr>
          <w:ilvl w:val="1"/>
          <w:numId w:val="1"/>
        </w:numPr>
        <w:rPr>
          <w:rFonts w:cs="Arial"/>
          <w:szCs w:val="22"/>
        </w:rPr>
      </w:pPr>
      <w:r w:rsidRPr="004E6AC1">
        <w:rPr>
          <w:rFonts w:cs="Arial"/>
          <w:szCs w:val="22"/>
        </w:rPr>
        <w:t xml:space="preserve">Local Authorities </w:t>
      </w:r>
      <w:r w:rsidR="0091404A" w:rsidRPr="004E6AC1">
        <w:rPr>
          <w:rFonts w:cs="Arial"/>
          <w:szCs w:val="22"/>
        </w:rPr>
        <w:t xml:space="preserve">and </w:t>
      </w:r>
      <w:r w:rsidR="00E6258A">
        <w:rPr>
          <w:rFonts w:cs="Arial"/>
          <w:szCs w:val="22"/>
        </w:rPr>
        <w:t>Integrated Care Boards (ICBs</w:t>
      </w:r>
      <w:r w:rsidR="0091404A" w:rsidRPr="004E6AC1">
        <w:rPr>
          <w:rFonts w:cs="Arial"/>
          <w:szCs w:val="22"/>
        </w:rPr>
        <w:t xml:space="preserve">) </w:t>
      </w:r>
      <w:r w:rsidRPr="004E6AC1">
        <w:rPr>
          <w:rFonts w:cs="Arial"/>
          <w:szCs w:val="22"/>
        </w:rPr>
        <w:t xml:space="preserve">have statutory duties and responsibilities concerning the education, health and care of Children, Young People and Young Adults to ensure that they are placed in an environment </w:t>
      </w:r>
      <w:r w:rsidR="003C7EB3" w:rsidRPr="004E6AC1">
        <w:rPr>
          <w:rFonts w:cs="Arial"/>
          <w:szCs w:val="22"/>
        </w:rPr>
        <w:t>that will</w:t>
      </w:r>
      <w:r w:rsidRPr="004E6AC1">
        <w:rPr>
          <w:rFonts w:cs="Arial"/>
          <w:szCs w:val="22"/>
        </w:rPr>
        <w:t xml:space="preserve"> promote and safeguard their welfare and development.</w:t>
      </w:r>
    </w:p>
    <w:p w14:paraId="70464278" w14:textId="1CCDAF44" w:rsidR="00215E70" w:rsidRPr="004E6AC1" w:rsidRDefault="00151A43" w:rsidP="001F3E04">
      <w:pPr>
        <w:pStyle w:val="Autonum"/>
        <w:widowControl w:val="0"/>
        <w:numPr>
          <w:ilvl w:val="1"/>
          <w:numId w:val="1"/>
        </w:numPr>
        <w:rPr>
          <w:rFonts w:cs="Arial"/>
          <w:szCs w:val="22"/>
        </w:rPr>
      </w:pPr>
      <w:r w:rsidRPr="004E6AC1">
        <w:rPr>
          <w:rFonts w:cs="Arial"/>
          <w:szCs w:val="22"/>
        </w:rPr>
        <w:t>Th</w:t>
      </w:r>
      <w:r w:rsidR="00215E70" w:rsidRPr="004E6AC1">
        <w:rPr>
          <w:rFonts w:cs="Arial"/>
          <w:szCs w:val="22"/>
        </w:rPr>
        <w:t xml:space="preserve">e </w:t>
      </w:r>
      <w:r w:rsidR="008D7FA7" w:rsidRPr="004E6AC1">
        <w:rPr>
          <w:rFonts w:cs="Arial"/>
          <w:szCs w:val="22"/>
        </w:rPr>
        <w:t>P</w:t>
      </w:r>
      <w:r w:rsidR="00215E70" w:rsidRPr="004E6AC1">
        <w:rPr>
          <w:rFonts w:cs="Arial"/>
          <w:szCs w:val="22"/>
        </w:rPr>
        <w:t xml:space="preserve">lacing Authority has agreed to purchase certain </w:t>
      </w:r>
      <w:proofErr w:type="gramStart"/>
      <w:r w:rsidR="00215E70" w:rsidRPr="004E6AC1">
        <w:rPr>
          <w:rFonts w:cs="Arial"/>
          <w:szCs w:val="22"/>
        </w:rPr>
        <w:t>services  from</w:t>
      </w:r>
      <w:proofErr w:type="gramEnd"/>
      <w:r w:rsidR="00215E70" w:rsidRPr="004E6AC1">
        <w:rPr>
          <w:rFonts w:cs="Arial"/>
          <w:szCs w:val="22"/>
        </w:rPr>
        <w:t xml:space="preserve"> the Supplier under the Flexible Purchasing System (FPS) through a Call Off Contract comprising an Individ</w:t>
      </w:r>
      <w:r w:rsidR="003C7EB3" w:rsidRPr="004E6AC1">
        <w:rPr>
          <w:rFonts w:cs="Arial"/>
          <w:szCs w:val="22"/>
        </w:rPr>
        <w:t>u</w:t>
      </w:r>
      <w:r w:rsidR="00215E70" w:rsidRPr="004E6AC1">
        <w:rPr>
          <w:rFonts w:cs="Arial"/>
          <w:szCs w:val="22"/>
        </w:rPr>
        <w:t xml:space="preserve">al Placement Agreement or Block Contract subject to the terms and conditions of the FPS and those of the Call Off Contract.  This </w:t>
      </w:r>
      <w:proofErr w:type="gramStart"/>
      <w:r w:rsidR="00215E70" w:rsidRPr="004E6AC1">
        <w:rPr>
          <w:rFonts w:cs="Arial"/>
          <w:szCs w:val="22"/>
        </w:rPr>
        <w:t>document  describes</w:t>
      </w:r>
      <w:proofErr w:type="gramEnd"/>
      <w:r w:rsidR="00215E70" w:rsidRPr="004E6AC1">
        <w:rPr>
          <w:rFonts w:cs="Arial"/>
          <w:szCs w:val="22"/>
        </w:rPr>
        <w:t xml:space="preserve"> the services commissioned and how they will be delivered.  The specification will form a part of the Call Off Contract.</w:t>
      </w:r>
    </w:p>
    <w:p w14:paraId="53A891B2" w14:textId="5D154D8F" w:rsidR="00E351F2" w:rsidRPr="004E6AC1" w:rsidRDefault="00215E70" w:rsidP="001F3E04">
      <w:pPr>
        <w:widowControl w:val="0"/>
        <w:tabs>
          <w:tab w:val="left" w:pos="426"/>
        </w:tabs>
        <w:autoSpaceDE w:val="0"/>
        <w:autoSpaceDN w:val="0"/>
        <w:spacing w:after="160" w:line="256" w:lineRule="auto"/>
        <w:ind w:left="1440"/>
        <w:jc w:val="both"/>
        <w:rPr>
          <w:sz w:val="22"/>
          <w:szCs w:val="22"/>
        </w:rPr>
      </w:pPr>
      <w:r w:rsidRPr="004E6AC1">
        <w:rPr>
          <w:sz w:val="22"/>
          <w:szCs w:val="22"/>
        </w:rPr>
        <w:t xml:space="preserve">This Service Specification describes the Core Services, the Outcomes (including the Individual Outcomes) the North West </w:t>
      </w:r>
      <w:proofErr w:type="spellStart"/>
      <w:r w:rsidRPr="004E6AC1">
        <w:rPr>
          <w:sz w:val="22"/>
          <w:szCs w:val="22"/>
        </w:rPr>
        <w:t>Peformance</w:t>
      </w:r>
      <w:proofErr w:type="spellEnd"/>
      <w:r w:rsidRPr="004E6AC1">
        <w:rPr>
          <w:sz w:val="22"/>
          <w:szCs w:val="22"/>
        </w:rPr>
        <w:t xml:space="preserve"> Monitoring and Outcomes Framework and the Essential Requirements for the Services that shall be delivered for </w:t>
      </w:r>
      <w:r w:rsidR="00B35D77" w:rsidRPr="004E6AC1">
        <w:rPr>
          <w:iCs/>
          <w:sz w:val="22"/>
          <w:szCs w:val="22"/>
        </w:rPr>
        <w:t>Learners</w:t>
      </w:r>
      <w:r w:rsidR="00B35D77" w:rsidRPr="004E6AC1">
        <w:rPr>
          <w:i/>
          <w:sz w:val="22"/>
          <w:szCs w:val="22"/>
        </w:rPr>
        <w:t xml:space="preserve"> </w:t>
      </w:r>
      <w:r w:rsidRPr="004E6AC1">
        <w:rPr>
          <w:sz w:val="22"/>
          <w:szCs w:val="22"/>
        </w:rPr>
        <w:t>with special educational needs and disabilities (SEND)</w:t>
      </w:r>
      <w:r w:rsidR="008105A1" w:rsidRPr="004E6AC1">
        <w:rPr>
          <w:sz w:val="22"/>
          <w:szCs w:val="22"/>
        </w:rPr>
        <w:t xml:space="preserve"> who are placed by the Local Authority in accordance with the Education Act 1996 and 2002</w:t>
      </w:r>
      <w:r w:rsidR="00411775">
        <w:rPr>
          <w:sz w:val="22"/>
          <w:szCs w:val="22"/>
        </w:rPr>
        <w:t xml:space="preserve"> </w:t>
      </w:r>
      <w:r w:rsidR="00411775" w:rsidRPr="009846D5">
        <w:rPr>
          <w:sz w:val="22"/>
          <w:szCs w:val="22"/>
        </w:rPr>
        <w:t>and the Children &amp; Families Act 2014</w:t>
      </w:r>
      <w:r w:rsidR="008105A1" w:rsidRPr="009846D5">
        <w:rPr>
          <w:sz w:val="22"/>
          <w:szCs w:val="22"/>
        </w:rPr>
        <w:t>.</w:t>
      </w:r>
      <w:r w:rsidR="00E351F2" w:rsidRPr="004E6AC1">
        <w:rPr>
          <w:sz w:val="22"/>
          <w:szCs w:val="22"/>
        </w:rPr>
        <w:t xml:space="preserve"> </w:t>
      </w:r>
    </w:p>
    <w:p w14:paraId="297558B4" w14:textId="05B49E22" w:rsidR="00765899" w:rsidRPr="004E6AC1" w:rsidRDefault="00765899" w:rsidP="001F3E04">
      <w:pPr>
        <w:pStyle w:val="Autonum"/>
        <w:widowControl w:val="0"/>
        <w:numPr>
          <w:ilvl w:val="1"/>
          <w:numId w:val="1"/>
        </w:numPr>
        <w:rPr>
          <w:rFonts w:cs="Arial"/>
          <w:szCs w:val="22"/>
        </w:rPr>
      </w:pPr>
      <w:r w:rsidRPr="004E6AC1">
        <w:rPr>
          <w:rFonts w:cs="Arial"/>
          <w:szCs w:val="22"/>
        </w:rPr>
        <w:t xml:space="preserve">This specification is part of a suite of documents and should be read in conjunction with </w:t>
      </w:r>
      <w:r w:rsidR="00215E70" w:rsidRPr="004E6AC1">
        <w:rPr>
          <w:rFonts w:cs="Arial"/>
          <w:szCs w:val="22"/>
        </w:rPr>
        <w:t xml:space="preserve">the FPS </w:t>
      </w:r>
      <w:r w:rsidRPr="004E6AC1">
        <w:rPr>
          <w:rFonts w:cs="Arial"/>
          <w:szCs w:val="22"/>
        </w:rPr>
        <w:t xml:space="preserve">contractual documents including the tender documents.  </w:t>
      </w:r>
    </w:p>
    <w:p w14:paraId="2323846D" w14:textId="5104B38D" w:rsidR="005055AD" w:rsidRPr="004E6AC1" w:rsidRDefault="005055AD" w:rsidP="001F3E04">
      <w:pPr>
        <w:pStyle w:val="Autonum"/>
        <w:rPr>
          <w:rFonts w:cs="Arial"/>
          <w:b/>
          <w:bCs/>
          <w:szCs w:val="22"/>
        </w:rPr>
      </w:pPr>
      <w:r w:rsidRPr="004E6AC1">
        <w:rPr>
          <w:rFonts w:cs="Arial"/>
          <w:b/>
          <w:bCs/>
          <w:szCs w:val="22"/>
        </w:rPr>
        <w:t xml:space="preserve">SCOPE </w:t>
      </w:r>
    </w:p>
    <w:p w14:paraId="4762094F" w14:textId="77212040" w:rsidR="00B778EE" w:rsidRDefault="00B778EE" w:rsidP="001F3E04">
      <w:pPr>
        <w:pStyle w:val="Autonum"/>
        <w:widowControl w:val="0"/>
        <w:numPr>
          <w:ilvl w:val="1"/>
          <w:numId w:val="1"/>
        </w:numPr>
        <w:rPr>
          <w:rFonts w:cs="Arial"/>
          <w:szCs w:val="22"/>
        </w:rPr>
      </w:pPr>
      <w:r>
        <w:rPr>
          <w:rFonts w:cs="Arial"/>
          <w:szCs w:val="22"/>
        </w:rPr>
        <w:t>Phase 1 will include i</w:t>
      </w:r>
      <w:r w:rsidR="005055AD" w:rsidRPr="004E6AC1">
        <w:rPr>
          <w:rFonts w:cs="Arial"/>
          <w:szCs w:val="22"/>
        </w:rPr>
        <w:t xml:space="preserve">ndependent and non-maintained special school (INMSS) placements for </w:t>
      </w:r>
      <w:r w:rsidR="00B35D77" w:rsidRPr="004E6AC1">
        <w:rPr>
          <w:rFonts w:cs="Arial"/>
          <w:iCs/>
          <w:szCs w:val="22"/>
        </w:rPr>
        <w:t>Learners</w:t>
      </w:r>
      <w:r w:rsidR="00B35D77" w:rsidRPr="004E6AC1">
        <w:rPr>
          <w:rFonts w:cs="Arial"/>
          <w:i/>
          <w:szCs w:val="22"/>
        </w:rPr>
        <w:t xml:space="preserve"> </w:t>
      </w:r>
      <w:r w:rsidR="005055AD" w:rsidRPr="004E6AC1">
        <w:rPr>
          <w:rFonts w:cs="Arial"/>
          <w:szCs w:val="22"/>
        </w:rPr>
        <w:t xml:space="preserve">aged up to </w:t>
      </w:r>
      <w:r>
        <w:rPr>
          <w:rFonts w:cs="Arial"/>
          <w:szCs w:val="22"/>
        </w:rPr>
        <w:t>16</w:t>
      </w:r>
      <w:r w:rsidR="005055AD" w:rsidRPr="004E6AC1">
        <w:rPr>
          <w:rFonts w:cs="Arial"/>
          <w:szCs w:val="22"/>
        </w:rPr>
        <w:t xml:space="preserve"> who have an education, </w:t>
      </w:r>
      <w:proofErr w:type="gramStart"/>
      <w:r w:rsidR="005055AD" w:rsidRPr="004E6AC1">
        <w:rPr>
          <w:rFonts w:cs="Arial"/>
          <w:szCs w:val="22"/>
        </w:rPr>
        <w:t>health</w:t>
      </w:r>
      <w:proofErr w:type="gramEnd"/>
      <w:r w:rsidR="005055AD" w:rsidRPr="004E6AC1">
        <w:rPr>
          <w:rFonts w:cs="Arial"/>
          <w:szCs w:val="22"/>
        </w:rPr>
        <w:t xml:space="preserve"> and care plan (ECHP). These will be referred to as Providers throughout this document. </w:t>
      </w:r>
    </w:p>
    <w:p w14:paraId="249C005F" w14:textId="1A02AE28" w:rsidR="005055AD" w:rsidRDefault="00B778EE" w:rsidP="001F3E04">
      <w:pPr>
        <w:pStyle w:val="Autonum"/>
        <w:widowControl w:val="0"/>
        <w:numPr>
          <w:ilvl w:val="1"/>
          <w:numId w:val="1"/>
        </w:numPr>
        <w:rPr>
          <w:rFonts w:cs="Arial"/>
          <w:szCs w:val="22"/>
        </w:rPr>
      </w:pPr>
      <w:bookmarkStart w:id="2" w:name="_Hlk145325615"/>
      <w:r>
        <w:rPr>
          <w:rFonts w:cs="Arial"/>
          <w:szCs w:val="22"/>
        </w:rPr>
        <w:t>Phase 2</w:t>
      </w:r>
      <w:r w:rsidR="00B560CD">
        <w:rPr>
          <w:rFonts w:cs="Arial"/>
          <w:szCs w:val="22"/>
        </w:rPr>
        <w:t>A</w:t>
      </w:r>
      <w:r>
        <w:rPr>
          <w:rFonts w:cs="Arial"/>
          <w:szCs w:val="22"/>
        </w:rPr>
        <w:t xml:space="preserve"> will include placements</w:t>
      </w:r>
      <w:r w:rsidR="000000A3">
        <w:rPr>
          <w:rFonts w:cs="Arial"/>
          <w:szCs w:val="22"/>
        </w:rPr>
        <w:t xml:space="preserve"> in independent and </w:t>
      </w:r>
      <w:proofErr w:type="spellStart"/>
      <w:r w:rsidR="000000A3">
        <w:rPr>
          <w:rFonts w:cs="Arial"/>
          <w:szCs w:val="22"/>
        </w:rPr>
        <w:t>non maintained</w:t>
      </w:r>
      <w:proofErr w:type="spellEnd"/>
      <w:r w:rsidR="000000A3">
        <w:rPr>
          <w:rFonts w:cs="Arial"/>
          <w:szCs w:val="22"/>
        </w:rPr>
        <w:t xml:space="preserve"> schools</w:t>
      </w:r>
      <w:r w:rsidR="003E5165">
        <w:rPr>
          <w:rFonts w:cs="Arial"/>
          <w:szCs w:val="22"/>
        </w:rPr>
        <w:t xml:space="preserve">, </w:t>
      </w:r>
      <w:r w:rsidR="000000A3">
        <w:rPr>
          <w:rFonts w:cs="Arial"/>
          <w:szCs w:val="22"/>
        </w:rPr>
        <w:t>colleges</w:t>
      </w:r>
      <w:r w:rsidR="00C83601">
        <w:rPr>
          <w:rFonts w:cs="Arial"/>
          <w:szCs w:val="22"/>
        </w:rPr>
        <w:t xml:space="preserve">, </w:t>
      </w:r>
      <w:r w:rsidR="003E5165">
        <w:rPr>
          <w:rFonts w:cs="Arial"/>
          <w:szCs w:val="22"/>
        </w:rPr>
        <w:t xml:space="preserve">specialist Post 16 </w:t>
      </w:r>
      <w:proofErr w:type="spellStart"/>
      <w:r w:rsidR="003E5165">
        <w:rPr>
          <w:rFonts w:cs="Arial"/>
          <w:szCs w:val="22"/>
        </w:rPr>
        <w:t>Insititutions</w:t>
      </w:r>
      <w:proofErr w:type="spellEnd"/>
      <w:r w:rsidR="003E5165">
        <w:rPr>
          <w:rFonts w:cs="Arial"/>
          <w:szCs w:val="22"/>
        </w:rPr>
        <w:t xml:space="preserve"> </w:t>
      </w:r>
      <w:r>
        <w:rPr>
          <w:rFonts w:cs="Arial"/>
          <w:szCs w:val="22"/>
        </w:rPr>
        <w:t>for Learners 16 – 25 years who</w:t>
      </w:r>
      <w:r w:rsidRPr="00B778EE">
        <w:rPr>
          <w:rFonts w:cs="Arial"/>
          <w:szCs w:val="22"/>
        </w:rPr>
        <w:t xml:space="preserve"> </w:t>
      </w:r>
      <w:r w:rsidRPr="004E6AC1">
        <w:rPr>
          <w:rFonts w:cs="Arial"/>
          <w:szCs w:val="22"/>
        </w:rPr>
        <w:t xml:space="preserve">have an education, </w:t>
      </w:r>
      <w:proofErr w:type="gramStart"/>
      <w:r w:rsidRPr="004E6AC1">
        <w:rPr>
          <w:rFonts w:cs="Arial"/>
          <w:szCs w:val="22"/>
        </w:rPr>
        <w:t>health</w:t>
      </w:r>
      <w:proofErr w:type="gramEnd"/>
      <w:r w:rsidRPr="004E6AC1">
        <w:rPr>
          <w:rFonts w:cs="Arial"/>
          <w:szCs w:val="22"/>
        </w:rPr>
        <w:t xml:space="preserve"> and care plan (ECHP)</w:t>
      </w:r>
      <w:r>
        <w:rPr>
          <w:rFonts w:cs="Arial"/>
          <w:szCs w:val="22"/>
        </w:rPr>
        <w:t xml:space="preserve">. </w:t>
      </w:r>
      <w:r w:rsidR="000000A3">
        <w:rPr>
          <w:rFonts w:cs="Arial"/>
          <w:szCs w:val="22"/>
        </w:rPr>
        <w:t xml:space="preserve">These will be referred to as Providers throughout this document. </w:t>
      </w:r>
    </w:p>
    <w:bookmarkEnd w:id="2"/>
    <w:p w14:paraId="7070D7EA" w14:textId="2EBEBCCC" w:rsidR="008F7FE4" w:rsidRPr="004E6AC1" w:rsidRDefault="008F7FE4" w:rsidP="001F3E04">
      <w:pPr>
        <w:pStyle w:val="Autonum"/>
        <w:widowControl w:val="0"/>
        <w:numPr>
          <w:ilvl w:val="1"/>
          <w:numId w:val="1"/>
        </w:numPr>
        <w:rPr>
          <w:rFonts w:cs="Arial"/>
          <w:szCs w:val="22"/>
        </w:rPr>
      </w:pPr>
      <w:r>
        <w:rPr>
          <w:rFonts w:cs="Arial"/>
          <w:szCs w:val="22"/>
        </w:rPr>
        <w:t xml:space="preserve">Additional lots may be included in future phases. </w:t>
      </w:r>
    </w:p>
    <w:p w14:paraId="0FC70DE3" w14:textId="14BCA51C" w:rsidR="005055AD" w:rsidRPr="004E6AC1" w:rsidRDefault="005055AD" w:rsidP="001F3E04">
      <w:pPr>
        <w:pStyle w:val="Autonum"/>
        <w:widowControl w:val="0"/>
        <w:numPr>
          <w:ilvl w:val="1"/>
          <w:numId w:val="1"/>
        </w:numPr>
        <w:rPr>
          <w:rFonts w:cs="Arial"/>
          <w:szCs w:val="22"/>
        </w:rPr>
      </w:pPr>
      <w:r w:rsidRPr="004E6AC1">
        <w:rPr>
          <w:rFonts w:cs="Arial"/>
          <w:bCs/>
          <w:szCs w:val="22"/>
        </w:rPr>
        <w:t xml:space="preserve">The Service offered by the Service Provider under the terms of this Contract shall be full/part-time education provision (with or without residential care) and shall support the needs of </w:t>
      </w:r>
      <w:r w:rsidR="00B35D77" w:rsidRPr="004E6AC1">
        <w:rPr>
          <w:rFonts w:cs="Arial"/>
          <w:iCs/>
          <w:szCs w:val="22"/>
        </w:rPr>
        <w:t>Learners</w:t>
      </w:r>
      <w:r w:rsidR="00B35D77" w:rsidRPr="004E6AC1">
        <w:rPr>
          <w:rFonts w:cs="Arial"/>
          <w:i/>
          <w:szCs w:val="22"/>
        </w:rPr>
        <w:t xml:space="preserve"> </w:t>
      </w:r>
      <w:r w:rsidRPr="004E6AC1">
        <w:rPr>
          <w:rFonts w:cs="Arial"/>
          <w:bCs/>
          <w:szCs w:val="22"/>
        </w:rPr>
        <w:t>presenting with Special Educational Needs and Disabilities</w:t>
      </w:r>
    </w:p>
    <w:p w14:paraId="626C7AFB" w14:textId="6095ACD4" w:rsidR="005055AD" w:rsidRPr="004E6AC1" w:rsidRDefault="005055AD" w:rsidP="001F3E04">
      <w:pPr>
        <w:pStyle w:val="Autonum"/>
        <w:widowControl w:val="0"/>
        <w:numPr>
          <w:ilvl w:val="1"/>
          <w:numId w:val="1"/>
        </w:numPr>
        <w:rPr>
          <w:rFonts w:cs="Arial"/>
          <w:szCs w:val="22"/>
        </w:rPr>
      </w:pPr>
      <w:r w:rsidRPr="004E6AC1">
        <w:rPr>
          <w:rFonts w:cs="Arial"/>
          <w:bCs/>
          <w:szCs w:val="22"/>
        </w:rPr>
        <w:t xml:space="preserve">The Service shall be able to </w:t>
      </w:r>
      <w:r w:rsidR="00F56ACC" w:rsidRPr="004E6AC1">
        <w:rPr>
          <w:rFonts w:cs="Arial"/>
          <w:bCs/>
          <w:szCs w:val="22"/>
        </w:rPr>
        <w:t>take</w:t>
      </w:r>
      <w:r w:rsidRPr="004E6AC1">
        <w:rPr>
          <w:rFonts w:cs="Arial"/>
          <w:bCs/>
          <w:szCs w:val="22"/>
        </w:rPr>
        <w:t xml:space="preserve"> </w:t>
      </w:r>
      <w:r w:rsidR="00B35D77" w:rsidRPr="004E6AC1">
        <w:rPr>
          <w:rFonts w:cs="Arial"/>
          <w:iCs/>
          <w:szCs w:val="22"/>
        </w:rPr>
        <w:t>Learners</w:t>
      </w:r>
      <w:r w:rsidR="00B35D77" w:rsidRPr="004E6AC1">
        <w:rPr>
          <w:rFonts w:cs="Arial"/>
          <w:i/>
          <w:szCs w:val="22"/>
        </w:rPr>
        <w:t xml:space="preserve"> </w:t>
      </w:r>
      <w:r w:rsidRPr="004E6AC1">
        <w:rPr>
          <w:rFonts w:cs="Arial"/>
          <w:bCs/>
          <w:szCs w:val="22"/>
        </w:rPr>
        <w:t>with SEND</w:t>
      </w:r>
      <w:r w:rsidRPr="004E6AC1">
        <w:rPr>
          <w:rFonts w:cs="Arial"/>
          <w:szCs w:val="22"/>
        </w:rPr>
        <w:t xml:space="preserve"> in accordance with their statement of purpose. </w:t>
      </w:r>
    </w:p>
    <w:p w14:paraId="6BCFEF7D" w14:textId="328FB315" w:rsidR="005055AD" w:rsidRPr="004E6AC1" w:rsidRDefault="005055AD" w:rsidP="001F3E04">
      <w:pPr>
        <w:pStyle w:val="Autonum"/>
        <w:widowControl w:val="0"/>
        <w:numPr>
          <w:ilvl w:val="1"/>
          <w:numId w:val="1"/>
        </w:numPr>
        <w:rPr>
          <w:rFonts w:cs="Arial"/>
          <w:szCs w:val="22"/>
        </w:rPr>
      </w:pPr>
      <w:r w:rsidRPr="004E6AC1">
        <w:rPr>
          <w:rFonts w:cs="Arial"/>
          <w:szCs w:val="22"/>
        </w:rPr>
        <w:t>Providers can apply into multiple lots if their provision is approved to do so by their DfES/Ofsted registration</w:t>
      </w:r>
      <w:r w:rsidR="00F87B72" w:rsidRPr="004E6AC1">
        <w:rPr>
          <w:rFonts w:cs="Arial"/>
          <w:szCs w:val="22"/>
        </w:rPr>
        <w:t xml:space="preserve"> (or other </w:t>
      </w:r>
      <w:proofErr w:type="spellStart"/>
      <w:r w:rsidR="00F87B72" w:rsidRPr="004E6AC1">
        <w:rPr>
          <w:rFonts w:cs="Arial"/>
          <w:szCs w:val="22"/>
        </w:rPr>
        <w:t>equivalant</w:t>
      </w:r>
      <w:proofErr w:type="spellEnd"/>
      <w:r w:rsidR="00F87B72" w:rsidRPr="004E6AC1">
        <w:rPr>
          <w:rFonts w:cs="Arial"/>
          <w:szCs w:val="22"/>
        </w:rPr>
        <w:t>)</w:t>
      </w:r>
      <w:r w:rsidRPr="004E6AC1">
        <w:rPr>
          <w:rFonts w:cs="Arial"/>
          <w:szCs w:val="22"/>
        </w:rPr>
        <w:t>.</w:t>
      </w:r>
    </w:p>
    <w:p w14:paraId="5C8BD17C" w14:textId="0051A27C" w:rsidR="00765899" w:rsidRPr="004E6AC1" w:rsidRDefault="007A1FA8" w:rsidP="001F3E04">
      <w:pPr>
        <w:pStyle w:val="Autonum"/>
        <w:widowControl w:val="0"/>
        <w:rPr>
          <w:rFonts w:cs="Arial"/>
          <w:szCs w:val="22"/>
        </w:rPr>
      </w:pPr>
      <w:r w:rsidRPr="004E6AC1">
        <w:rPr>
          <w:rFonts w:cs="Arial"/>
          <w:b/>
          <w:szCs w:val="22"/>
        </w:rPr>
        <w:t>SERVICE DESCRIPTION</w:t>
      </w:r>
    </w:p>
    <w:p w14:paraId="49CB525D" w14:textId="03FBF7A7" w:rsidR="00765899" w:rsidRPr="004E6AC1" w:rsidRDefault="00223ECD" w:rsidP="001F3E04">
      <w:pPr>
        <w:widowControl w:val="0"/>
        <w:numPr>
          <w:ilvl w:val="1"/>
          <w:numId w:val="1"/>
        </w:numPr>
        <w:autoSpaceDE w:val="0"/>
        <w:autoSpaceDN w:val="0"/>
        <w:spacing w:after="160" w:line="256" w:lineRule="auto"/>
        <w:jc w:val="both"/>
        <w:rPr>
          <w:sz w:val="22"/>
          <w:szCs w:val="22"/>
        </w:rPr>
      </w:pPr>
      <w:bookmarkStart w:id="3" w:name="_Hlk32316032"/>
      <w:bookmarkStart w:id="4" w:name="_Hlk31185774"/>
      <w:r w:rsidRPr="004E6AC1">
        <w:rPr>
          <w:sz w:val="22"/>
          <w:szCs w:val="22"/>
        </w:rPr>
        <w:t>The provision must be able to</w:t>
      </w:r>
      <w:r w:rsidR="00765899" w:rsidRPr="004E6AC1">
        <w:rPr>
          <w:sz w:val="22"/>
          <w:szCs w:val="22"/>
        </w:rPr>
        <w:t xml:space="preserve"> meet the objectives established in the </w:t>
      </w:r>
      <w:r w:rsidR="00096DF8" w:rsidRPr="004E6AC1">
        <w:rPr>
          <w:sz w:val="22"/>
          <w:szCs w:val="22"/>
        </w:rPr>
        <w:t>Learner</w:t>
      </w:r>
      <w:r w:rsidR="00765899" w:rsidRPr="004E6AC1">
        <w:rPr>
          <w:sz w:val="22"/>
          <w:szCs w:val="22"/>
        </w:rPr>
        <w:t xml:space="preserve">’s </w:t>
      </w:r>
      <w:r w:rsidR="00765899" w:rsidRPr="004E6AC1">
        <w:rPr>
          <w:sz w:val="22"/>
          <w:szCs w:val="22"/>
        </w:rPr>
        <w:lastRenderedPageBreak/>
        <w:t>Education, Health and Care Plan and provided in compliance with all relevant statutory requirements</w:t>
      </w:r>
      <w:r w:rsidR="00273BA5" w:rsidRPr="004E6AC1">
        <w:rPr>
          <w:sz w:val="22"/>
          <w:szCs w:val="22"/>
        </w:rPr>
        <w:t>, including timescales,</w:t>
      </w:r>
      <w:r w:rsidR="00765899" w:rsidRPr="004E6AC1">
        <w:rPr>
          <w:sz w:val="22"/>
          <w:szCs w:val="22"/>
        </w:rPr>
        <w:t xml:space="preserve"> and any requirements of the Regulatory Body</w:t>
      </w:r>
      <w:bookmarkEnd w:id="3"/>
      <w:r w:rsidR="00765899" w:rsidRPr="004E6AC1">
        <w:rPr>
          <w:sz w:val="22"/>
          <w:szCs w:val="22"/>
        </w:rPr>
        <w:t xml:space="preserve">. </w:t>
      </w:r>
    </w:p>
    <w:p w14:paraId="32166340" w14:textId="60BD1394" w:rsidR="00765899" w:rsidRPr="004E6AC1" w:rsidRDefault="00765899" w:rsidP="001F3E04">
      <w:pPr>
        <w:widowControl w:val="0"/>
        <w:numPr>
          <w:ilvl w:val="1"/>
          <w:numId w:val="1"/>
        </w:numPr>
        <w:autoSpaceDE w:val="0"/>
        <w:autoSpaceDN w:val="0"/>
        <w:spacing w:after="160" w:line="256" w:lineRule="auto"/>
        <w:jc w:val="both"/>
        <w:rPr>
          <w:sz w:val="22"/>
          <w:szCs w:val="22"/>
        </w:rPr>
      </w:pPr>
      <w:bookmarkStart w:id="5" w:name="_Hlk32316113"/>
      <w:bookmarkEnd w:id="4"/>
      <w:r w:rsidRPr="004E6AC1">
        <w:rPr>
          <w:sz w:val="22"/>
          <w:szCs w:val="22"/>
        </w:rPr>
        <w:t xml:space="preserve">The </w:t>
      </w:r>
      <w:r w:rsidR="008D7FA7" w:rsidRPr="004E6AC1">
        <w:rPr>
          <w:sz w:val="22"/>
          <w:szCs w:val="22"/>
        </w:rPr>
        <w:t>P</w:t>
      </w:r>
      <w:r w:rsidR="00603AF8" w:rsidRPr="004E6AC1">
        <w:rPr>
          <w:sz w:val="22"/>
          <w:szCs w:val="22"/>
        </w:rPr>
        <w:t>lacing Authority</w:t>
      </w:r>
      <w:r w:rsidRPr="004E6AC1">
        <w:rPr>
          <w:sz w:val="22"/>
          <w:szCs w:val="22"/>
        </w:rPr>
        <w:t>, in purchasing education provision</w:t>
      </w:r>
      <w:r w:rsidR="0032339C" w:rsidRPr="004E6AC1">
        <w:rPr>
          <w:sz w:val="22"/>
          <w:szCs w:val="22"/>
        </w:rPr>
        <w:t>,</w:t>
      </w:r>
      <w:r w:rsidRPr="004E6AC1">
        <w:rPr>
          <w:sz w:val="22"/>
          <w:szCs w:val="22"/>
        </w:rPr>
        <w:t xml:space="preserve"> is seeking:</w:t>
      </w:r>
    </w:p>
    <w:p w14:paraId="1FEA6E76" w14:textId="1A74656E" w:rsidR="00765899" w:rsidRPr="004E6AC1" w:rsidRDefault="00765899" w:rsidP="001F3E04">
      <w:pPr>
        <w:widowControl w:val="0"/>
        <w:numPr>
          <w:ilvl w:val="2"/>
          <w:numId w:val="1"/>
        </w:numPr>
        <w:autoSpaceDE w:val="0"/>
        <w:autoSpaceDN w:val="0"/>
        <w:spacing w:after="160" w:line="256" w:lineRule="auto"/>
        <w:jc w:val="both"/>
        <w:rPr>
          <w:sz w:val="22"/>
          <w:szCs w:val="22"/>
        </w:rPr>
      </w:pPr>
      <w:r w:rsidRPr="004E6AC1">
        <w:rPr>
          <w:sz w:val="22"/>
          <w:szCs w:val="22"/>
        </w:rPr>
        <w:t xml:space="preserve">To ensure that </w:t>
      </w:r>
      <w:r w:rsidR="00096DF8" w:rsidRPr="004E6AC1">
        <w:rPr>
          <w:sz w:val="22"/>
          <w:szCs w:val="22"/>
        </w:rPr>
        <w:t xml:space="preserve">Learners </w:t>
      </w:r>
      <w:r w:rsidRPr="004E6AC1">
        <w:rPr>
          <w:sz w:val="22"/>
          <w:szCs w:val="22"/>
        </w:rPr>
        <w:t>receive education</w:t>
      </w:r>
      <w:r w:rsidR="0065764F" w:rsidRPr="004E6AC1">
        <w:rPr>
          <w:sz w:val="22"/>
          <w:szCs w:val="22"/>
        </w:rPr>
        <w:t>, health and social care</w:t>
      </w:r>
      <w:r w:rsidRPr="004E6AC1">
        <w:rPr>
          <w:sz w:val="22"/>
          <w:szCs w:val="22"/>
        </w:rPr>
        <w:t xml:space="preserve"> provision which meets the </w:t>
      </w:r>
      <w:r w:rsidR="008105A1" w:rsidRPr="004E6AC1">
        <w:rPr>
          <w:sz w:val="22"/>
          <w:szCs w:val="22"/>
        </w:rPr>
        <w:t>requirements</w:t>
      </w:r>
      <w:r w:rsidRPr="004E6AC1">
        <w:rPr>
          <w:sz w:val="22"/>
          <w:szCs w:val="22"/>
        </w:rPr>
        <w:t xml:space="preserve"> specified in their Education, </w:t>
      </w:r>
      <w:proofErr w:type="gramStart"/>
      <w:r w:rsidRPr="004E6AC1">
        <w:rPr>
          <w:sz w:val="22"/>
          <w:szCs w:val="22"/>
        </w:rPr>
        <w:t>Health</w:t>
      </w:r>
      <w:proofErr w:type="gramEnd"/>
      <w:r w:rsidRPr="004E6AC1">
        <w:rPr>
          <w:sz w:val="22"/>
          <w:szCs w:val="22"/>
        </w:rPr>
        <w:t xml:space="preserve"> and Care (EHC) Plan. </w:t>
      </w:r>
    </w:p>
    <w:p w14:paraId="136E7478" w14:textId="33DC3E70" w:rsidR="003A7959" w:rsidRPr="004E6AC1" w:rsidRDefault="00765899" w:rsidP="001F3E04">
      <w:pPr>
        <w:widowControl w:val="0"/>
        <w:numPr>
          <w:ilvl w:val="2"/>
          <w:numId w:val="1"/>
        </w:numPr>
        <w:autoSpaceDE w:val="0"/>
        <w:autoSpaceDN w:val="0"/>
        <w:spacing w:after="160" w:line="256" w:lineRule="auto"/>
        <w:jc w:val="both"/>
        <w:rPr>
          <w:sz w:val="22"/>
          <w:szCs w:val="22"/>
        </w:rPr>
      </w:pPr>
      <w:r w:rsidRPr="004E6AC1">
        <w:rPr>
          <w:sz w:val="22"/>
          <w:szCs w:val="22"/>
        </w:rPr>
        <w:t>To ensure that the education</w:t>
      </w:r>
      <w:r w:rsidR="0065764F" w:rsidRPr="004E6AC1">
        <w:rPr>
          <w:sz w:val="22"/>
          <w:szCs w:val="22"/>
        </w:rPr>
        <w:t xml:space="preserve">, </w:t>
      </w:r>
      <w:proofErr w:type="gramStart"/>
      <w:r w:rsidR="0065764F" w:rsidRPr="004E6AC1">
        <w:rPr>
          <w:sz w:val="22"/>
          <w:szCs w:val="22"/>
        </w:rPr>
        <w:t>health</w:t>
      </w:r>
      <w:proofErr w:type="gramEnd"/>
      <w:r w:rsidR="0065764F" w:rsidRPr="004E6AC1">
        <w:rPr>
          <w:sz w:val="22"/>
          <w:szCs w:val="22"/>
        </w:rPr>
        <w:t xml:space="preserve"> and social care</w:t>
      </w:r>
      <w:r w:rsidRPr="004E6AC1">
        <w:rPr>
          <w:sz w:val="22"/>
          <w:szCs w:val="22"/>
        </w:rPr>
        <w:t xml:space="preserve"> provision received by each </w:t>
      </w:r>
      <w:r w:rsidR="0002039C" w:rsidRPr="004E6AC1">
        <w:rPr>
          <w:sz w:val="22"/>
          <w:szCs w:val="22"/>
        </w:rPr>
        <w:t>Learner</w:t>
      </w:r>
      <w:r w:rsidR="00054251" w:rsidRPr="004E6AC1">
        <w:rPr>
          <w:sz w:val="22"/>
          <w:szCs w:val="22"/>
        </w:rPr>
        <w:t xml:space="preserve"> </w:t>
      </w:r>
      <w:r w:rsidRPr="004E6AC1">
        <w:rPr>
          <w:sz w:val="22"/>
          <w:szCs w:val="22"/>
        </w:rPr>
        <w:t>generates appropriate opportunities for progression and outcomes, in line with the objectives of</w:t>
      </w:r>
      <w:r w:rsidR="00054251" w:rsidRPr="004E6AC1">
        <w:rPr>
          <w:sz w:val="22"/>
          <w:szCs w:val="22"/>
        </w:rPr>
        <w:t xml:space="preserve"> their EHC</w:t>
      </w:r>
      <w:r w:rsidRPr="004E6AC1">
        <w:rPr>
          <w:sz w:val="22"/>
          <w:szCs w:val="22"/>
        </w:rPr>
        <w:t xml:space="preserve"> Plan</w:t>
      </w:r>
      <w:r w:rsidR="001C35D0" w:rsidRPr="004E6AC1">
        <w:rPr>
          <w:sz w:val="22"/>
          <w:szCs w:val="22"/>
        </w:rPr>
        <w:t xml:space="preserve"> and in line with the provisions of section 8 of the SEND Code of Practice (Preparing for Adulthood)</w:t>
      </w:r>
      <w:r w:rsidRPr="004E6AC1">
        <w:rPr>
          <w:sz w:val="22"/>
          <w:szCs w:val="22"/>
        </w:rPr>
        <w:t>.</w:t>
      </w:r>
    </w:p>
    <w:bookmarkEnd w:id="5"/>
    <w:p w14:paraId="052C09CF" w14:textId="1C69EF99" w:rsidR="00B55C86" w:rsidRPr="004E6AC1" w:rsidRDefault="00B55C86" w:rsidP="001F3E04">
      <w:pPr>
        <w:keepNext/>
        <w:widowControl w:val="0"/>
        <w:numPr>
          <w:ilvl w:val="1"/>
          <w:numId w:val="1"/>
        </w:numPr>
        <w:autoSpaceDE w:val="0"/>
        <w:autoSpaceDN w:val="0"/>
        <w:spacing w:after="160" w:line="256" w:lineRule="auto"/>
        <w:jc w:val="both"/>
        <w:outlineLvl w:val="4"/>
        <w:rPr>
          <w:sz w:val="22"/>
          <w:szCs w:val="22"/>
        </w:rPr>
      </w:pPr>
      <w:r w:rsidRPr="004E6AC1">
        <w:rPr>
          <w:sz w:val="22"/>
          <w:szCs w:val="22"/>
        </w:rPr>
        <w:t>The following Services are in scope of</w:t>
      </w:r>
      <w:r w:rsidR="00214790">
        <w:rPr>
          <w:sz w:val="22"/>
          <w:szCs w:val="22"/>
        </w:rPr>
        <w:t xml:space="preserve"> </w:t>
      </w:r>
      <w:r w:rsidR="00E73D1C">
        <w:rPr>
          <w:sz w:val="22"/>
          <w:szCs w:val="22"/>
        </w:rPr>
        <w:t>P</w:t>
      </w:r>
      <w:r w:rsidR="00214790">
        <w:rPr>
          <w:sz w:val="22"/>
          <w:szCs w:val="22"/>
        </w:rPr>
        <w:t xml:space="preserve">hase </w:t>
      </w:r>
      <w:r w:rsidR="00D150E0">
        <w:rPr>
          <w:sz w:val="22"/>
          <w:szCs w:val="22"/>
        </w:rPr>
        <w:t>1</w:t>
      </w:r>
      <w:r w:rsidR="007868B6">
        <w:rPr>
          <w:sz w:val="22"/>
          <w:szCs w:val="22"/>
        </w:rPr>
        <w:t xml:space="preserve"> </w:t>
      </w:r>
      <w:r w:rsidR="00214790">
        <w:rPr>
          <w:sz w:val="22"/>
          <w:szCs w:val="22"/>
        </w:rPr>
        <w:t>of</w:t>
      </w:r>
      <w:r w:rsidRPr="004E6AC1">
        <w:rPr>
          <w:sz w:val="22"/>
          <w:szCs w:val="22"/>
        </w:rPr>
        <w:t xml:space="preserve"> this specification:</w:t>
      </w:r>
    </w:p>
    <w:p w14:paraId="0AC01D8B" w14:textId="691EC0CA" w:rsidR="00B55C86" w:rsidRPr="004E6AC1" w:rsidRDefault="00B55C86" w:rsidP="001F3E04">
      <w:pPr>
        <w:pStyle w:val="ListParagraph"/>
        <w:keepNext/>
        <w:widowControl w:val="0"/>
        <w:numPr>
          <w:ilvl w:val="0"/>
          <w:numId w:val="2"/>
        </w:numPr>
        <w:autoSpaceDE w:val="0"/>
        <w:autoSpaceDN w:val="0"/>
        <w:spacing w:after="160" w:line="256" w:lineRule="auto"/>
        <w:ind w:left="2552" w:hanging="992"/>
        <w:jc w:val="both"/>
        <w:outlineLvl w:val="4"/>
        <w:rPr>
          <w:rFonts w:ascii="Arial" w:eastAsia="Calibri" w:hAnsi="Arial" w:cs="Arial"/>
        </w:rPr>
      </w:pPr>
      <w:r w:rsidRPr="004E6AC1">
        <w:rPr>
          <w:rFonts w:ascii="Arial" w:eastAsia="Calibri" w:hAnsi="Arial" w:cs="Arial"/>
        </w:rPr>
        <w:t xml:space="preserve">Lot 1: </w:t>
      </w:r>
      <w:r w:rsidR="00512597" w:rsidRPr="004E6AC1">
        <w:rPr>
          <w:rFonts w:ascii="Arial" w:eastAsia="Calibri" w:hAnsi="Arial" w:cs="Arial"/>
        </w:rPr>
        <w:t xml:space="preserve">Day education placement </w:t>
      </w:r>
    </w:p>
    <w:p w14:paraId="59A723FC" w14:textId="4215D824" w:rsidR="00B55C86" w:rsidRPr="004E6AC1" w:rsidRDefault="00B55C86" w:rsidP="001F3E04">
      <w:pPr>
        <w:pStyle w:val="ListParagraph"/>
        <w:keepNext/>
        <w:widowControl w:val="0"/>
        <w:numPr>
          <w:ilvl w:val="0"/>
          <w:numId w:val="2"/>
        </w:numPr>
        <w:autoSpaceDE w:val="0"/>
        <w:autoSpaceDN w:val="0"/>
        <w:spacing w:after="160" w:line="256" w:lineRule="auto"/>
        <w:ind w:left="2552" w:hanging="992"/>
        <w:jc w:val="both"/>
        <w:outlineLvl w:val="4"/>
        <w:rPr>
          <w:rFonts w:ascii="Arial" w:eastAsia="Calibri" w:hAnsi="Arial" w:cs="Arial"/>
        </w:rPr>
      </w:pPr>
      <w:r w:rsidRPr="004E6AC1">
        <w:rPr>
          <w:rFonts w:ascii="Arial" w:eastAsia="Calibri" w:hAnsi="Arial" w:cs="Arial"/>
        </w:rPr>
        <w:t xml:space="preserve">Lot 2: Education with </w:t>
      </w:r>
      <w:proofErr w:type="gramStart"/>
      <w:r w:rsidRPr="004E6AC1">
        <w:rPr>
          <w:rFonts w:ascii="Arial" w:eastAsia="Calibri" w:hAnsi="Arial" w:cs="Arial"/>
        </w:rPr>
        <w:t>38 week</w:t>
      </w:r>
      <w:proofErr w:type="gramEnd"/>
      <w:r w:rsidRPr="004E6AC1">
        <w:rPr>
          <w:rFonts w:ascii="Arial" w:eastAsia="Calibri" w:hAnsi="Arial" w:cs="Arial"/>
        </w:rPr>
        <w:t xml:space="preserve"> residential placement </w:t>
      </w:r>
    </w:p>
    <w:p w14:paraId="653E9BBE" w14:textId="5650920C" w:rsidR="00B357BC" w:rsidRPr="004E6AC1" w:rsidRDefault="00B55C86" w:rsidP="001F3E04">
      <w:pPr>
        <w:pStyle w:val="ListParagraph"/>
        <w:keepNext/>
        <w:widowControl w:val="0"/>
        <w:numPr>
          <w:ilvl w:val="0"/>
          <w:numId w:val="2"/>
        </w:numPr>
        <w:autoSpaceDE w:val="0"/>
        <w:autoSpaceDN w:val="0"/>
        <w:spacing w:after="160" w:line="256" w:lineRule="auto"/>
        <w:ind w:left="2552" w:hanging="992"/>
        <w:jc w:val="both"/>
        <w:outlineLvl w:val="4"/>
        <w:rPr>
          <w:rFonts w:ascii="Arial" w:eastAsia="Calibri" w:hAnsi="Arial" w:cs="Arial"/>
        </w:rPr>
      </w:pPr>
      <w:r w:rsidRPr="004E6AC1">
        <w:rPr>
          <w:rFonts w:ascii="Arial" w:eastAsia="Calibri" w:hAnsi="Arial" w:cs="Arial"/>
        </w:rPr>
        <w:t xml:space="preserve">Lot 3: </w:t>
      </w:r>
      <w:r w:rsidR="00512597" w:rsidRPr="004E6AC1">
        <w:rPr>
          <w:rFonts w:ascii="Arial" w:eastAsia="Calibri" w:hAnsi="Arial" w:cs="Arial"/>
        </w:rPr>
        <w:t xml:space="preserve">Education with </w:t>
      </w:r>
      <w:proofErr w:type="gramStart"/>
      <w:r w:rsidR="00512597" w:rsidRPr="004E6AC1">
        <w:rPr>
          <w:rFonts w:ascii="Arial" w:eastAsia="Calibri" w:hAnsi="Arial" w:cs="Arial"/>
        </w:rPr>
        <w:t>52 week</w:t>
      </w:r>
      <w:proofErr w:type="gramEnd"/>
      <w:r w:rsidR="00512597" w:rsidRPr="004E6AC1">
        <w:rPr>
          <w:rFonts w:ascii="Arial" w:eastAsia="Calibri" w:hAnsi="Arial" w:cs="Arial"/>
        </w:rPr>
        <w:t xml:space="preserve"> residential placement</w:t>
      </w:r>
    </w:p>
    <w:p w14:paraId="54AFBF98" w14:textId="1801152C" w:rsidR="00E27FAC" w:rsidRPr="004E6AC1" w:rsidRDefault="00E27FAC" w:rsidP="00E27FAC">
      <w:pPr>
        <w:keepNext/>
        <w:widowControl w:val="0"/>
        <w:numPr>
          <w:ilvl w:val="1"/>
          <w:numId w:val="1"/>
        </w:numPr>
        <w:autoSpaceDE w:val="0"/>
        <w:autoSpaceDN w:val="0"/>
        <w:spacing w:after="160" w:line="256" w:lineRule="auto"/>
        <w:jc w:val="both"/>
        <w:outlineLvl w:val="4"/>
        <w:rPr>
          <w:sz w:val="22"/>
          <w:szCs w:val="22"/>
        </w:rPr>
      </w:pPr>
      <w:r w:rsidRPr="004E6AC1">
        <w:rPr>
          <w:sz w:val="22"/>
          <w:szCs w:val="22"/>
        </w:rPr>
        <w:t>The following Services are in scope of</w:t>
      </w:r>
      <w:r>
        <w:rPr>
          <w:sz w:val="22"/>
          <w:szCs w:val="22"/>
        </w:rPr>
        <w:t xml:space="preserve"> Phase 2 of</w:t>
      </w:r>
      <w:r w:rsidRPr="004E6AC1">
        <w:rPr>
          <w:sz w:val="22"/>
          <w:szCs w:val="22"/>
        </w:rPr>
        <w:t xml:space="preserve"> this specification:</w:t>
      </w:r>
    </w:p>
    <w:p w14:paraId="75561956" w14:textId="7DF8688E" w:rsidR="00E27FAC" w:rsidRPr="004E6AC1" w:rsidRDefault="00E27FAC" w:rsidP="00E27FAC">
      <w:pPr>
        <w:pStyle w:val="ListParagraph"/>
        <w:keepNext/>
        <w:widowControl w:val="0"/>
        <w:numPr>
          <w:ilvl w:val="0"/>
          <w:numId w:val="2"/>
        </w:numPr>
        <w:autoSpaceDE w:val="0"/>
        <w:autoSpaceDN w:val="0"/>
        <w:spacing w:after="160" w:line="256" w:lineRule="auto"/>
        <w:ind w:left="2552" w:hanging="992"/>
        <w:jc w:val="both"/>
        <w:outlineLvl w:val="4"/>
        <w:rPr>
          <w:rFonts w:ascii="Arial" w:eastAsia="Calibri" w:hAnsi="Arial" w:cs="Arial"/>
        </w:rPr>
      </w:pPr>
      <w:r w:rsidRPr="004E6AC1">
        <w:rPr>
          <w:rFonts w:ascii="Arial" w:eastAsia="Calibri" w:hAnsi="Arial" w:cs="Arial"/>
        </w:rPr>
        <w:t xml:space="preserve">Lot </w:t>
      </w:r>
      <w:r w:rsidR="0074063D">
        <w:rPr>
          <w:rFonts w:ascii="Arial" w:eastAsia="Calibri" w:hAnsi="Arial" w:cs="Arial"/>
        </w:rPr>
        <w:t>4</w:t>
      </w:r>
      <w:r w:rsidRPr="004E6AC1">
        <w:rPr>
          <w:rFonts w:ascii="Arial" w:eastAsia="Calibri" w:hAnsi="Arial" w:cs="Arial"/>
        </w:rPr>
        <w:t xml:space="preserve">: </w:t>
      </w:r>
      <w:r w:rsidR="00E45E6D">
        <w:rPr>
          <w:rFonts w:ascii="Arial" w:eastAsia="Calibri" w:hAnsi="Arial" w:cs="Arial"/>
        </w:rPr>
        <w:t>Day placements</w:t>
      </w:r>
    </w:p>
    <w:p w14:paraId="0316E066" w14:textId="19CDC173" w:rsidR="00E27FAC" w:rsidRDefault="00E27FAC" w:rsidP="00E27FAC">
      <w:pPr>
        <w:pStyle w:val="ListParagraph"/>
        <w:keepNext/>
        <w:widowControl w:val="0"/>
        <w:numPr>
          <w:ilvl w:val="0"/>
          <w:numId w:val="2"/>
        </w:numPr>
        <w:autoSpaceDE w:val="0"/>
        <w:autoSpaceDN w:val="0"/>
        <w:spacing w:after="160" w:line="256" w:lineRule="auto"/>
        <w:ind w:left="2552" w:hanging="992"/>
        <w:jc w:val="both"/>
        <w:outlineLvl w:val="4"/>
        <w:rPr>
          <w:rFonts w:ascii="Arial" w:eastAsia="Calibri" w:hAnsi="Arial" w:cs="Arial"/>
        </w:rPr>
      </w:pPr>
      <w:r w:rsidRPr="004E6AC1">
        <w:rPr>
          <w:rFonts w:ascii="Arial" w:eastAsia="Calibri" w:hAnsi="Arial" w:cs="Arial"/>
        </w:rPr>
        <w:t xml:space="preserve">Lot </w:t>
      </w:r>
      <w:r w:rsidR="0074063D">
        <w:rPr>
          <w:rFonts w:ascii="Arial" w:eastAsia="Calibri" w:hAnsi="Arial" w:cs="Arial"/>
        </w:rPr>
        <w:t>5</w:t>
      </w:r>
      <w:r w:rsidRPr="004E6AC1">
        <w:rPr>
          <w:rFonts w:ascii="Arial" w:eastAsia="Calibri" w:hAnsi="Arial" w:cs="Arial"/>
        </w:rPr>
        <w:t xml:space="preserve">: </w:t>
      </w:r>
      <w:r w:rsidR="00E45E6D">
        <w:rPr>
          <w:rFonts w:ascii="Arial" w:eastAsia="Calibri" w:hAnsi="Arial" w:cs="Arial"/>
        </w:rPr>
        <w:t>Residential placements</w:t>
      </w:r>
      <w:r w:rsidRPr="004E6AC1">
        <w:rPr>
          <w:rFonts w:ascii="Arial" w:eastAsia="Calibri" w:hAnsi="Arial" w:cs="Arial"/>
        </w:rPr>
        <w:t xml:space="preserve"> </w:t>
      </w:r>
    </w:p>
    <w:p w14:paraId="186CA554" w14:textId="288804C7" w:rsidR="00054251" w:rsidRPr="004E6AC1" w:rsidRDefault="00765899" w:rsidP="001F3E04">
      <w:pPr>
        <w:keepNext/>
        <w:widowControl w:val="0"/>
        <w:numPr>
          <w:ilvl w:val="1"/>
          <w:numId w:val="1"/>
        </w:numPr>
        <w:autoSpaceDE w:val="0"/>
        <w:autoSpaceDN w:val="0"/>
        <w:spacing w:after="160" w:line="256" w:lineRule="auto"/>
        <w:jc w:val="both"/>
        <w:outlineLvl w:val="4"/>
        <w:rPr>
          <w:sz w:val="22"/>
          <w:szCs w:val="22"/>
        </w:rPr>
      </w:pPr>
      <w:r w:rsidRPr="004E6AC1">
        <w:rPr>
          <w:sz w:val="22"/>
          <w:szCs w:val="22"/>
        </w:rPr>
        <w:t>The specification has been written to cover a range of Education settings across all four service categories as identified in the National Schools and Colleges Contract Service Specification</w:t>
      </w:r>
      <w:r w:rsidR="005055AD" w:rsidRPr="004E6AC1">
        <w:rPr>
          <w:sz w:val="22"/>
          <w:szCs w:val="22"/>
        </w:rPr>
        <w:t xml:space="preserve"> and the SEND Code of Practice (2015)</w:t>
      </w:r>
      <w:r w:rsidR="00054251" w:rsidRPr="004E6AC1">
        <w:rPr>
          <w:sz w:val="22"/>
          <w:szCs w:val="22"/>
        </w:rPr>
        <w:t>:</w:t>
      </w:r>
    </w:p>
    <w:p w14:paraId="079B086A" w14:textId="77777777" w:rsidR="00F56ACC" w:rsidRPr="004E6AC1" w:rsidRDefault="00F56ACC" w:rsidP="001F3E04">
      <w:pPr>
        <w:pStyle w:val="ListParagraph"/>
        <w:widowControl w:val="0"/>
        <w:numPr>
          <w:ilvl w:val="0"/>
          <w:numId w:val="14"/>
        </w:numPr>
        <w:autoSpaceDE w:val="0"/>
        <w:autoSpaceDN w:val="0"/>
        <w:ind w:left="2552" w:hanging="992"/>
        <w:jc w:val="both"/>
        <w:rPr>
          <w:rFonts w:ascii="Arial" w:eastAsia="Calibri" w:hAnsi="Arial" w:cs="Arial"/>
        </w:rPr>
      </w:pPr>
      <w:r w:rsidRPr="004E6AC1">
        <w:rPr>
          <w:rFonts w:ascii="Arial" w:eastAsia="Calibri" w:hAnsi="Arial" w:cs="Arial"/>
        </w:rPr>
        <w:t xml:space="preserve">Sensory and/or physical needs </w:t>
      </w:r>
    </w:p>
    <w:p w14:paraId="693DB3B3" w14:textId="77777777" w:rsidR="00F56ACC" w:rsidRPr="004E6AC1" w:rsidRDefault="00F56ACC" w:rsidP="001F3E04">
      <w:pPr>
        <w:pStyle w:val="ListParagraph"/>
        <w:widowControl w:val="0"/>
        <w:numPr>
          <w:ilvl w:val="0"/>
          <w:numId w:val="14"/>
        </w:numPr>
        <w:autoSpaceDE w:val="0"/>
        <w:autoSpaceDN w:val="0"/>
        <w:ind w:left="2552" w:hanging="992"/>
        <w:jc w:val="both"/>
        <w:rPr>
          <w:rFonts w:ascii="Arial" w:eastAsia="Calibri" w:hAnsi="Arial" w:cs="Arial"/>
        </w:rPr>
      </w:pPr>
      <w:r w:rsidRPr="004E6AC1">
        <w:rPr>
          <w:rFonts w:ascii="Arial" w:eastAsia="Calibri" w:hAnsi="Arial" w:cs="Arial"/>
        </w:rPr>
        <w:t xml:space="preserve">Social, </w:t>
      </w:r>
      <w:proofErr w:type="gramStart"/>
      <w:r w:rsidRPr="004E6AC1">
        <w:rPr>
          <w:rFonts w:ascii="Arial" w:eastAsia="Calibri" w:hAnsi="Arial" w:cs="Arial"/>
        </w:rPr>
        <w:t>emotional</w:t>
      </w:r>
      <w:proofErr w:type="gramEnd"/>
      <w:r w:rsidRPr="004E6AC1">
        <w:rPr>
          <w:rFonts w:ascii="Arial" w:eastAsia="Calibri" w:hAnsi="Arial" w:cs="Arial"/>
        </w:rPr>
        <w:t xml:space="preserve"> and mental health difficulties </w:t>
      </w:r>
    </w:p>
    <w:p w14:paraId="6F3D0B23" w14:textId="77777777" w:rsidR="00F56ACC" w:rsidRPr="004E6AC1" w:rsidRDefault="00F56ACC" w:rsidP="001F3E04">
      <w:pPr>
        <w:pStyle w:val="ListParagraph"/>
        <w:keepNext/>
        <w:widowControl w:val="0"/>
        <w:numPr>
          <w:ilvl w:val="0"/>
          <w:numId w:val="14"/>
        </w:numPr>
        <w:autoSpaceDE w:val="0"/>
        <w:autoSpaceDN w:val="0"/>
        <w:spacing w:after="160" w:line="256" w:lineRule="auto"/>
        <w:ind w:left="2552" w:hanging="992"/>
        <w:jc w:val="both"/>
        <w:outlineLvl w:val="4"/>
        <w:rPr>
          <w:rFonts w:ascii="Arial" w:eastAsia="Calibri" w:hAnsi="Arial" w:cs="Arial"/>
        </w:rPr>
      </w:pPr>
      <w:r w:rsidRPr="004E6AC1">
        <w:rPr>
          <w:rFonts w:ascii="Arial" w:eastAsia="Calibri" w:hAnsi="Arial" w:cs="Arial"/>
        </w:rPr>
        <w:t xml:space="preserve">Cognition and Learning </w:t>
      </w:r>
    </w:p>
    <w:p w14:paraId="39D437D9" w14:textId="7848EC89" w:rsidR="00054251" w:rsidRPr="004E6AC1" w:rsidRDefault="00054251" w:rsidP="001F3E04">
      <w:pPr>
        <w:pStyle w:val="ListParagraph"/>
        <w:keepNext/>
        <w:widowControl w:val="0"/>
        <w:numPr>
          <w:ilvl w:val="0"/>
          <w:numId w:val="14"/>
        </w:numPr>
        <w:autoSpaceDE w:val="0"/>
        <w:autoSpaceDN w:val="0"/>
        <w:spacing w:after="160" w:line="256" w:lineRule="auto"/>
        <w:ind w:left="2552" w:hanging="992"/>
        <w:jc w:val="both"/>
        <w:outlineLvl w:val="4"/>
        <w:rPr>
          <w:rFonts w:ascii="Arial" w:eastAsia="Calibri" w:hAnsi="Arial" w:cs="Arial"/>
        </w:rPr>
      </w:pPr>
      <w:r w:rsidRPr="004E6AC1">
        <w:rPr>
          <w:rFonts w:ascii="Arial" w:eastAsia="Calibri" w:hAnsi="Arial" w:cs="Arial"/>
        </w:rPr>
        <w:t>Communication and interaction</w:t>
      </w:r>
    </w:p>
    <w:p w14:paraId="2AADAA06" w14:textId="77777777" w:rsidR="00054251" w:rsidRPr="004E6AC1" w:rsidRDefault="00054251" w:rsidP="001F3E04">
      <w:pPr>
        <w:pStyle w:val="ListParagraph"/>
        <w:keepNext/>
        <w:widowControl w:val="0"/>
        <w:autoSpaceDE w:val="0"/>
        <w:autoSpaceDN w:val="0"/>
        <w:spacing w:after="160" w:line="256" w:lineRule="auto"/>
        <w:ind w:left="2160"/>
        <w:jc w:val="both"/>
        <w:outlineLvl w:val="4"/>
        <w:rPr>
          <w:rFonts w:ascii="Arial" w:hAnsi="Arial" w:cs="Arial"/>
        </w:rPr>
      </w:pPr>
    </w:p>
    <w:p w14:paraId="0E5EDD70" w14:textId="77777777" w:rsidR="00765899" w:rsidRPr="004E6AC1" w:rsidRDefault="00765899" w:rsidP="001F3E04">
      <w:pPr>
        <w:keepNext/>
        <w:widowControl w:val="0"/>
        <w:numPr>
          <w:ilvl w:val="1"/>
          <w:numId w:val="1"/>
        </w:numPr>
        <w:autoSpaceDE w:val="0"/>
        <w:autoSpaceDN w:val="0"/>
        <w:spacing w:after="160" w:line="256" w:lineRule="auto"/>
        <w:jc w:val="both"/>
        <w:outlineLvl w:val="4"/>
        <w:rPr>
          <w:sz w:val="22"/>
          <w:szCs w:val="22"/>
        </w:rPr>
      </w:pPr>
      <w:r w:rsidRPr="004E6AC1">
        <w:rPr>
          <w:sz w:val="22"/>
          <w:szCs w:val="22"/>
        </w:rPr>
        <w:t xml:space="preserve">In delivery of these services, the Provider shall operate fully in accordance with all relevant Acts of Parliament, amendment or re-enactment of any Act, Statutory Regulation, and other such laws and statutory guidance, as may affect the provision of education, health and care specified under the </w:t>
      </w:r>
      <w:proofErr w:type="gramStart"/>
      <w:r w:rsidRPr="004E6AC1">
        <w:rPr>
          <w:sz w:val="22"/>
          <w:szCs w:val="22"/>
        </w:rPr>
        <w:t>Contract</w:t>
      </w:r>
      <w:proofErr w:type="gramEnd"/>
    </w:p>
    <w:p w14:paraId="7810A486" w14:textId="37CFCE6B" w:rsidR="00765899" w:rsidRPr="004E6AC1" w:rsidRDefault="00765899" w:rsidP="001F3E04">
      <w:pPr>
        <w:pStyle w:val="Autonum"/>
        <w:widowControl w:val="0"/>
        <w:rPr>
          <w:rFonts w:cs="Arial"/>
          <w:szCs w:val="22"/>
        </w:rPr>
      </w:pPr>
      <w:r w:rsidRPr="004E6AC1">
        <w:rPr>
          <w:rFonts w:cs="Arial"/>
          <w:b/>
          <w:szCs w:val="22"/>
        </w:rPr>
        <w:t>OUTCOMES</w:t>
      </w:r>
      <w:r w:rsidRPr="004E6AC1">
        <w:rPr>
          <w:rFonts w:cs="Arial"/>
          <w:szCs w:val="22"/>
        </w:rPr>
        <w:t xml:space="preserve"> </w:t>
      </w:r>
    </w:p>
    <w:p w14:paraId="59B27D9B" w14:textId="3989260F" w:rsidR="003E1CFA" w:rsidRPr="004E6AC1" w:rsidRDefault="00B5631B" w:rsidP="001F3E04">
      <w:pPr>
        <w:numPr>
          <w:ilvl w:val="1"/>
          <w:numId w:val="1"/>
        </w:numPr>
        <w:spacing w:after="0" w:line="240" w:lineRule="auto"/>
        <w:jc w:val="both"/>
        <w:rPr>
          <w:sz w:val="22"/>
          <w:szCs w:val="22"/>
        </w:rPr>
      </w:pPr>
      <w:r w:rsidRPr="004E6AC1">
        <w:rPr>
          <w:sz w:val="22"/>
          <w:szCs w:val="22"/>
        </w:rPr>
        <w:t>Th</w:t>
      </w:r>
      <w:r w:rsidR="003A7959" w:rsidRPr="004E6AC1">
        <w:rPr>
          <w:sz w:val="22"/>
          <w:szCs w:val="22"/>
        </w:rPr>
        <w:t>is service specification sets out the outcomes th</w:t>
      </w:r>
      <w:r w:rsidRPr="004E6AC1">
        <w:rPr>
          <w:sz w:val="22"/>
          <w:szCs w:val="22"/>
        </w:rPr>
        <w:t xml:space="preserve">e Provider will </w:t>
      </w:r>
      <w:r w:rsidR="003A7959" w:rsidRPr="004E6AC1">
        <w:rPr>
          <w:sz w:val="22"/>
          <w:szCs w:val="22"/>
        </w:rPr>
        <w:t xml:space="preserve">be expected to deliver </w:t>
      </w:r>
      <w:r w:rsidR="00B305B8" w:rsidRPr="004E6AC1">
        <w:rPr>
          <w:sz w:val="22"/>
          <w:szCs w:val="22"/>
        </w:rPr>
        <w:t>in respect of</w:t>
      </w:r>
      <w:r w:rsidR="00CB6E27" w:rsidRPr="004E6AC1">
        <w:rPr>
          <w:sz w:val="22"/>
          <w:szCs w:val="22"/>
        </w:rPr>
        <w:t>:</w:t>
      </w:r>
    </w:p>
    <w:p w14:paraId="53AC06A2" w14:textId="6A150156" w:rsidR="003E1CFA" w:rsidRPr="004E6AC1" w:rsidRDefault="00B305B8" w:rsidP="001F3E04">
      <w:pPr>
        <w:pStyle w:val="ListParagraph"/>
        <w:numPr>
          <w:ilvl w:val="2"/>
          <w:numId w:val="1"/>
        </w:numPr>
        <w:spacing w:after="0" w:line="240" w:lineRule="auto"/>
        <w:jc w:val="both"/>
        <w:rPr>
          <w:rFonts w:ascii="Arial" w:eastAsia="Calibri" w:hAnsi="Arial" w:cs="Arial"/>
        </w:rPr>
      </w:pPr>
      <w:r w:rsidRPr="004E6AC1">
        <w:rPr>
          <w:rFonts w:ascii="Arial" w:eastAsia="Calibri" w:hAnsi="Arial" w:cs="Arial"/>
        </w:rPr>
        <w:t>the</w:t>
      </w:r>
      <w:r w:rsidR="003A7959" w:rsidRPr="004E6AC1">
        <w:rPr>
          <w:rFonts w:ascii="Arial" w:eastAsia="Calibri" w:hAnsi="Arial" w:cs="Arial"/>
        </w:rPr>
        <w:t xml:space="preserve"> service overall</w:t>
      </w:r>
      <w:r w:rsidR="00603AF8" w:rsidRPr="004E6AC1">
        <w:rPr>
          <w:rFonts w:ascii="Arial" w:eastAsia="Calibri" w:hAnsi="Arial" w:cs="Arial"/>
        </w:rPr>
        <w:t xml:space="preserve"> (the Outcomes)</w:t>
      </w:r>
      <w:r w:rsidR="00E36148" w:rsidRPr="004E6AC1">
        <w:rPr>
          <w:rFonts w:ascii="Arial" w:eastAsia="Calibri" w:hAnsi="Arial" w:cs="Arial"/>
        </w:rPr>
        <w:t>, and</w:t>
      </w:r>
    </w:p>
    <w:p w14:paraId="6B17D6BD" w14:textId="52C3A297" w:rsidR="003A7959" w:rsidRPr="004E6AC1" w:rsidRDefault="003A7959" w:rsidP="001F3E04">
      <w:pPr>
        <w:pStyle w:val="ListParagraph"/>
        <w:numPr>
          <w:ilvl w:val="2"/>
          <w:numId w:val="1"/>
        </w:numPr>
        <w:spacing w:after="0" w:line="240" w:lineRule="auto"/>
        <w:jc w:val="both"/>
        <w:rPr>
          <w:rFonts w:ascii="Arial" w:eastAsia="Calibri" w:hAnsi="Arial" w:cs="Arial"/>
        </w:rPr>
      </w:pPr>
      <w:r w:rsidRPr="004E6AC1">
        <w:rPr>
          <w:rFonts w:ascii="Arial" w:eastAsia="Calibri" w:hAnsi="Arial" w:cs="Arial"/>
        </w:rPr>
        <w:t xml:space="preserve">individual </w:t>
      </w:r>
      <w:r w:rsidR="003A3481" w:rsidRPr="004E6AC1">
        <w:rPr>
          <w:rFonts w:ascii="Arial" w:eastAsia="Calibri" w:hAnsi="Arial" w:cs="Arial"/>
        </w:rPr>
        <w:t>placements</w:t>
      </w:r>
      <w:r w:rsidR="00603AF8" w:rsidRPr="004E6AC1">
        <w:rPr>
          <w:rFonts w:ascii="Arial" w:eastAsia="Calibri" w:hAnsi="Arial" w:cs="Arial"/>
        </w:rPr>
        <w:t xml:space="preserve"> (the Individual Outcomes)</w:t>
      </w:r>
      <w:r w:rsidR="003A3481" w:rsidRPr="004E6AC1">
        <w:rPr>
          <w:rFonts w:ascii="Arial" w:eastAsia="Calibri" w:hAnsi="Arial" w:cs="Arial"/>
        </w:rPr>
        <w:t>.</w:t>
      </w:r>
    </w:p>
    <w:p w14:paraId="3BD5D019" w14:textId="77777777" w:rsidR="003A7959" w:rsidRPr="004E6AC1" w:rsidRDefault="003A7959" w:rsidP="001F3E04">
      <w:pPr>
        <w:spacing w:after="0" w:line="240" w:lineRule="auto"/>
        <w:ind w:left="1440"/>
        <w:jc w:val="both"/>
        <w:rPr>
          <w:sz w:val="22"/>
          <w:szCs w:val="22"/>
        </w:rPr>
      </w:pPr>
    </w:p>
    <w:p w14:paraId="4B509E84" w14:textId="3B74A4ED" w:rsidR="003A7959" w:rsidRPr="004E6AC1" w:rsidRDefault="003E1CFA" w:rsidP="001F3E04">
      <w:pPr>
        <w:pStyle w:val="Autonum"/>
        <w:widowControl w:val="0"/>
        <w:numPr>
          <w:ilvl w:val="1"/>
          <w:numId w:val="1"/>
        </w:numPr>
        <w:rPr>
          <w:rFonts w:cs="Arial"/>
          <w:szCs w:val="22"/>
        </w:rPr>
      </w:pPr>
      <w:r w:rsidRPr="004E6AC1">
        <w:rPr>
          <w:rFonts w:cs="Arial"/>
          <w:szCs w:val="22"/>
        </w:rPr>
        <w:t>In respect of the service</w:t>
      </w:r>
      <w:r w:rsidR="00B10262" w:rsidRPr="004E6AC1">
        <w:rPr>
          <w:rFonts w:cs="Arial"/>
          <w:szCs w:val="22"/>
        </w:rPr>
        <w:t xml:space="preserve"> overall</w:t>
      </w:r>
      <w:r w:rsidRPr="004E6AC1">
        <w:rPr>
          <w:rFonts w:cs="Arial"/>
          <w:szCs w:val="22"/>
        </w:rPr>
        <w:t>, the</w:t>
      </w:r>
      <w:r w:rsidR="003A7959" w:rsidRPr="004E6AC1">
        <w:rPr>
          <w:rFonts w:cs="Arial"/>
          <w:szCs w:val="22"/>
        </w:rPr>
        <w:t xml:space="preserve"> Provider will be expected to </w:t>
      </w:r>
      <w:r w:rsidR="00257562" w:rsidRPr="004E6AC1">
        <w:rPr>
          <w:rFonts w:cs="Arial"/>
          <w:szCs w:val="22"/>
        </w:rPr>
        <w:t xml:space="preserve">participate fully in </w:t>
      </w:r>
      <w:r w:rsidR="00603AF8" w:rsidRPr="004E6AC1">
        <w:rPr>
          <w:rFonts w:cs="Arial"/>
          <w:szCs w:val="22"/>
        </w:rPr>
        <w:t xml:space="preserve">the </w:t>
      </w:r>
      <w:bookmarkStart w:id="6" w:name="_Hlk45188484"/>
      <w:r w:rsidR="00603AF8" w:rsidRPr="004E6AC1">
        <w:rPr>
          <w:rFonts w:cs="Arial"/>
          <w:szCs w:val="22"/>
        </w:rPr>
        <w:t xml:space="preserve">North West </w:t>
      </w:r>
      <w:proofErr w:type="spellStart"/>
      <w:r w:rsidR="00603AF8" w:rsidRPr="004E6AC1">
        <w:rPr>
          <w:rFonts w:cs="Arial"/>
          <w:szCs w:val="22"/>
        </w:rPr>
        <w:t>Peformance</w:t>
      </w:r>
      <w:proofErr w:type="spellEnd"/>
      <w:r w:rsidR="00603AF8" w:rsidRPr="004E6AC1">
        <w:rPr>
          <w:rFonts w:cs="Arial"/>
          <w:szCs w:val="22"/>
        </w:rPr>
        <w:t xml:space="preserve"> Monitoring and Outcomes Framework</w:t>
      </w:r>
      <w:bookmarkEnd w:id="6"/>
      <w:r w:rsidR="00257562" w:rsidRPr="004E6AC1">
        <w:rPr>
          <w:rFonts w:cs="Arial"/>
          <w:szCs w:val="22"/>
        </w:rPr>
        <w:t xml:space="preserve">, providing the required data and </w:t>
      </w:r>
      <w:r w:rsidR="005A3A26" w:rsidRPr="004E6AC1">
        <w:rPr>
          <w:rFonts w:cs="Arial"/>
          <w:szCs w:val="22"/>
        </w:rPr>
        <w:t xml:space="preserve">key performance indicators </w:t>
      </w:r>
      <w:r w:rsidR="00257562" w:rsidRPr="004E6AC1">
        <w:rPr>
          <w:rFonts w:cs="Arial"/>
          <w:szCs w:val="22"/>
        </w:rPr>
        <w:t>(in the format requested by the placing authorities)</w:t>
      </w:r>
    </w:p>
    <w:p w14:paraId="084615BF" w14:textId="67112C0D" w:rsidR="00B5631B" w:rsidRPr="004E6AC1" w:rsidRDefault="003E1CFA" w:rsidP="001F3E04">
      <w:pPr>
        <w:numPr>
          <w:ilvl w:val="1"/>
          <w:numId w:val="1"/>
        </w:numPr>
        <w:spacing w:after="0" w:line="240" w:lineRule="auto"/>
        <w:jc w:val="both"/>
        <w:rPr>
          <w:rFonts w:eastAsia="Times New Roman"/>
          <w:sz w:val="22"/>
          <w:szCs w:val="22"/>
        </w:rPr>
      </w:pPr>
      <w:bookmarkStart w:id="7" w:name="_Hlk32316528"/>
      <w:r w:rsidRPr="004E6AC1">
        <w:rPr>
          <w:rFonts w:eastAsia="Times New Roman"/>
          <w:sz w:val="22"/>
          <w:szCs w:val="22"/>
        </w:rPr>
        <w:t>In respect of individual placements, t</w:t>
      </w:r>
      <w:r w:rsidR="003A7959" w:rsidRPr="004E6AC1">
        <w:rPr>
          <w:rFonts w:eastAsia="Times New Roman"/>
          <w:sz w:val="22"/>
          <w:szCs w:val="22"/>
        </w:rPr>
        <w:t xml:space="preserve">he Provider will be expected to </w:t>
      </w:r>
      <w:r w:rsidR="00B5631B" w:rsidRPr="004E6AC1">
        <w:rPr>
          <w:rFonts w:eastAsia="Times New Roman"/>
          <w:sz w:val="22"/>
          <w:szCs w:val="22"/>
        </w:rPr>
        <w:t xml:space="preserve">work with the </w:t>
      </w:r>
      <w:r w:rsidR="008D7FA7" w:rsidRPr="004E6AC1">
        <w:rPr>
          <w:rFonts w:eastAsia="Times New Roman"/>
          <w:sz w:val="22"/>
          <w:szCs w:val="22"/>
        </w:rPr>
        <w:t>P</w:t>
      </w:r>
      <w:r w:rsidR="00B5631B" w:rsidRPr="004E6AC1">
        <w:rPr>
          <w:rFonts w:eastAsia="Times New Roman"/>
          <w:sz w:val="22"/>
          <w:szCs w:val="22"/>
        </w:rPr>
        <w:t xml:space="preserve">lacing Authority to achieve positive outcomes for the </w:t>
      </w:r>
      <w:r w:rsidR="00096DF8" w:rsidRPr="004E6AC1">
        <w:rPr>
          <w:rFonts w:eastAsia="Times New Roman"/>
          <w:sz w:val="22"/>
          <w:szCs w:val="22"/>
        </w:rPr>
        <w:t>Learner</w:t>
      </w:r>
      <w:r w:rsidR="00B5631B" w:rsidRPr="004E6AC1">
        <w:rPr>
          <w:rFonts w:eastAsia="Times New Roman"/>
          <w:sz w:val="22"/>
          <w:szCs w:val="22"/>
        </w:rPr>
        <w:t xml:space="preserve"> and meet </w:t>
      </w:r>
      <w:r w:rsidR="00B5631B" w:rsidRPr="004E6AC1">
        <w:rPr>
          <w:rFonts w:eastAsia="Times New Roman"/>
          <w:sz w:val="22"/>
          <w:szCs w:val="22"/>
        </w:rPr>
        <w:lastRenderedPageBreak/>
        <w:t>the objectives a</w:t>
      </w:r>
      <w:r w:rsidR="00EB4A27" w:rsidRPr="004E6AC1">
        <w:rPr>
          <w:rFonts w:eastAsia="Times New Roman"/>
          <w:sz w:val="22"/>
          <w:szCs w:val="22"/>
        </w:rPr>
        <w:t>s</w:t>
      </w:r>
      <w:r w:rsidR="00B5631B" w:rsidRPr="004E6AC1">
        <w:rPr>
          <w:rFonts w:eastAsia="Times New Roman"/>
          <w:sz w:val="22"/>
          <w:szCs w:val="22"/>
        </w:rPr>
        <w:t xml:space="preserve"> described in the Education, Health and Care Plan accompanying each placement. </w:t>
      </w:r>
    </w:p>
    <w:bookmarkEnd w:id="7"/>
    <w:p w14:paraId="03BCF750" w14:textId="77777777" w:rsidR="00B5631B" w:rsidRPr="004E6AC1" w:rsidRDefault="00B5631B" w:rsidP="001F3E04">
      <w:pPr>
        <w:jc w:val="both"/>
        <w:rPr>
          <w:rFonts w:eastAsia="Times New Roman"/>
          <w:sz w:val="22"/>
          <w:szCs w:val="22"/>
        </w:rPr>
      </w:pPr>
    </w:p>
    <w:p w14:paraId="1D47EBF9" w14:textId="1908DB53" w:rsidR="00952F99" w:rsidRPr="004E6AC1" w:rsidRDefault="001A5A40" w:rsidP="001F3E04">
      <w:pPr>
        <w:pStyle w:val="Autonum"/>
        <w:widowControl w:val="0"/>
        <w:numPr>
          <w:ilvl w:val="1"/>
          <w:numId w:val="1"/>
        </w:numPr>
        <w:rPr>
          <w:rFonts w:cs="Arial"/>
          <w:szCs w:val="22"/>
        </w:rPr>
      </w:pPr>
      <w:r w:rsidRPr="004E6AC1">
        <w:rPr>
          <w:rFonts w:cs="Arial"/>
          <w:szCs w:val="22"/>
        </w:rPr>
        <w:t>The North West local authorities are committed to collaboration, co-production and best practice</w:t>
      </w:r>
      <w:r w:rsidR="002D3861" w:rsidRPr="004E6AC1">
        <w:rPr>
          <w:rFonts w:cs="Arial"/>
          <w:szCs w:val="22"/>
        </w:rPr>
        <w:t xml:space="preserve"> with </w:t>
      </w:r>
      <w:r w:rsidR="00470BA7" w:rsidRPr="004E6AC1">
        <w:rPr>
          <w:rFonts w:cs="Arial"/>
          <w:szCs w:val="22"/>
        </w:rPr>
        <w:t>P</w:t>
      </w:r>
      <w:r w:rsidR="002D3861" w:rsidRPr="004E6AC1">
        <w:rPr>
          <w:rFonts w:cs="Arial"/>
          <w:szCs w:val="22"/>
        </w:rPr>
        <w:t>arents</w:t>
      </w:r>
      <w:r w:rsidR="00470BA7" w:rsidRPr="004E6AC1">
        <w:rPr>
          <w:rFonts w:cs="Arial"/>
          <w:szCs w:val="22"/>
        </w:rPr>
        <w:t>/ Carers</w:t>
      </w:r>
      <w:r w:rsidR="002D3861" w:rsidRPr="004E6AC1">
        <w:rPr>
          <w:rFonts w:cs="Arial"/>
          <w:szCs w:val="22"/>
        </w:rPr>
        <w:t xml:space="preserve"> and </w:t>
      </w:r>
      <w:r w:rsidR="00470BA7" w:rsidRPr="004E6AC1">
        <w:rPr>
          <w:rFonts w:cs="Arial"/>
          <w:szCs w:val="22"/>
        </w:rPr>
        <w:t>P</w:t>
      </w:r>
      <w:r w:rsidR="002D3861" w:rsidRPr="004E6AC1">
        <w:rPr>
          <w:rFonts w:cs="Arial"/>
          <w:szCs w:val="22"/>
        </w:rPr>
        <w:t>roviders, to ensure the regional contract remains fit for purpose.</w:t>
      </w:r>
      <w:r w:rsidRPr="004E6AC1">
        <w:rPr>
          <w:rFonts w:cs="Arial"/>
          <w:szCs w:val="22"/>
        </w:rPr>
        <w:t xml:space="preserve"> This Flexible Purchasing System will be regularly reviewed by the </w:t>
      </w:r>
      <w:r w:rsidR="00CB6E27" w:rsidRPr="004E6AC1">
        <w:rPr>
          <w:rFonts w:cs="Arial"/>
          <w:szCs w:val="22"/>
        </w:rPr>
        <w:t>North West R</w:t>
      </w:r>
      <w:r w:rsidRPr="004E6AC1">
        <w:rPr>
          <w:rFonts w:cs="Arial"/>
          <w:szCs w:val="22"/>
        </w:rPr>
        <w:t xml:space="preserve">egional </w:t>
      </w:r>
      <w:r w:rsidR="00CB6E27" w:rsidRPr="004E6AC1">
        <w:rPr>
          <w:rFonts w:cs="Arial"/>
          <w:szCs w:val="22"/>
        </w:rPr>
        <w:t>G</w:t>
      </w:r>
      <w:r w:rsidRPr="004E6AC1">
        <w:rPr>
          <w:rFonts w:cs="Arial"/>
          <w:szCs w:val="22"/>
        </w:rPr>
        <w:t xml:space="preserve">overnance </w:t>
      </w:r>
      <w:r w:rsidR="00CB6E27" w:rsidRPr="004E6AC1">
        <w:rPr>
          <w:rFonts w:cs="Arial"/>
          <w:szCs w:val="22"/>
        </w:rPr>
        <w:t>G</w:t>
      </w:r>
      <w:r w:rsidRPr="004E6AC1">
        <w:rPr>
          <w:rFonts w:cs="Arial"/>
          <w:szCs w:val="22"/>
        </w:rPr>
        <w:t xml:space="preserve">roup to ensure that the required outcomes are being delivered and further developments and innovation are included. </w:t>
      </w:r>
    </w:p>
    <w:p w14:paraId="13CDD48A" w14:textId="77777777" w:rsidR="00151A43" w:rsidRPr="004E6AC1" w:rsidRDefault="005A1C46" w:rsidP="001F3E04">
      <w:pPr>
        <w:pStyle w:val="Autonum"/>
        <w:widowControl w:val="0"/>
        <w:rPr>
          <w:rFonts w:cs="Arial"/>
          <w:b/>
          <w:szCs w:val="22"/>
        </w:rPr>
      </w:pPr>
      <w:r w:rsidRPr="004E6AC1">
        <w:rPr>
          <w:rFonts w:cs="Arial"/>
          <w:b/>
          <w:szCs w:val="22"/>
        </w:rPr>
        <w:t>PRINCIPLES</w:t>
      </w:r>
    </w:p>
    <w:p w14:paraId="2E59DCD3" w14:textId="718E3072" w:rsidR="00B07FAE" w:rsidRPr="004E6AC1" w:rsidRDefault="00B305B8" w:rsidP="001F3E04">
      <w:pPr>
        <w:pStyle w:val="Autonum"/>
        <w:widowControl w:val="0"/>
        <w:numPr>
          <w:ilvl w:val="1"/>
          <w:numId w:val="1"/>
        </w:numPr>
        <w:rPr>
          <w:rFonts w:cs="Arial"/>
          <w:szCs w:val="22"/>
        </w:rPr>
      </w:pPr>
      <w:r w:rsidRPr="004E6AC1">
        <w:rPr>
          <w:rFonts w:cs="Arial"/>
          <w:szCs w:val="22"/>
        </w:rPr>
        <w:t xml:space="preserve">The Provider will have at its core a focus on </w:t>
      </w:r>
      <w:r w:rsidR="00B10262" w:rsidRPr="004E6AC1">
        <w:rPr>
          <w:rFonts w:cs="Arial"/>
          <w:szCs w:val="22"/>
        </w:rPr>
        <w:t xml:space="preserve">education, </w:t>
      </w:r>
      <w:r w:rsidRPr="004E6AC1">
        <w:rPr>
          <w:rFonts w:cs="Arial"/>
          <w:szCs w:val="22"/>
        </w:rPr>
        <w:t xml:space="preserve">outcomes, </w:t>
      </w:r>
      <w:r w:rsidR="00037879" w:rsidRPr="004E6AC1">
        <w:rPr>
          <w:rFonts w:cs="Arial"/>
          <w:szCs w:val="22"/>
        </w:rPr>
        <w:t xml:space="preserve">preparing for adulthood </w:t>
      </w:r>
      <w:r w:rsidRPr="004E6AC1">
        <w:rPr>
          <w:rFonts w:cs="Arial"/>
          <w:szCs w:val="22"/>
        </w:rPr>
        <w:t xml:space="preserve">and high aspirations for the </w:t>
      </w:r>
      <w:r w:rsidR="00B35D77" w:rsidRPr="004E6AC1">
        <w:rPr>
          <w:rFonts w:cs="Arial"/>
          <w:iCs/>
          <w:szCs w:val="22"/>
        </w:rPr>
        <w:t>Learners</w:t>
      </w:r>
      <w:r w:rsidR="00B35D77" w:rsidRPr="004E6AC1">
        <w:rPr>
          <w:rFonts w:cs="Arial"/>
          <w:i/>
          <w:szCs w:val="22"/>
        </w:rPr>
        <w:t xml:space="preserve"> </w:t>
      </w:r>
      <w:r w:rsidRPr="004E6AC1">
        <w:rPr>
          <w:rFonts w:cs="Arial"/>
          <w:szCs w:val="22"/>
        </w:rPr>
        <w:t>who use the service.</w:t>
      </w:r>
      <w:r w:rsidR="00037879" w:rsidRPr="004E6AC1">
        <w:rPr>
          <w:rFonts w:cs="Arial"/>
          <w:szCs w:val="22"/>
        </w:rPr>
        <w:t xml:space="preserve"> </w:t>
      </w:r>
    </w:p>
    <w:p w14:paraId="7428E26B" w14:textId="10DEA12F" w:rsidR="00E54896" w:rsidRPr="004E6AC1" w:rsidRDefault="00597A0E" w:rsidP="001F3E04">
      <w:pPr>
        <w:pStyle w:val="Autonum"/>
        <w:widowControl w:val="0"/>
        <w:numPr>
          <w:ilvl w:val="1"/>
          <w:numId w:val="1"/>
        </w:numPr>
        <w:rPr>
          <w:rFonts w:cs="Arial"/>
          <w:szCs w:val="22"/>
        </w:rPr>
      </w:pPr>
      <w:bookmarkStart w:id="8" w:name="_Hlk31187197"/>
      <w:r w:rsidRPr="004E6AC1">
        <w:rPr>
          <w:rFonts w:cs="Arial"/>
          <w:szCs w:val="22"/>
        </w:rPr>
        <w:t>In all circumstances, the Provider</w:t>
      </w:r>
      <w:r w:rsidR="00B305B8" w:rsidRPr="004E6AC1">
        <w:rPr>
          <w:rFonts w:cs="Arial"/>
          <w:szCs w:val="22"/>
        </w:rPr>
        <w:t xml:space="preserve"> </w:t>
      </w:r>
      <w:r w:rsidR="008567BE" w:rsidRPr="004E6AC1">
        <w:rPr>
          <w:rFonts w:cs="Arial"/>
          <w:szCs w:val="22"/>
        </w:rPr>
        <w:t>will work with</w:t>
      </w:r>
      <w:r w:rsidR="00C6186A" w:rsidRPr="004E6AC1">
        <w:rPr>
          <w:rFonts w:cs="Arial"/>
          <w:szCs w:val="22"/>
        </w:rPr>
        <w:t xml:space="preserve"> </w:t>
      </w:r>
      <w:r w:rsidR="00B35D77" w:rsidRPr="004E6AC1">
        <w:rPr>
          <w:rFonts w:cs="Arial"/>
          <w:iCs/>
          <w:szCs w:val="22"/>
        </w:rPr>
        <w:t>Learners</w:t>
      </w:r>
      <w:r w:rsidR="00C6186A" w:rsidRPr="004E6AC1">
        <w:rPr>
          <w:rFonts w:cs="Arial"/>
          <w:szCs w:val="22"/>
        </w:rPr>
        <w:t>, their</w:t>
      </w:r>
      <w:r w:rsidR="008567BE" w:rsidRPr="004E6AC1">
        <w:rPr>
          <w:rFonts w:cs="Arial"/>
          <w:szCs w:val="22"/>
        </w:rPr>
        <w:t xml:space="preserve"> P</w:t>
      </w:r>
      <w:r w:rsidR="00151A43" w:rsidRPr="004E6AC1">
        <w:rPr>
          <w:rFonts w:cs="Arial"/>
          <w:szCs w:val="22"/>
        </w:rPr>
        <w:t>arents</w:t>
      </w:r>
      <w:r w:rsidR="008A03D0" w:rsidRPr="004E6AC1">
        <w:rPr>
          <w:rFonts w:cs="Arial"/>
          <w:szCs w:val="22"/>
        </w:rPr>
        <w:t>/</w:t>
      </w:r>
      <w:r w:rsidR="00FB7BAE" w:rsidRPr="004E6AC1">
        <w:rPr>
          <w:rFonts w:cs="Arial"/>
          <w:szCs w:val="22"/>
        </w:rPr>
        <w:t>Guardians</w:t>
      </w:r>
      <w:r w:rsidR="00151A43" w:rsidRPr="004E6AC1">
        <w:rPr>
          <w:rFonts w:cs="Arial"/>
          <w:szCs w:val="22"/>
        </w:rPr>
        <w:t xml:space="preserve">, </w:t>
      </w:r>
      <w:r w:rsidR="00CB6E27" w:rsidRPr="004E6AC1">
        <w:rPr>
          <w:rFonts w:cs="Arial"/>
          <w:szCs w:val="22"/>
        </w:rPr>
        <w:t>C</w:t>
      </w:r>
      <w:r w:rsidR="00151A43" w:rsidRPr="004E6AC1">
        <w:rPr>
          <w:rFonts w:cs="Arial"/>
          <w:szCs w:val="22"/>
        </w:rPr>
        <w:t xml:space="preserve">arers, the </w:t>
      </w:r>
      <w:r w:rsidR="008D7FA7" w:rsidRPr="004E6AC1">
        <w:rPr>
          <w:rFonts w:cs="Arial"/>
          <w:szCs w:val="22"/>
        </w:rPr>
        <w:t xml:space="preserve">Placing </w:t>
      </w:r>
      <w:proofErr w:type="gramStart"/>
      <w:r w:rsidR="005A1C46" w:rsidRPr="004E6AC1">
        <w:rPr>
          <w:rFonts w:cs="Arial"/>
          <w:szCs w:val="22"/>
        </w:rPr>
        <w:t>Authority</w:t>
      </w:r>
      <w:proofErr w:type="gramEnd"/>
      <w:r w:rsidR="00151A43" w:rsidRPr="004E6AC1">
        <w:rPr>
          <w:rFonts w:cs="Arial"/>
          <w:szCs w:val="22"/>
        </w:rPr>
        <w:t xml:space="preserve"> and all significant others to deliver the outcomes as detailed in the EHC </w:t>
      </w:r>
      <w:r w:rsidR="00DB4C3D" w:rsidRPr="004E6AC1">
        <w:rPr>
          <w:rFonts w:cs="Arial"/>
          <w:szCs w:val="22"/>
        </w:rPr>
        <w:t>P</w:t>
      </w:r>
      <w:r w:rsidR="00151A43" w:rsidRPr="004E6AC1">
        <w:rPr>
          <w:rFonts w:cs="Arial"/>
          <w:szCs w:val="22"/>
        </w:rPr>
        <w:t>lans.</w:t>
      </w:r>
      <w:r w:rsidR="00E54896" w:rsidRPr="004E6AC1">
        <w:rPr>
          <w:rFonts w:cs="Arial"/>
          <w:szCs w:val="22"/>
        </w:rPr>
        <w:t xml:space="preserve"> </w:t>
      </w:r>
    </w:p>
    <w:bookmarkEnd w:id="8"/>
    <w:p w14:paraId="3E13BA47" w14:textId="45A55E8B" w:rsidR="00151A43" w:rsidRPr="004E6AC1" w:rsidRDefault="00151A43" w:rsidP="001F3E04">
      <w:pPr>
        <w:pStyle w:val="Autonum"/>
        <w:widowControl w:val="0"/>
        <w:numPr>
          <w:ilvl w:val="1"/>
          <w:numId w:val="1"/>
        </w:numPr>
        <w:rPr>
          <w:rFonts w:cs="Arial"/>
          <w:szCs w:val="22"/>
        </w:rPr>
      </w:pPr>
      <w:r w:rsidRPr="004E6AC1">
        <w:rPr>
          <w:rFonts w:cs="Arial"/>
          <w:szCs w:val="22"/>
        </w:rPr>
        <w:t>The Provider shall deliver the service in such a way as to ensure:</w:t>
      </w:r>
    </w:p>
    <w:p w14:paraId="15DE133B" w14:textId="262034A0" w:rsidR="00151A43" w:rsidRPr="004E6AC1" w:rsidRDefault="00151A43" w:rsidP="001F3E04">
      <w:pPr>
        <w:pStyle w:val="Autonum"/>
        <w:widowControl w:val="0"/>
        <w:numPr>
          <w:ilvl w:val="2"/>
          <w:numId w:val="1"/>
        </w:numPr>
        <w:rPr>
          <w:rFonts w:cs="Arial"/>
          <w:szCs w:val="22"/>
        </w:rPr>
      </w:pPr>
      <w:r w:rsidRPr="004E6AC1">
        <w:rPr>
          <w:rFonts w:cs="Arial"/>
          <w:szCs w:val="22"/>
        </w:rPr>
        <w:t xml:space="preserve">the engagement and participation of </w:t>
      </w:r>
      <w:r w:rsidR="00096DF8" w:rsidRPr="004E6AC1">
        <w:rPr>
          <w:rFonts w:cs="Arial"/>
          <w:szCs w:val="22"/>
        </w:rPr>
        <w:t>Learners</w:t>
      </w:r>
      <w:r w:rsidRPr="004E6AC1">
        <w:rPr>
          <w:rFonts w:cs="Arial"/>
          <w:szCs w:val="22"/>
        </w:rPr>
        <w:t xml:space="preserve"> and their families is central; and</w:t>
      </w:r>
    </w:p>
    <w:p w14:paraId="3C480FB0" w14:textId="0D4BB4FA" w:rsidR="00B10262" w:rsidRPr="004E6AC1" w:rsidRDefault="00151A43" w:rsidP="001F3E04">
      <w:pPr>
        <w:pStyle w:val="Autonum"/>
        <w:widowControl w:val="0"/>
        <w:numPr>
          <w:ilvl w:val="2"/>
          <w:numId w:val="1"/>
        </w:numPr>
        <w:rPr>
          <w:rFonts w:cs="Arial"/>
          <w:szCs w:val="22"/>
        </w:rPr>
      </w:pPr>
      <w:r w:rsidRPr="004E6AC1">
        <w:rPr>
          <w:rFonts w:cs="Arial"/>
          <w:szCs w:val="22"/>
        </w:rPr>
        <w:t xml:space="preserve">that </w:t>
      </w:r>
      <w:r w:rsidR="00096DF8" w:rsidRPr="004E6AC1">
        <w:rPr>
          <w:rFonts w:cs="Arial"/>
          <w:szCs w:val="22"/>
        </w:rPr>
        <w:t>Learners</w:t>
      </w:r>
      <w:r w:rsidRPr="004E6AC1">
        <w:rPr>
          <w:rFonts w:cs="Arial"/>
          <w:szCs w:val="22"/>
        </w:rPr>
        <w:t xml:space="preserve"> and their families feel that they are being listened to and </w:t>
      </w:r>
      <w:r w:rsidR="00CD66EC" w:rsidRPr="004E6AC1">
        <w:rPr>
          <w:rFonts w:cs="Arial"/>
          <w:szCs w:val="22"/>
        </w:rPr>
        <w:t xml:space="preserve">able to </w:t>
      </w:r>
      <w:r w:rsidRPr="004E6AC1">
        <w:rPr>
          <w:rFonts w:cs="Arial"/>
          <w:szCs w:val="22"/>
        </w:rPr>
        <w:t>influence decisions</w:t>
      </w:r>
      <w:r w:rsidR="0032339C" w:rsidRPr="004E6AC1">
        <w:rPr>
          <w:rFonts w:cs="Arial"/>
          <w:szCs w:val="22"/>
        </w:rPr>
        <w:t xml:space="preserve">, and that this is evidenced; </w:t>
      </w:r>
      <w:r w:rsidRPr="004E6AC1">
        <w:rPr>
          <w:rFonts w:cs="Arial"/>
          <w:szCs w:val="22"/>
        </w:rPr>
        <w:t xml:space="preserve">and </w:t>
      </w:r>
    </w:p>
    <w:p w14:paraId="3F3E3C0F" w14:textId="1D59D0C5" w:rsidR="00B10262" w:rsidRPr="004E6AC1" w:rsidRDefault="00151A43" w:rsidP="001F3E04">
      <w:pPr>
        <w:pStyle w:val="Autonum"/>
        <w:widowControl w:val="0"/>
        <w:numPr>
          <w:ilvl w:val="2"/>
          <w:numId w:val="1"/>
        </w:numPr>
        <w:rPr>
          <w:rFonts w:cs="Arial"/>
          <w:szCs w:val="22"/>
        </w:rPr>
      </w:pPr>
      <w:r w:rsidRPr="004E6AC1">
        <w:rPr>
          <w:rFonts w:cs="Arial"/>
          <w:szCs w:val="22"/>
        </w:rPr>
        <w:t>that any concerns raise</w:t>
      </w:r>
      <w:r w:rsidR="00E11938" w:rsidRPr="004E6AC1">
        <w:rPr>
          <w:rFonts w:cs="Arial"/>
          <w:szCs w:val="22"/>
        </w:rPr>
        <w:t xml:space="preserve">d by </w:t>
      </w:r>
      <w:r w:rsidR="00096DF8" w:rsidRPr="004E6AC1">
        <w:rPr>
          <w:rFonts w:cs="Arial"/>
          <w:szCs w:val="22"/>
        </w:rPr>
        <w:t xml:space="preserve">Learners </w:t>
      </w:r>
      <w:r w:rsidR="00CD66EC" w:rsidRPr="004E6AC1">
        <w:rPr>
          <w:rFonts w:cs="Arial"/>
          <w:szCs w:val="22"/>
        </w:rPr>
        <w:t xml:space="preserve">and their </w:t>
      </w:r>
      <w:r w:rsidR="00FB7BAE" w:rsidRPr="004E6AC1">
        <w:rPr>
          <w:rFonts w:cs="Arial"/>
          <w:szCs w:val="22"/>
        </w:rPr>
        <w:t>families are</w:t>
      </w:r>
      <w:r w:rsidRPr="004E6AC1">
        <w:rPr>
          <w:rFonts w:cs="Arial"/>
          <w:szCs w:val="22"/>
        </w:rPr>
        <w:t xml:space="preserve"> addressed swiftly.</w:t>
      </w:r>
      <w:r w:rsidR="00B10262" w:rsidRPr="004E6AC1">
        <w:rPr>
          <w:rFonts w:cs="Arial"/>
          <w:szCs w:val="22"/>
        </w:rPr>
        <w:t xml:space="preserve"> </w:t>
      </w:r>
    </w:p>
    <w:p w14:paraId="42232EF9" w14:textId="382039A5" w:rsidR="00173DE7" w:rsidRPr="004E6AC1" w:rsidRDefault="00B10262" w:rsidP="001F3E04">
      <w:pPr>
        <w:pStyle w:val="Autonum"/>
        <w:widowControl w:val="0"/>
        <w:numPr>
          <w:ilvl w:val="1"/>
          <w:numId w:val="1"/>
        </w:numPr>
        <w:rPr>
          <w:rFonts w:cs="Arial"/>
          <w:szCs w:val="22"/>
        </w:rPr>
      </w:pPr>
      <w:r w:rsidRPr="004E6AC1">
        <w:rPr>
          <w:rFonts w:cs="Arial"/>
          <w:szCs w:val="22"/>
        </w:rPr>
        <w:t xml:space="preserve">The safety of the </w:t>
      </w:r>
      <w:r w:rsidR="00096DF8" w:rsidRPr="004E6AC1">
        <w:rPr>
          <w:rFonts w:cs="Arial"/>
          <w:szCs w:val="22"/>
        </w:rPr>
        <w:t>Learners</w:t>
      </w:r>
      <w:r w:rsidRPr="004E6AC1">
        <w:rPr>
          <w:rFonts w:cs="Arial"/>
          <w:szCs w:val="22"/>
        </w:rPr>
        <w:t xml:space="preserve"> is </w:t>
      </w:r>
      <w:proofErr w:type="gramStart"/>
      <w:r w:rsidRPr="004E6AC1">
        <w:rPr>
          <w:rFonts w:cs="Arial"/>
          <w:szCs w:val="22"/>
        </w:rPr>
        <w:t>paramount</w:t>
      </w:r>
      <w:proofErr w:type="gramEnd"/>
      <w:r w:rsidR="0032339C" w:rsidRPr="004E6AC1">
        <w:rPr>
          <w:rFonts w:cs="Arial"/>
          <w:szCs w:val="22"/>
        </w:rPr>
        <w:t xml:space="preserve"> and the Provider </w:t>
      </w:r>
      <w:r w:rsidR="00355F9C" w:rsidRPr="004E6AC1">
        <w:rPr>
          <w:rFonts w:cs="Arial"/>
          <w:szCs w:val="22"/>
        </w:rPr>
        <w:t>will adhere to safeguarding requirements of Keeping Children Safe in Education: Statutory Guidance for Schools and Colleges</w:t>
      </w:r>
      <w:r w:rsidR="00CB6E27" w:rsidRPr="004E6AC1">
        <w:rPr>
          <w:rFonts w:cs="Arial"/>
          <w:szCs w:val="22"/>
        </w:rPr>
        <w:t xml:space="preserve"> (September 2019) and subsequent legislation and amendments.</w:t>
      </w:r>
    </w:p>
    <w:p w14:paraId="73CB47D1" w14:textId="189CD967" w:rsidR="00151A43" w:rsidRPr="004E6AC1" w:rsidRDefault="00173DE7" w:rsidP="001F3E04">
      <w:pPr>
        <w:pStyle w:val="Autonum"/>
        <w:widowControl w:val="0"/>
        <w:numPr>
          <w:ilvl w:val="1"/>
          <w:numId w:val="1"/>
        </w:numPr>
        <w:rPr>
          <w:rFonts w:cs="Arial"/>
          <w:szCs w:val="22"/>
        </w:rPr>
      </w:pPr>
      <w:r w:rsidRPr="004E6AC1">
        <w:rPr>
          <w:rFonts w:cs="Arial"/>
          <w:szCs w:val="22"/>
        </w:rPr>
        <w:t xml:space="preserve">Local Authorities are under a duty </w:t>
      </w:r>
      <w:r w:rsidR="00360904" w:rsidRPr="004E6AC1">
        <w:rPr>
          <w:rFonts w:cs="Arial"/>
          <w:szCs w:val="22"/>
        </w:rPr>
        <w:t>to make efficient use of public resources and</w:t>
      </w:r>
      <w:r w:rsidRPr="004E6AC1">
        <w:rPr>
          <w:rFonts w:cs="Arial"/>
          <w:szCs w:val="22"/>
        </w:rPr>
        <w:t xml:space="preserve"> </w:t>
      </w:r>
      <w:proofErr w:type="gramStart"/>
      <w:r w:rsidRPr="004E6AC1">
        <w:rPr>
          <w:rFonts w:cs="Arial"/>
          <w:szCs w:val="22"/>
        </w:rPr>
        <w:t>make arrangements</w:t>
      </w:r>
      <w:proofErr w:type="gramEnd"/>
      <w:r w:rsidRPr="004E6AC1">
        <w:rPr>
          <w:rFonts w:cs="Arial"/>
          <w:szCs w:val="22"/>
        </w:rPr>
        <w:t xml:space="preserve"> to secure continuous improvement in the way in which its functions are exercised, having regard to a combination of economy, efficiency and effectiveness. As such, the Provider and commissioners </w:t>
      </w:r>
      <w:r w:rsidR="00AA5F08" w:rsidRPr="004E6AC1">
        <w:rPr>
          <w:rFonts w:cs="Arial"/>
          <w:szCs w:val="22"/>
        </w:rPr>
        <w:t xml:space="preserve">will </w:t>
      </w:r>
      <w:r w:rsidRPr="004E6AC1">
        <w:rPr>
          <w:rFonts w:cs="Arial"/>
          <w:szCs w:val="22"/>
        </w:rPr>
        <w:t xml:space="preserve">seek the optimal use of resources to achieve the intended outcomes. </w:t>
      </w:r>
    </w:p>
    <w:p w14:paraId="08327C50" w14:textId="77777777" w:rsidR="00AA5F08" w:rsidRPr="004E6AC1" w:rsidRDefault="00AA5F08" w:rsidP="001F3E04">
      <w:pPr>
        <w:pStyle w:val="Autonum"/>
        <w:widowControl w:val="0"/>
        <w:numPr>
          <w:ilvl w:val="0"/>
          <w:numId w:val="0"/>
        </w:numPr>
        <w:ind w:left="1440"/>
        <w:rPr>
          <w:rFonts w:cs="Arial"/>
          <w:szCs w:val="22"/>
        </w:rPr>
      </w:pPr>
    </w:p>
    <w:p w14:paraId="7AD5A0C0" w14:textId="37B1E5E8" w:rsidR="00151A43" w:rsidRPr="004E6AC1" w:rsidRDefault="002853D8" w:rsidP="001F3E04">
      <w:pPr>
        <w:pStyle w:val="Autonum"/>
        <w:widowControl w:val="0"/>
        <w:rPr>
          <w:rFonts w:cs="Arial"/>
          <w:b/>
          <w:szCs w:val="22"/>
        </w:rPr>
      </w:pPr>
      <w:r w:rsidRPr="004E6AC1">
        <w:rPr>
          <w:rFonts w:cs="Arial"/>
          <w:b/>
          <w:szCs w:val="22"/>
        </w:rPr>
        <w:t>ESSENTIAL REQUIREMENTS</w:t>
      </w:r>
      <w:r w:rsidR="00BA0FC9" w:rsidRPr="004E6AC1">
        <w:rPr>
          <w:rFonts w:cs="Arial"/>
          <w:b/>
          <w:szCs w:val="22"/>
        </w:rPr>
        <w:t xml:space="preserve"> FOR ALL LOTS</w:t>
      </w:r>
    </w:p>
    <w:p w14:paraId="7084D0F8" w14:textId="79E1F624" w:rsidR="00151A43" w:rsidRPr="004E6AC1" w:rsidRDefault="00151A43" w:rsidP="001F3E04">
      <w:pPr>
        <w:pStyle w:val="Autonum"/>
        <w:widowControl w:val="0"/>
        <w:numPr>
          <w:ilvl w:val="1"/>
          <w:numId w:val="1"/>
        </w:numPr>
        <w:rPr>
          <w:rFonts w:cs="Arial"/>
          <w:szCs w:val="22"/>
        </w:rPr>
      </w:pPr>
      <w:r w:rsidRPr="004E6AC1">
        <w:rPr>
          <w:rFonts w:cs="Arial"/>
          <w:szCs w:val="22"/>
        </w:rPr>
        <w:t xml:space="preserve">The Provider shall comply and shall require </w:t>
      </w:r>
      <w:r w:rsidR="00E11938" w:rsidRPr="004E6AC1">
        <w:rPr>
          <w:rFonts w:cs="Arial"/>
          <w:szCs w:val="22"/>
        </w:rPr>
        <w:t xml:space="preserve">its </w:t>
      </w:r>
      <w:r w:rsidR="003C7EB3" w:rsidRPr="004E6AC1">
        <w:rPr>
          <w:rFonts w:cs="Arial"/>
          <w:szCs w:val="22"/>
        </w:rPr>
        <w:t>s</w:t>
      </w:r>
      <w:r w:rsidRPr="004E6AC1">
        <w:rPr>
          <w:rFonts w:cs="Arial"/>
          <w:szCs w:val="22"/>
        </w:rPr>
        <w:t>taff to comply with all relevant legislation and statutory guidance.</w:t>
      </w:r>
      <w:r w:rsidR="00355F9C" w:rsidRPr="004E6AC1">
        <w:rPr>
          <w:rFonts w:cs="Arial"/>
          <w:szCs w:val="22"/>
        </w:rPr>
        <w:t xml:space="preserve"> </w:t>
      </w:r>
    </w:p>
    <w:p w14:paraId="5DA2CD60" w14:textId="34543AA7" w:rsidR="00166CF7" w:rsidRPr="004E6AC1" w:rsidRDefault="00151A43" w:rsidP="001F3E04">
      <w:pPr>
        <w:pStyle w:val="Autonum"/>
        <w:widowControl w:val="0"/>
        <w:numPr>
          <w:ilvl w:val="1"/>
          <w:numId w:val="1"/>
        </w:numPr>
        <w:rPr>
          <w:rFonts w:cs="Arial"/>
          <w:szCs w:val="22"/>
        </w:rPr>
      </w:pPr>
      <w:r w:rsidRPr="004E6AC1">
        <w:rPr>
          <w:rFonts w:cs="Arial"/>
          <w:szCs w:val="22"/>
        </w:rPr>
        <w:t>The Provider will create an envi</w:t>
      </w:r>
      <w:r w:rsidR="00F20ABE" w:rsidRPr="004E6AC1">
        <w:rPr>
          <w:rFonts w:cs="Arial"/>
          <w:szCs w:val="22"/>
        </w:rPr>
        <w:t>ronment in which the S</w:t>
      </w:r>
      <w:r w:rsidRPr="004E6AC1">
        <w:rPr>
          <w:rFonts w:cs="Arial"/>
          <w:szCs w:val="22"/>
        </w:rPr>
        <w:t>ervice</w:t>
      </w:r>
      <w:r w:rsidR="00F20ABE" w:rsidRPr="004E6AC1">
        <w:rPr>
          <w:rFonts w:cs="Arial"/>
          <w:szCs w:val="22"/>
        </w:rPr>
        <w:t>s</w:t>
      </w:r>
      <w:r w:rsidR="00E11938" w:rsidRPr="004E6AC1">
        <w:rPr>
          <w:rFonts w:cs="Arial"/>
          <w:szCs w:val="22"/>
        </w:rPr>
        <w:t xml:space="preserve"> operate </w:t>
      </w:r>
      <w:r w:rsidRPr="004E6AC1">
        <w:rPr>
          <w:rFonts w:cs="Arial"/>
          <w:szCs w:val="22"/>
        </w:rPr>
        <w:t>that has continuous improvement at its core.</w:t>
      </w:r>
      <w:r w:rsidR="00E54896" w:rsidRPr="004E6AC1">
        <w:rPr>
          <w:rFonts w:cs="Arial"/>
          <w:szCs w:val="22"/>
        </w:rPr>
        <w:t xml:space="preserve"> Services will be flexible, </w:t>
      </w:r>
      <w:proofErr w:type="gramStart"/>
      <w:r w:rsidR="00E54896" w:rsidRPr="004E6AC1">
        <w:rPr>
          <w:rFonts w:cs="Arial"/>
          <w:szCs w:val="22"/>
        </w:rPr>
        <w:t>responsive</w:t>
      </w:r>
      <w:proofErr w:type="gramEnd"/>
      <w:r w:rsidR="00E54896" w:rsidRPr="004E6AC1">
        <w:rPr>
          <w:rFonts w:cs="Arial"/>
          <w:szCs w:val="22"/>
        </w:rPr>
        <w:t xml:space="preserve"> and creative, in order to deliver provision that meets the needs of the </w:t>
      </w:r>
      <w:r w:rsidR="0002039C" w:rsidRPr="004E6AC1">
        <w:rPr>
          <w:rFonts w:cs="Arial"/>
          <w:szCs w:val="22"/>
        </w:rPr>
        <w:t>Learner</w:t>
      </w:r>
      <w:r w:rsidR="00E54896" w:rsidRPr="004E6AC1">
        <w:rPr>
          <w:rFonts w:cs="Arial"/>
          <w:szCs w:val="22"/>
        </w:rPr>
        <w:t xml:space="preserve">. </w:t>
      </w:r>
    </w:p>
    <w:p w14:paraId="6682F30A" w14:textId="47503500" w:rsidR="00A904D3" w:rsidRPr="004E6AC1" w:rsidRDefault="00690733" w:rsidP="001F3E04">
      <w:pPr>
        <w:pStyle w:val="Autonum"/>
        <w:widowControl w:val="0"/>
        <w:numPr>
          <w:ilvl w:val="1"/>
          <w:numId w:val="1"/>
        </w:numPr>
        <w:rPr>
          <w:rFonts w:cs="Arial"/>
          <w:szCs w:val="22"/>
        </w:rPr>
      </w:pPr>
      <w:r w:rsidRPr="004E6AC1">
        <w:rPr>
          <w:rFonts w:cs="Arial"/>
          <w:szCs w:val="22"/>
        </w:rPr>
        <w:t>O</w:t>
      </w:r>
      <w:r w:rsidR="00EE0DD9" w:rsidRPr="004E6AC1">
        <w:rPr>
          <w:rFonts w:cs="Arial"/>
          <w:szCs w:val="22"/>
        </w:rPr>
        <w:t>fsted (or</w:t>
      </w:r>
      <w:r w:rsidR="00A831F0" w:rsidRPr="004E6AC1">
        <w:rPr>
          <w:rFonts w:cs="Arial"/>
          <w:szCs w:val="22"/>
        </w:rPr>
        <w:t xml:space="preserve"> </w:t>
      </w:r>
      <w:r w:rsidR="00EE0DD9" w:rsidRPr="004E6AC1">
        <w:rPr>
          <w:rFonts w:cs="Arial"/>
          <w:szCs w:val="22"/>
        </w:rPr>
        <w:t xml:space="preserve">an equivalent body approved by the Secretary of State for Education under section 106 of the Education and Skills Act 2008) inspection </w:t>
      </w:r>
      <w:r w:rsidR="00A904D3" w:rsidRPr="004E6AC1">
        <w:rPr>
          <w:rFonts w:cs="Arial"/>
          <w:szCs w:val="22"/>
        </w:rPr>
        <w:t xml:space="preserve">reports will be used as </w:t>
      </w:r>
      <w:r w:rsidRPr="004E6AC1">
        <w:rPr>
          <w:rFonts w:cs="Arial"/>
          <w:szCs w:val="22"/>
        </w:rPr>
        <w:t>one of the key</w:t>
      </w:r>
      <w:r w:rsidR="00A904D3" w:rsidRPr="004E6AC1">
        <w:rPr>
          <w:rFonts w:cs="Arial"/>
          <w:szCs w:val="22"/>
        </w:rPr>
        <w:t xml:space="preserve"> quality measure</w:t>
      </w:r>
      <w:r w:rsidRPr="004E6AC1">
        <w:rPr>
          <w:rFonts w:cs="Arial"/>
          <w:szCs w:val="22"/>
        </w:rPr>
        <w:t>s</w:t>
      </w:r>
      <w:r w:rsidR="00A904D3" w:rsidRPr="004E6AC1">
        <w:rPr>
          <w:rFonts w:cs="Arial"/>
          <w:szCs w:val="22"/>
        </w:rPr>
        <w:t xml:space="preserve"> for this </w:t>
      </w:r>
      <w:r w:rsidR="00DD53BD" w:rsidRPr="004E6AC1">
        <w:rPr>
          <w:rFonts w:cs="Arial"/>
          <w:szCs w:val="22"/>
        </w:rPr>
        <w:t>framework.</w:t>
      </w:r>
    </w:p>
    <w:p w14:paraId="274D306B" w14:textId="77777777" w:rsidR="00401255" w:rsidRPr="004E6AC1" w:rsidRDefault="004B58BA" w:rsidP="001F3E04">
      <w:pPr>
        <w:pStyle w:val="Autonum"/>
        <w:widowControl w:val="0"/>
        <w:numPr>
          <w:ilvl w:val="1"/>
          <w:numId w:val="1"/>
        </w:numPr>
        <w:rPr>
          <w:rFonts w:cs="Arial"/>
          <w:szCs w:val="22"/>
        </w:rPr>
      </w:pPr>
      <w:r w:rsidRPr="004E6AC1">
        <w:rPr>
          <w:rFonts w:cs="Arial"/>
          <w:szCs w:val="22"/>
        </w:rPr>
        <w:lastRenderedPageBreak/>
        <w:t xml:space="preserve">The Contract will be managed with providers being placed on either Provider List A or B. </w:t>
      </w:r>
    </w:p>
    <w:p w14:paraId="6C01E287" w14:textId="77777777" w:rsidR="00115FF9" w:rsidRPr="004E6AC1" w:rsidRDefault="004B58BA" w:rsidP="001F3E04">
      <w:pPr>
        <w:pStyle w:val="Autonum"/>
        <w:widowControl w:val="0"/>
        <w:numPr>
          <w:ilvl w:val="1"/>
          <w:numId w:val="1"/>
        </w:numPr>
        <w:rPr>
          <w:rFonts w:cs="Arial"/>
          <w:szCs w:val="22"/>
        </w:rPr>
      </w:pPr>
      <w:r w:rsidRPr="004E6AC1">
        <w:rPr>
          <w:rFonts w:cs="Arial"/>
          <w:szCs w:val="22"/>
        </w:rPr>
        <w:t>List A will be Providers who have passed the quality evaluation</w:t>
      </w:r>
      <w:r w:rsidR="00401255" w:rsidRPr="004E6AC1">
        <w:rPr>
          <w:rFonts w:cs="Arial"/>
          <w:szCs w:val="22"/>
        </w:rPr>
        <w:t xml:space="preserve"> and have an inspection rating awarded by OFSTED as ‘Outstanding’, ‘Good’ or ‘Requires Improvement’ (or an equivalent rating awarded by a body approved by the Secretary of State for Education under section 106 of the Education and Skills Act 2008 to carry out inspections)</w:t>
      </w:r>
      <w:r w:rsidRPr="004E6AC1">
        <w:rPr>
          <w:rFonts w:cs="Arial"/>
          <w:szCs w:val="22"/>
        </w:rPr>
        <w:t xml:space="preserve">. </w:t>
      </w:r>
    </w:p>
    <w:p w14:paraId="347ABE68" w14:textId="1F5C412B" w:rsidR="00482BE6" w:rsidRPr="004E6AC1" w:rsidRDefault="004B58BA" w:rsidP="001F3E04">
      <w:pPr>
        <w:pStyle w:val="Autonum"/>
        <w:widowControl w:val="0"/>
        <w:numPr>
          <w:ilvl w:val="1"/>
          <w:numId w:val="1"/>
        </w:numPr>
        <w:rPr>
          <w:rFonts w:cs="Arial"/>
          <w:szCs w:val="22"/>
        </w:rPr>
      </w:pPr>
      <w:r w:rsidRPr="004E6AC1">
        <w:rPr>
          <w:rFonts w:cs="Arial"/>
          <w:szCs w:val="22"/>
        </w:rPr>
        <w:t xml:space="preserve">List B will be </w:t>
      </w:r>
      <w:r w:rsidR="00115FF9" w:rsidRPr="004E6AC1">
        <w:rPr>
          <w:rFonts w:cs="Arial"/>
          <w:szCs w:val="22"/>
        </w:rPr>
        <w:t xml:space="preserve">Providers that </w:t>
      </w:r>
      <w:r w:rsidRPr="004E6AC1">
        <w:rPr>
          <w:rFonts w:cs="Arial"/>
          <w:szCs w:val="22"/>
        </w:rPr>
        <w:t>have</w:t>
      </w:r>
      <w:r w:rsidR="00115FF9" w:rsidRPr="004E6AC1">
        <w:rPr>
          <w:rFonts w:cs="Arial"/>
          <w:szCs w:val="22"/>
        </w:rPr>
        <w:t>:</w:t>
      </w:r>
    </w:p>
    <w:p w14:paraId="1A55BB56" w14:textId="6EDE3910" w:rsidR="00482BE6" w:rsidRPr="004E6AC1" w:rsidRDefault="004B58BA" w:rsidP="001F3E04">
      <w:pPr>
        <w:pStyle w:val="Autonum"/>
        <w:widowControl w:val="0"/>
        <w:numPr>
          <w:ilvl w:val="0"/>
          <w:numId w:val="8"/>
        </w:numPr>
        <w:rPr>
          <w:rFonts w:cs="Arial"/>
          <w:szCs w:val="22"/>
        </w:rPr>
      </w:pPr>
      <w:r w:rsidRPr="004E6AC1">
        <w:rPr>
          <w:rFonts w:cs="Arial"/>
          <w:szCs w:val="22"/>
        </w:rPr>
        <w:t xml:space="preserve">an Information Sharing Protocol (ISP) in place which has </w:t>
      </w:r>
      <w:r w:rsidR="00482BE6" w:rsidRPr="004E6AC1">
        <w:rPr>
          <w:rFonts w:cs="Arial"/>
          <w:szCs w:val="22"/>
        </w:rPr>
        <w:t>yet to be</w:t>
      </w:r>
      <w:r w:rsidRPr="004E6AC1">
        <w:rPr>
          <w:rFonts w:cs="Arial"/>
          <w:szCs w:val="22"/>
        </w:rPr>
        <w:t xml:space="preserve"> rectified</w:t>
      </w:r>
      <w:r w:rsidR="00115FF9" w:rsidRPr="004E6AC1">
        <w:rPr>
          <w:rFonts w:cs="Arial"/>
          <w:szCs w:val="22"/>
        </w:rPr>
        <w:t>,</w:t>
      </w:r>
      <w:r w:rsidR="00DA146B" w:rsidRPr="004E6AC1">
        <w:rPr>
          <w:rFonts w:cs="Arial"/>
          <w:szCs w:val="22"/>
        </w:rPr>
        <w:t xml:space="preserve"> and</w:t>
      </w:r>
      <w:r w:rsidR="00115FF9" w:rsidRPr="004E6AC1">
        <w:rPr>
          <w:rFonts w:cs="Arial"/>
          <w:szCs w:val="22"/>
        </w:rPr>
        <w:t xml:space="preserve"> / or</w:t>
      </w:r>
      <w:r w:rsidR="00DA146B" w:rsidRPr="004E6AC1">
        <w:rPr>
          <w:rFonts w:cs="Arial"/>
          <w:szCs w:val="22"/>
        </w:rPr>
        <w:t xml:space="preserve"> </w:t>
      </w:r>
    </w:p>
    <w:p w14:paraId="4D8DBB17" w14:textId="0762D1FD" w:rsidR="00FE430B" w:rsidRPr="004E6AC1" w:rsidRDefault="00F94520" w:rsidP="001F3E04">
      <w:pPr>
        <w:pStyle w:val="Autonum"/>
        <w:widowControl w:val="0"/>
        <w:numPr>
          <w:ilvl w:val="0"/>
          <w:numId w:val="8"/>
        </w:numPr>
        <w:rPr>
          <w:rFonts w:cs="Arial"/>
          <w:szCs w:val="22"/>
        </w:rPr>
      </w:pPr>
      <w:r w:rsidRPr="004E6AC1">
        <w:rPr>
          <w:rFonts w:cs="Arial"/>
          <w:szCs w:val="22"/>
        </w:rPr>
        <w:t xml:space="preserve">registered with the Department for Education (DfE) but have not received an inspection and therefore do not have a quality rating. </w:t>
      </w:r>
    </w:p>
    <w:p w14:paraId="029F64A9" w14:textId="1C33AA7D" w:rsidR="00A26B70" w:rsidRPr="004E6AC1" w:rsidRDefault="004B58BA" w:rsidP="001F3E04">
      <w:pPr>
        <w:pStyle w:val="Autonum"/>
        <w:widowControl w:val="0"/>
        <w:numPr>
          <w:ilvl w:val="1"/>
          <w:numId w:val="1"/>
        </w:numPr>
        <w:rPr>
          <w:rFonts w:cs="Arial"/>
          <w:szCs w:val="22"/>
        </w:rPr>
      </w:pPr>
      <w:r w:rsidRPr="004E6AC1">
        <w:rPr>
          <w:rFonts w:cs="Arial"/>
          <w:szCs w:val="22"/>
        </w:rPr>
        <w:t xml:space="preserve">In operating its </w:t>
      </w:r>
      <w:proofErr w:type="gramStart"/>
      <w:r w:rsidRPr="004E6AC1">
        <w:rPr>
          <w:rFonts w:cs="Arial"/>
          <w:szCs w:val="22"/>
        </w:rPr>
        <w:t>service</w:t>
      </w:r>
      <w:proofErr w:type="gramEnd"/>
      <w:r w:rsidRPr="004E6AC1">
        <w:rPr>
          <w:rFonts w:cs="Arial"/>
          <w:szCs w:val="22"/>
        </w:rPr>
        <w:t xml:space="preserve"> the Provider will be expected to meet the standards and requirements defined in this </w:t>
      </w:r>
      <w:r w:rsidR="002270B5" w:rsidRPr="004E6AC1">
        <w:rPr>
          <w:rFonts w:cs="Arial"/>
          <w:szCs w:val="22"/>
        </w:rPr>
        <w:t>service specification</w:t>
      </w:r>
      <w:r w:rsidRPr="004E6AC1">
        <w:rPr>
          <w:rFonts w:cs="Arial"/>
          <w:szCs w:val="22"/>
        </w:rPr>
        <w:t xml:space="preserve">. Where deficiencies are identified, either by the Provider themselves or following an inspection by any </w:t>
      </w:r>
      <w:r w:rsidR="008D7FA7" w:rsidRPr="004E6AC1">
        <w:rPr>
          <w:rFonts w:cs="Arial"/>
          <w:szCs w:val="22"/>
        </w:rPr>
        <w:t>P</w:t>
      </w:r>
      <w:r w:rsidRPr="004E6AC1">
        <w:rPr>
          <w:rFonts w:cs="Arial"/>
          <w:szCs w:val="22"/>
        </w:rPr>
        <w:t xml:space="preserve">lacing Authority or any relevant Regulatory Body, the Provider will notify </w:t>
      </w:r>
      <w:r w:rsidR="00C95585" w:rsidRPr="004E6AC1">
        <w:rPr>
          <w:rFonts w:cs="Arial"/>
          <w:szCs w:val="22"/>
        </w:rPr>
        <w:t xml:space="preserve">all </w:t>
      </w:r>
      <w:r w:rsidRPr="004E6AC1">
        <w:rPr>
          <w:rFonts w:cs="Arial"/>
          <w:szCs w:val="22"/>
        </w:rPr>
        <w:t>the placing Local Authorit</w:t>
      </w:r>
      <w:r w:rsidR="00C95585" w:rsidRPr="004E6AC1">
        <w:rPr>
          <w:rFonts w:cs="Arial"/>
          <w:szCs w:val="22"/>
        </w:rPr>
        <w:t>ies</w:t>
      </w:r>
      <w:r w:rsidRPr="004E6AC1">
        <w:rPr>
          <w:rFonts w:cs="Arial"/>
          <w:szCs w:val="22"/>
        </w:rPr>
        <w:t xml:space="preserve"> immediately and take measures to rectify these without delay. </w:t>
      </w:r>
    </w:p>
    <w:p w14:paraId="2CF45225" w14:textId="3772B490" w:rsidR="00DA77C0" w:rsidRPr="004E6AC1" w:rsidRDefault="00DA77C0" w:rsidP="001F3E04">
      <w:pPr>
        <w:pStyle w:val="Autonum"/>
        <w:widowControl w:val="0"/>
        <w:numPr>
          <w:ilvl w:val="0"/>
          <w:numId w:val="0"/>
        </w:numPr>
        <w:ind w:left="1440"/>
        <w:rPr>
          <w:rFonts w:cs="Arial"/>
          <w:szCs w:val="22"/>
        </w:rPr>
      </w:pPr>
      <w:r w:rsidRPr="004E6AC1">
        <w:rPr>
          <w:rFonts w:cs="Arial"/>
          <w:szCs w:val="22"/>
        </w:rPr>
        <w:t xml:space="preserve">Authorities will use List A initially to go to market for placements. If they are unable to identify an appropriate placement from providers on List </w:t>
      </w:r>
      <w:proofErr w:type="gramStart"/>
      <w:r w:rsidRPr="004E6AC1">
        <w:rPr>
          <w:rFonts w:cs="Arial"/>
          <w:szCs w:val="22"/>
        </w:rPr>
        <w:t>A</w:t>
      </w:r>
      <w:proofErr w:type="gramEnd"/>
      <w:r w:rsidRPr="004E6AC1">
        <w:rPr>
          <w:rFonts w:cs="Arial"/>
          <w:szCs w:val="22"/>
        </w:rPr>
        <w:t xml:space="preserve"> they may subsequently use List B as an additional route to market, undertaking additional due diligence prior to any placement being made.</w:t>
      </w:r>
    </w:p>
    <w:p w14:paraId="77226D9A" w14:textId="4222420E" w:rsidR="001728C3" w:rsidRPr="004E6AC1" w:rsidRDefault="00DA77C0" w:rsidP="001F3E04">
      <w:pPr>
        <w:pStyle w:val="Autonum"/>
        <w:widowControl w:val="0"/>
        <w:numPr>
          <w:ilvl w:val="1"/>
          <w:numId w:val="1"/>
        </w:numPr>
        <w:rPr>
          <w:rFonts w:cs="Arial"/>
          <w:szCs w:val="22"/>
        </w:rPr>
      </w:pPr>
      <w:bookmarkStart w:id="9" w:name="_Hlk40172583"/>
      <w:r w:rsidRPr="004E6AC1">
        <w:rPr>
          <w:rFonts w:cs="Arial"/>
          <w:szCs w:val="22"/>
        </w:rPr>
        <w:t>In the event of concerns being raised by the Placing Authority</w:t>
      </w:r>
      <w:r w:rsidR="0001062C" w:rsidRPr="004E6AC1">
        <w:rPr>
          <w:rFonts w:cs="Arial"/>
          <w:szCs w:val="22"/>
        </w:rPr>
        <w:t xml:space="preserve">, that organisation </w:t>
      </w:r>
      <w:r w:rsidRPr="004E6AC1">
        <w:rPr>
          <w:rFonts w:cs="Arial"/>
          <w:szCs w:val="22"/>
        </w:rPr>
        <w:t>may issue</w:t>
      </w:r>
      <w:r w:rsidR="0001062C" w:rsidRPr="004E6AC1">
        <w:rPr>
          <w:rFonts w:cs="Arial"/>
          <w:szCs w:val="22"/>
        </w:rPr>
        <w:t xml:space="preserve"> a notification under </w:t>
      </w:r>
      <w:proofErr w:type="gramStart"/>
      <w:r w:rsidR="0001062C" w:rsidRPr="004E6AC1">
        <w:rPr>
          <w:rFonts w:cs="Arial"/>
          <w:szCs w:val="22"/>
        </w:rPr>
        <w:t xml:space="preserve">the </w:t>
      </w:r>
      <w:r w:rsidRPr="004E6AC1">
        <w:rPr>
          <w:rFonts w:cs="Arial"/>
          <w:szCs w:val="22"/>
        </w:rPr>
        <w:t xml:space="preserve"> Information</w:t>
      </w:r>
      <w:proofErr w:type="gramEnd"/>
      <w:r w:rsidRPr="004E6AC1">
        <w:rPr>
          <w:rFonts w:cs="Arial"/>
          <w:szCs w:val="22"/>
        </w:rPr>
        <w:t xml:space="preserve"> Sharing Protocol (ISP)  and the </w:t>
      </w:r>
      <w:bookmarkEnd w:id="9"/>
      <w:r w:rsidRPr="004E6AC1">
        <w:rPr>
          <w:rFonts w:cs="Arial"/>
          <w:szCs w:val="22"/>
        </w:rPr>
        <w:t xml:space="preserve">Establishment will then be relegated to List B for a maximum period of 3 months but during that period Placing Authorities may still use the Establishment . If after 3 </w:t>
      </w:r>
      <w:proofErr w:type="gramStart"/>
      <w:r w:rsidRPr="004E6AC1">
        <w:rPr>
          <w:rFonts w:cs="Arial"/>
          <w:szCs w:val="22"/>
        </w:rPr>
        <w:t>months</w:t>
      </w:r>
      <w:proofErr w:type="gramEnd"/>
      <w:r w:rsidRPr="004E6AC1">
        <w:rPr>
          <w:rFonts w:cs="Arial"/>
          <w:szCs w:val="22"/>
        </w:rPr>
        <w:t xml:space="preserve"> the Provider has failed to rectify the deficiency the Establishment may be suspended or removed from the FPS.</w:t>
      </w:r>
    </w:p>
    <w:p w14:paraId="22F4B380" w14:textId="49A99E2F" w:rsidR="00F94520" w:rsidRPr="004E6AC1" w:rsidRDefault="00574E8D" w:rsidP="001F3E04">
      <w:pPr>
        <w:pStyle w:val="Autonum"/>
        <w:widowControl w:val="0"/>
        <w:numPr>
          <w:ilvl w:val="1"/>
          <w:numId w:val="1"/>
        </w:numPr>
        <w:rPr>
          <w:rFonts w:cs="Arial"/>
          <w:szCs w:val="22"/>
        </w:rPr>
      </w:pPr>
      <w:r w:rsidRPr="004E6AC1">
        <w:rPr>
          <w:rFonts w:cs="Arial"/>
          <w:szCs w:val="22"/>
        </w:rPr>
        <w:t>Providers with a</w:t>
      </w:r>
      <w:r w:rsidR="00D522E1" w:rsidRPr="004E6AC1">
        <w:rPr>
          <w:rFonts w:cs="Arial"/>
          <w:szCs w:val="22"/>
        </w:rPr>
        <w:t xml:space="preserve"> </w:t>
      </w:r>
      <w:r w:rsidRPr="004E6AC1">
        <w:rPr>
          <w:rFonts w:cs="Arial"/>
          <w:szCs w:val="22"/>
        </w:rPr>
        <w:t xml:space="preserve">rating </w:t>
      </w:r>
      <w:r w:rsidR="00D522E1" w:rsidRPr="004E6AC1">
        <w:rPr>
          <w:rFonts w:cs="Arial"/>
          <w:szCs w:val="22"/>
        </w:rPr>
        <w:t>(from the</w:t>
      </w:r>
      <w:r w:rsidR="001F5621" w:rsidRPr="004E6AC1">
        <w:rPr>
          <w:rFonts w:cs="Arial"/>
          <w:szCs w:val="22"/>
        </w:rPr>
        <w:t xml:space="preserve"> relevant</w:t>
      </w:r>
      <w:r w:rsidR="00D522E1" w:rsidRPr="004E6AC1">
        <w:rPr>
          <w:rFonts w:cs="Arial"/>
          <w:szCs w:val="22"/>
        </w:rPr>
        <w:t xml:space="preserve"> local inspection body) </w:t>
      </w:r>
      <w:r w:rsidRPr="004E6AC1">
        <w:rPr>
          <w:rFonts w:cs="Arial"/>
          <w:szCs w:val="22"/>
        </w:rPr>
        <w:t>which is less than ‘Good’</w:t>
      </w:r>
      <w:r w:rsidR="00EE0DD9" w:rsidRPr="004E6AC1">
        <w:rPr>
          <w:rFonts w:cs="Arial"/>
          <w:szCs w:val="22"/>
        </w:rPr>
        <w:t xml:space="preserve"> </w:t>
      </w:r>
      <w:r w:rsidRPr="004E6AC1">
        <w:rPr>
          <w:rFonts w:cs="Arial"/>
          <w:szCs w:val="22"/>
        </w:rPr>
        <w:t xml:space="preserve">will be asked to produce </w:t>
      </w:r>
      <w:r w:rsidR="00D522E1" w:rsidRPr="004E6AC1">
        <w:rPr>
          <w:rFonts w:cs="Arial"/>
          <w:szCs w:val="22"/>
        </w:rPr>
        <w:t xml:space="preserve">an </w:t>
      </w:r>
      <w:r w:rsidRPr="004E6AC1">
        <w:rPr>
          <w:rFonts w:cs="Arial"/>
          <w:szCs w:val="22"/>
        </w:rPr>
        <w:t xml:space="preserve">Action Plan, to improve their effectiveness </w:t>
      </w:r>
      <w:proofErr w:type="gramStart"/>
      <w:r w:rsidRPr="004E6AC1">
        <w:rPr>
          <w:rFonts w:cs="Arial"/>
          <w:szCs w:val="22"/>
        </w:rPr>
        <w:t>in order to</w:t>
      </w:r>
      <w:proofErr w:type="gramEnd"/>
      <w:r w:rsidRPr="004E6AC1">
        <w:rPr>
          <w:rFonts w:cs="Arial"/>
          <w:szCs w:val="22"/>
        </w:rPr>
        <w:t xml:space="preserve"> work towards a Good or Outstanding rating</w:t>
      </w:r>
      <w:r w:rsidR="00474BC3" w:rsidRPr="004E6AC1">
        <w:rPr>
          <w:rFonts w:cs="Arial"/>
          <w:szCs w:val="22"/>
        </w:rPr>
        <w:t>; and notify the placing Local Authorit</w:t>
      </w:r>
      <w:r w:rsidR="00C95585" w:rsidRPr="004E6AC1">
        <w:rPr>
          <w:rFonts w:cs="Arial"/>
          <w:szCs w:val="22"/>
        </w:rPr>
        <w:t>ies</w:t>
      </w:r>
      <w:r w:rsidR="00001F02" w:rsidRPr="004E6AC1">
        <w:rPr>
          <w:rFonts w:cs="Arial"/>
          <w:szCs w:val="22"/>
        </w:rPr>
        <w:t>, also supplying a copy of the Action Plan</w:t>
      </w:r>
      <w:r w:rsidRPr="004E6AC1">
        <w:rPr>
          <w:rFonts w:cs="Arial"/>
          <w:szCs w:val="22"/>
        </w:rPr>
        <w:t xml:space="preserve">. </w:t>
      </w:r>
    </w:p>
    <w:p w14:paraId="38AA2515" w14:textId="5A2E6BDF" w:rsidR="009A31F1" w:rsidRPr="004E6AC1" w:rsidRDefault="00574E8D" w:rsidP="001F3E04">
      <w:pPr>
        <w:pStyle w:val="Autonum"/>
        <w:widowControl w:val="0"/>
        <w:numPr>
          <w:ilvl w:val="1"/>
          <w:numId w:val="1"/>
        </w:numPr>
        <w:rPr>
          <w:rFonts w:cs="Arial"/>
          <w:szCs w:val="22"/>
        </w:rPr>
      </w:pPr>
      <w:r w:rsidRPr="004E6AC1">
        <w:rPr>
          <w:rFonts w:cs="Arial"/>
          <w:szCs w:val="22"/>
        </w:rPr>
        <w:t xml:space="preserve">In the eventuality that a Provider receives an ‘Inadequate’ </w:t>
      </w:r>
      <w:r w:rsidR="001F5621" w:rsidRPr="004E6AC1">
        <w:rPr>
          <w:rFonts w:cs="Arial"/>
          <w:szCs w:val="22"/>
        </w:rPr>
        <w:t xml:space="preserve">or ‘Unsatisfactory’ </w:t>
      </w:r>
      <w:r w:rsidRPr="004E6AC1">
        <w:rPr>
          <w:rFonts w:cs="Arial"/>
          <w:szCs w:val="22"/>
        </w:rPr>
        <w:t xml:space="preserve">rating, </w:t>
      </w:r>
      <w:r w:rsidR="009A31F1" w:rsidRPr="004E6AC1">
        <w:rPr>
          <w:rFonts w:cs="Arial"/>
          <w:szCs w:val="22"/>
        </w:rPr>
        <w:t xml:space="preserve">Cheshire East Council, as </w:t>
      </w:r>
      <w:r w:rsidR="008D7FA7" w:rsidRPr="004E6AC1">
        <w:rPr>
          <w:rFonts w:cs="Arial"/>
          <w:szCs w:val="22"/>
        </w:rPr>
        <w:t>L</w:t>
      </w:r>
      <w:r w:rsidR="009A31F1" w:rsidRPr="004E6AC1">
        <w:rPr>
          <w:rFonts w:cs="Arial"/>
          <w:szCs w:val="22"/>
        </w:rPr>
        <w:t xml:space="preserve">ead </w:t>
      </w:r>
      <w:r w:rsidR="008D7FA7" w:rsidRPr="004E6AC1">
        <w:rPr>
          <w:rFonts w:cs="Arial"/>
          <w:szCs w:val="22"/>
        </w:rPr>
        <w:t>A</w:t>
      </w:r>
      <w:r w:rsidR="009A31F1" w:rsidRPr="004E6AC1">
        <w:rPr>
          <w:rFonts w:cs="Arial"/>
          <w:szCs w:val="22"/>
        </w:rPr>
        <w:t xml:space="preserve">uthority, will manage the process whereby the provider is </w:t>
      </w:r>
      <w:commentRangeStart w:id="10"/>
      <w:commentRangeStart w:id="11"/>
      <w:r w:rsidR="00A65445" w:rsidRPr="004E6AC1">
        <w:rPr>
          <w:rFonts w:cs="Arial"/>
          <w:szCs w:val="22"/>
        </w:rPr>
        <w:t xml:space="preserve">suspended and </w:t>
      </w:r>
      <w:r w:rsidR="00D374BF">
        <w:rPr>
          <w:rFonts w:cs="Arial"/>
          <w:szCs w:val="22"/>
        </w:rPr>
        <w:t xml:space="preserve">if fails to meet action plan requirements within the allocated timeframes will </w:t>
      </w:r>
      <w:r w:rsidR="00A65445" w:rsidRPr="004E6AC1">
        <w:rPr>
          <w:rFonts w:cs="Arial"/>
          <w:szCs w:val="22"/>
        </w:rPr>
        <w:t xml:space="preserve">eventually </w:t>
      </w:r>
      <w:r w:rsidR="00D374BF">
        <w:rPr>
          <w:rFonts w:cs="Arial"/>
          <w:szCs w:val="22"/>
        </w:rPr>
        <w:t xml:space="preserve">be </w:t>
      </w:r>
      <w:r w:rsidR="009A31F1" w:rsidRPr="004E6AC1">
        <w:rPr>
          <w:rFonts w:cs="Arial"/>
          <w:szCs w:val="22"/>
        </w:rPr>
        <w:t xml:space="preserve">removed from the Framework. </w:t>
      </w:r>
      <w:commentRangeEnd w:id="10"/>
      <w:r w:rsidR="00D374BF">
        <w:rPr>
          <w:rStyle w:val="CommentReference"/>
          <w:rFonts w:eastAsia="Calibri" w:cs="Arial"/>
        </w:rPr>
        <w:commentReference w:id="10"/>
      </w:r>
      <w:commentRangeEnd w:id="11"/>
      <w:r w:rsidR="00D374BF">
        <w:rPr>
          <w:rStyle w:val="CommentReference"/>
          <w:rFonts w:eastAsia="Calibri" w:cs="Arial"/>
        </w:rPr>
        <w:commentReference w:id="11"/>
      </w:r>
    </w:p>
    <w:p w14:paraId="2759EA5B" w14:textId="2030656A" w:rsidR="00151A43" w:rsidRPr="004E6AC1" w:rsidRDefault="00151A43" w:rsidP="001F3E04">
      <w:pPr>
        <w:pStyle w:val="Autonum"/>
        <w:widowControl w:val="0"/>
        <w:numPr>
          <w:ilvl w:val="1"/>
          <w:numId w:val="1"/>
        </w:numPr>
        <w:rPr>
          <w:rFonts w:cs="Arial"/>
          <w:szCs w:val="22"/>
        </w:rPr>
      </w:pPr>
      <w:r w:rsidRPr="004E6AC1">
        <w:rPr>
          <w:rFonts w:cs="Arial"/>
          <w:szCs w:val="22"/>
        </w:rPr>
        <w:t xml:space="preserve">The Service </w:t>
      </w:r>
      <w:r w:rsidR="00F20ABE" w:rsidRPr="004E6AC1">
        <w:rPr>
          <w:rFonts w:cs="Arial"/>
          <w:szCs w:val="22"/>
        </w:rPr>
        <w:t>will</w:t>
      </w:r>
      <w:r w:rsidRPr="004E6AC1">
        <w:rPr>
          <w:rFonts w:cs="Arial"/>
          <w:szCs w:val="22"/>
        </w:rPr>
        <w:t xml:space="preserve"> operate within an environment that encourages and promotes innovation and learns from new research and emerging practice.</w:t>
      </w:r>
    </w:p>
    <w:p w14:paraId="78A687A3" w14:textId="14834FAB" w:rsidR="008926B4" w:rsidRPr="004E6AC1" w:rsidRDefault="00E81C52" w:rsidP="001F3E04">
      <w:pPr>
        <w:pStyle w:val="Autonum"/>
        <w:widowControl w:val="0"/>
        <w:numPr>
          <w:ilvl w:val="1"/>
          <w:numId w:val="1"/>
        </w:numPr>
        <w:rPr>
          <w:rFonts w:cs="Arial"/>
          <w:szCs w:val="22"/>
        </w:rPr>
      </w:pPr>
      <w:r w:rsidRPr="004E6AC1">
        <w:rPr>
          <w:rFonts w:cs="Arial"/>
          <w:szCs w:val="22"/>
        </w:rPr>
        <w:t>Within the curriculum, t</w:t>
      </w:r>
      <w:r w:rsidR="00151A43" w:rsidRPr="004E6AC1">
        <w:rPr>
          <w:rFonts w:cs="Arial"/>
          <w:szCs w:val="22"/>
        </w:rPr>
        <w:t xml:space="preserve">he Provider will have in place a programme of activities which promote the development of the </w:t>
      </w:r>
      <w:r w:rsidR="00096DF8" w:rsidRPr="004E6AC1">
        <w:rPr>
          <w:rFonts w:cs="Arial"/>
          <w:szCs w:val="22"/>
        </w:rPr>
        <w:t>Learner’s</w:t>
      </w:r>
      <w:r w:rsidR="00151A43" w:rsidRPr="004E6AC1">
        <w:rPr>
          <w:rFonts w:cs="Arial"/>
          <w:szCs w:val="22"/>
        </w:rPr>
        <w:t xml:space="preserve"> social, personal, leisure and life skills and which allows for a positive interaction with the </w:t>
      </w:r>
      <w:r w:rsidR="00001F02" w:rsidRPr="004E6AC1">
        <w:rPr>
          <w:rFonts w:cs="Arial"/>
          <w:szCs w:val="22"/>
        </w:rPr>
        <w:t xml:space="preserve">family, wider </w:t>
      </w:r>
      <w:proofErr w:type="gramStart"/>
      <w:r w:rsidR="00001F02" w:rsidRPr="004E6AC1">
        <w:rPr>
          <w:rFonts w:cs="Arial"/>
          <w:szCs w:val="22"/>
        </w:rPr>
        <w:t>community</w:t>
      </w:r>
      <w:proofErr w:type="gramEnd"/>
      <w:r w:rsidR="00001F02" w:rsidRPr="004E6AC1">
        <w:rPr>
          <w:rFonts w:cs="Arial"/>
          <w:szCs w:val="22"/>
        </w:rPr>
        <w:t xml:space="preserve"> and the </w:t>
      </w:r>
      <w:r w:rsidR="002A177D" w:rsidRPr="004E6AC1">
        <w:rPr>
          <w:rFonts w:cs="Arial"/>
          <w:szCs w:val="22"/>
        </w:rPr>
        <w:t>Provider</w:t>
      </w:r>
      <w:r w:rsidR="00151A43" w:rsidRPr="004E6AC1">
        <w:rPr>
          <w:rFonts w:cs="Arial"/>
          <w:szCs w:val="22"/>
        </w:rPr>
        <w:t>.</w:t>
      </w:r>
      <w:r w:rsidR="008926B4" w:rsidRPr="004E6AC1">
        <w:rPr>
          <w:rFonts w:cs="Arial"/>
          <w:szCs w:val="22"/>
        </w:rPr>
        <w:t xml:space="preserve"> </w:t>
      </w:r>
      <w:r w:rsidR="00037879" w:rsidRPr="004E6AC1">
        <w:rPr>
          <w:rFonts w:cs="Arial"/>
          <w:szCs w:val="22"/>
        </w:rPr>
        <w:t>The Provider will ensure these promote Preparing for Adulthood, independence, and skill building</w:t>
      </w:r>
      <w:r w:rsidRPr="004E6AC1">
        <w:rPr>
          <w:rFonts w:cs="Arial"/>
          <w:szCs w:val="22"/>
        </w:rPr>
        <w:t>.</w:t>
      </w:r>
    </w:p>
    <w:p w14:paraId="3BBCAC1A" w14:textId="71465567" w:rsidR="00151A43" w:rsidRPr="004E6AC1" w:rsidRDefault="008926B4" w:rsidP="001F3E04">
      <w:pPr>
        <w:pStyle w:val="Autonum"/>
        <w:widowControl w:val="0"/>
        <w:numPr>
          <w:ilvl w:val="1"/>
          <w:numId w:val="1"/>
        </w:numPr>
        <w:rPr>
          <w:rFonts w:cs="Arial"/>
          <w:szCs w:val="22"/>
        </w:rPr>
      </w:pPr>
      <w:r w:rsidRPr="004E6AC1">
        <w:rPr>
          <w:rFonts w:cs="Arial"/>
          <w:szCs w:val="22"/>
        </w:rPr>
        <w:lastRenderedPageBreak/>
        <w:t xml:space="preserve">The Provider will </w:t>
      </w:r>
      <w:r w:rsidR="00F331AC" w:rsidRPr="004E6AC1">
        <w:rPr>
          <w:rFonts w:cs="Arial"/>
          <w:szCs w:val="22"/>
        </w:rPr>
        <w:t>deliver</w:t>
      </w:r>
      <w:r w:rsidRPr="004E6AC1">
        <w:rPr>
          <w:rFonts w:cs="Arial"/>
          <w:szCs w:val="22"/>
        </w:rPr>
        <w:t xml:space="preserve"> opportunities for its </w:t>
      </w:r>
      <w:r w:rsidR="00096DF8" w:rsidRPr="004E6AC1">
        <w:rPr>
          <w:rFonts w:cs="Arial"/>
          <w:szCs w:val="22"/>
        </w:rPr>
        <w:t xml:space="preserve">Learners </w:t>
      </w:r>
      <w:r w:rsidRPr="004E6AC1">
        <w:rPr>
          <w:rFonts w:cs="Arial"/>
          <w:szCs w:val="22"/>
        </w:rPr>
        <w:t>to participate in mainstream activities</w:t>
      </w:r>
      <w:r w:rsidR="006F6733" w:rsidRPr="004E6AC1">
        <w:rPr>
          <w:rFonts w:cs="Arial"/>
          <w:szCs w:val="22"/>
        </w:rPr>
        <w:t xml:space="preserve"> (</w:t>
      </w:r>
      <w:proofErr w:type="spellStart"/>
      <w:r w:rsidR="006F6733" w:rsidRPr="004E6AC1">
        <w:rPr>
          <w:rFonts w:cs="Arial"/>
          <w:szCs w:val="22"/>
        </w:rPr>
        <w:t>ie</w:t>
      </w:r>
      <w:proofErr w:type="spellEnd"/>
      <w:r w:rsidR="006F6733" w:rsidRPr="004E6AC1">
        <w:rPr>
          <w:rFonts w:cs="Arial"/>
          <w:szCs w:val="22"/>
        </w:rPr>
        <w:t>. universal provision to promote and encourage inclusion)</w:t>
      </w:r>
      <w:r w:rsidRPr="004E6AC1">
        <w:rPr>
          <w:rFonts w:cs="Arial"/>
          <w:szCs w:val="22"/>
        </w:rPr>
        <w:t>.</w:t>
      </w:r>
    </w:p>
    <w:p w14:paraId="7202588F" w14:textId="1D43F09C" w:rsidR="00151A43" w:rsidRPr="004E6AC1" w:rsidRDefault="00151A43" w:rsidP="001F3E04">
      <w:pPr>
        <w:pStyle w:val="Autonum"/>
        <w:widowControl w:val="0"/>
        <w:numPr>
          <w:ilvl w:val="1"/>
          <w:numId w:val="1"/>
        </w:numPr>
        <w:rPr>
          <w:rFonts w:cs="Arial"/>
          <w:szCs w:val="22"/>
        </w:rPr>
      </w:pPr>
      <w:r w:rsidRPr="004E6AC1">
        <w:rPr>
          <w:rFonts w:cs="Arial"/>
          <w:szCs w:val="22"/>
        </w:rPr>
        <w:t xml:space="preserve">In addition, the </w:t>
      </w:r>
      <w:r w:rsidR="006E732A" w:rsidRPr="004E6AC1">
        <w:rPr>
          <w:rFonts w:cs="Arial"/>
          <w:szCs w:val="22"/>
        </w:rPr>
        <w:t>Provider</w:t>
      </w:r>
      <w:r w:rsidRPr="004E6AC1">
        <w:rPr>
          <w:rFonts w:cs="Arial"/>
          <w:szCs w:val="22"/>
        </w:rPr>
        <w:t xml:space="preserve"> will be able to demonstrate how its approach contributes to the </w:t>
      </w:r>
      <w:r w:rsidR="008D7FA7" w:rsidRPr="004E6AC1">
        <w:rPr>
          <w:rFonts w:cs="Arial"/>
          <w:szCs w:val="22"/>
        </w:rPr>
        <w:t>P</w:t>
      </w:r>
      <w:r w:rsidRPr="004E6AC1">
        <w:rPr>
          <w:rFonts w:cs="Arial"/>
          <w:szCs w:val="22"/>
        </w:rPr>
        <w:t>lacing Authority’s ability to meet the five components of a successful SEND system identified by the Department for Education:</w:t>
      </w:r>
    </w:p>
    <w:p w14:paraId="5F0C6A6C" w14:textId="3D96A50B" w:rsidR="00151A43" w:rsidRPr="004E6AC1" w:rsidRDefault="006E732A" w:rsidP="001F3E04">
      <w:pPr>
        <w:pStyle w:val="Autonum"/>
        <w:widowControl w:val="0"/>
        <w:numPr>
          <w:ilvl w:val="2"/>
          <w:numId w:val="1"/>
        </w:numPr>
        <w:rPr>
          <w:rFonts w:cs="Arial"/>
          <w:szCs w:val="22"/>
        </w:rPr>
      </w:pPr>
      <w:r w:rsidRPr="004E6AC1">
        <w:rPr>
          <w:rFonts w:cs="Arial"/>
          <w:szCs w:val="22"/>
        </w:rPr>
        <w:t>a</w:t>
      </w:r>
      <w:r w:rsidR="00151A43" w:rsidRPr="004E6AC1">
        <w:rPr>
          <w:rFonts w:cs="Arial"/>
          <w:szCs w:val="22"/>
        </w:rPr>
        <w:t xml:space="preserve"> person-</w:t>
      </w:r>
      <w:proofErr w:type="spellStart"/>
      <w:r w:rsidR="00151A43" w:rsidRPr="004E6AC1">
        <w:rPr>
          <w:rFonts w:cs="Arial"/>
          <w:szCs w:val="22"/>
        </w:rPr>
        <w:t>centered</w:t>
      </w:r>
      <w:proofErr w:type="spellEnd"/>
      <w:r w:rsidR="00151A43" w:rsidRPr="004E6AC1">
        <w:rPr>
          <w:rFonts w:cs="Arial"/>
          <w:szCs w:val="22"/>
        </w:rPr>
        <w:t xml:space="preserve"> and joined-up approach to identifying and meeting the needs of </w:t>
      </w:r>
      <w:r w:rsidR="00096DF8" w:rsidRPr="004E6AC1">
        <w:rPr>
          <w:rFonts w:cs="Arial"/>
          <w:szCs w:val="22"/>
        </w:rPr>
        <w:t>Learners</w:t>
      </w:r>
      <w:r w:rsidR="00151A43" w:rsidRPr="004E6AC1">
        <w:rPr>
          <w:rFonts w:cs="Arial"/>
          <w:szCs w:val="22"/>
        </w:rPr>
        <w:t xml:space="preserve"> and their </w:t>
      </w:r>
      <w:bookmarkStart w:id="12" w:name="_Hlk31276108"/>
      <w:r w:rsidR="00151A43" w:rsidRPr="004E6AC1">
        <w:rPr>
          <w:rFonts w:cs="Arial"/>
          <w:szCs w:val="22"/>
        </w:rPr>
        <w:t>families</w:t>
      </w:r>
      <w:r w:rsidR="00E81C52" w:rsidRPr="004E6AC1">
        <w:rPr>
          <w:rFonts w:cs="Arial"/>
          <w:szCs w:val="22"/>
        </w:rPr>
        <w:t xml:space="preserve">/carers/ associated </w:t>
      </w:r>
      <w:proofErr w:type="gramStart"/>
      <w:r w:rsidR="00E81C52" w:rsidRPr="004E6AC1">
        <w:rPr>
          <w:rFonts w:cs="Arial"/>
          <w:szCs w:val="22"/>
        </w:rPr>
        <w:t>professionals</w:t>
      </w:r>
      <w:bookmarkEnd w:id="12"/>
      <w:r w:rsidR="00151A43" w:rsidRPr="004E6AC1">
        <w:rPr>
          <w:rFonts w:cs="Arial"/>
          <w:szCs w:val="22"/>
        </w:rPr>
        <w:t>;</w:t>
      </w:r>
      <w:proofErr w:type="gramEnd"/>
    </w:p>
    <w:p w14:paraId="7A5B9077" w14:textId="0657C1B1" w:rsidR="00151A43" w:rsidRPr="004E6AC1" w:rsidRDefault="006E732A" w:rsidP="001F3E04">
      <w:pPr>
        <w:pStyle w:val="Autonum"/>
        <w:widowControl w:val="0"/>
        <w:numPr>
          <w:ilvl w:val="2"/>
          <w:numId w:val="1"/>
        </w:numPr>
        <w:rPr>
          <w:rFonts w:cs="Arial"/>
          <w:szCs w:val="22"/>
        </w:rPr>
      </w:pPr>
      <w:r w:rsidRPr="004E6AC1">
        <w:rPr>
          <w:rFonts w:cs="Arial"/>
          <w:szCs w:val="22"/>
        </w:rPr>
        <w:t>e</w:t>
      </w:r>
      <w:r w:rsidR="00151A43" w:rsidRPr="004E6AC1">
        <w:rPr>
          <w:rFonts w:cs="Arial"/>
          <w:szCs w:val="22"/>
        </w:rPr>
        <w:t xml:space="preserve">ngagement and participation of </w:t>
      </w:r>
      <w:r w:rsidR="00096DF8" w:rsidRPr="004E6AC1">
        <w:rPr>
          <w:rFonts w:cs="Arial"/>
          <w:szCs w:val="22"/>
        </w:rPr>
        <w:t>Learners</w:t>
      </w:r>
      <w:r w:rsidR="00151A43" w:rsidRPr="004E6AC1">
        <w:rPr>
          <w:rFonts w:cs="Arial"/>
          <w:szCs w:val="22"/>
        </w:rPr>
        <w:t xml:space="preserve"> and </w:t>
      </w:r>
      <w:r w:rsidR="00096DF8" w:rsidRPr="004E6AC1">
        <w:rPr>
          <w:rFonts w:cs="Arial"/>
          <w:szCs w:val="22"/>
        </w:rPr>
        <w:t xml:space="preserve">their </w:t>
      </w:r>
      <w:r w:rsidR="00E81C52" w:rsidRPr="004E6AC1">
        <w:rPr>
          <w:rFonts w:cs="Arial"/>
          <w:szCs w:val="22"/>
        </w:rPr>
        <w:t xml:space="preserve">families/carers/ associated professionals </w:t>
      </w:r>
      <w:r w:rsidR="00151A43" w:rsidRPr="004E6AC1">
        <w:rPr>
          <w:rFonts w:cs="Arial"/>
          <w:szCs w:val="22"/>
        </w:rPr>
        <w:t xml:space="preserve">so that they have greater choice, feel they are in control and are being listened to and their concerns are resolved </w:t>
      </w:r>
      <w:proofErr w:type="gramStart"/>
      <w:r w:rsidR="00151A43" w:rsidRPr="004E6AC1">
        <w:rPr>
          <w:rFonts w:cs="Arial"/>
          <w:szCs w:val="22"/>
        </w:rPr>
        <w:t>swiftly;</w:t>
      </w:r>
      <w:proofErr w:type="gramEnd"/>
    </w:p>
    <w:p w14:paraId="25C22044" w14:textId="77777777" w:rsidR="00151A43" w:rsidRPr="004E6AC1" w:rsidRDefault="006E732A" w:rsidP="001F3E04">
      <w:pPr>
        <w:pStyle w:val="Autonum"/>
        <w:widowControl w:val="0"/>
        <w:numPr>
          <w:ilvl w:val="2"/>
          <w:numId w:val="1"/>
        </w:numPr>
        <w:rPr>
          <w:rFonts w:cs="Arial"/>
          <w:szCs w:val="22"/>
        </w:rPr>
      </w:pPr>
      <w:r w:rsidRPr="004E6AC1">
        <w:rPr>
          <w:rFonts w:cs="Arial"/>
          <w:szCs w:val="22"/>
        </w:rPr>
        <w:t>a</w:t>
      </w:r>
      <w:r w:rsidR="00151A43" w:rsidRPr="004E6AC1">
        <w:rPr>
          <w:rFonts w:cs="Arial"/>
          <w:szCs w:val="22"/>
        </w:rPr>
        <w:t xml:space="preserve"> clear understanding of what support, services and provision are available and how to raise concerns or seek redress when there are </w:t>
      </w:r>
      <w:proofErr w:type="gramStart"/>
      <w:r w:rsidR="00151A43" w:rsidRPr="004E6AC1">
        <w:rPr>
          <w:rFonts w:cs="Arial"/>
          <w:szCs w:val="22"/>
        </w:rPr>
        <w:t>concerns;</w:t>
      </w:r>
      <w:proofErr w:type="gramEnd"/>
    </w:p>
    <w:p w14:paraId="235C8E12" w14:textId="77777777" w:rsidR="00151A43" w:rsidRPr="004E6AC1" w:rsidRDefault="006E732A" w:rsidP="001F3E04">
      <w:pPr>
        <w:pStyle w:val="Autonum"/>
        <w:widowControl w:val="0"/>
        <w:numPr>
          <w:ilvl w:val="2"/>
          <w:numId w:val="1"/>
        </w:numPr>
        <w:rPr>
          <w:rFonts w:cs="Arial"/>
          <w:szCs w:val="22"/>
        </w:rPr>
      </w:pPr>
      <w:r w:rsidRPr="004E6AC1">
        <w:rPr>
          <w:rFonts w:cs="Arial"/>
          <w:szCs w:val="22"/>
        </w:rPr>
        <w:t>u</w:t>
      </w:r>
      <w:r w:rsidR="00151A43" w:rsidRPr="004E6AC1">
        <w:rPr>
          <w:rFonts w:cs="Arial"/>
          <w:szCs w:val="22"/>
        </w:rPr>
        <w:t>se of effective practice, data and wider intelligence and independent assessment to drive improvement; and</w:t>
      </w:r>
    </w:p>
    <w:p w14:paraId="30C31950" w14:textId="77777777" w:rsidR="00151A43" w:rsidRPr="004E6AC1" w:rsidRDefault="006E732A" w:rsidP="001F3E04">
      <w:pPr>
        <w:pStyle w:val="Autonum"/>
        <w:widowControl w:val="0"/>
        <w:numPr>
          <w:ilvl w:val="2"/>
          <w:numId w:val="1"/>
        </w:numPr>
        <w:rPr>
          <w:rFonts w:cs="Arial"/>
          <w:szCs w:val="22"/>
        </w:rPr>
      </w:pPr>
      <w:proofErr w:type="gramStart"/>
      <w:r w:rsidRPr="004E6AC1">
        <w:rPr>
          <w:rFonts w:cs="Arial"/>
          <w:szCs w:val="22"/>
        </w:rPr>
        <w:t>c</w:t>
      </w:r>
      <w:r w:rsidR="00151A43" w:rsidRPr="004E6AC1">
        <w:rPr>
          <w:rFonts w:cs="Arial"/>
          <w:szCs w:val="22"/>
        </w:rPr>
        <w:t>learly-defined</w:t>
      </w:r>
      <w:proofErr w:type="gramEnd"/>
      <w:r w:rsidR="00151A43" w:rsidRPr="004E6AC1">
        <w:rPr>
          <w:rFonts w:cs="Arial"/>
          <w:szCs w:val="22"/>
        </w:rPr>
        <w:t xml:space="preserve"> and understood roles, responsibilities and accountability.</w:t>
      </w:r>
    </w:p>
    <w:p w14:paraId="0252C9AB" w14:textId="04CCD60F" w:rsidR="002F61F1" w:rsidRPr="004E6AC1" w:rsidRDefault="007738BA" w:rsidP="001F3E04">
      <w:pPr>
        <w:pStyle w:val="Autonum"/>
        <w:widowControl w:val="0"/>
        <w:numPr>
          <w:ilvl w:val="1"/>
          <w:numId w:val="1"/>
        </w:numPr>
        <w:rPr>
          <w:rFonts w:cs="Arial"/>
          <w:szCs w:val="22"/>
        </w:rPr>
      </w:pPr>
      <w:r w:rsidRPr="004E6AC1">
        <w:rPr>
          <w:rFonts w:cs="Arial"/>
          <w:szCs w:val="22"/>
        </w:rPr>
        <w:t>The provider will be expected to</w:t>
      </w:r>
      <w:r w:rsidR="00B52236" w:rsidRPr="004E6AC1">
        <w:rPr>
          <w:rFonts w:cs="Arial"/>
          <w:szCs w:val="22"/>
        </w:rPr>
        <w:t xml:space="preserve"> </w:t>
      </w:r>
      <w:r w:rsidRPr="004E6AC1">
        <w:rPr>
          <w:rFonts w:cs="Arial"/>
          <w:szCs w:val="22"/>
        </w:rPr>
        <w:t xml:space="preserve">fully utilise </w:t>
      </w:r>
      <w:r w:rsidR="00B52236" w:rsidRPr="004E6AC1">
        <w:rPr>
          <w:rFonts w:cs="Arial"/>
          <w:szCs w:val="22"/>
        </w:rPr>
        <w:t xml:space="preserve">universal services </w:t>
      </w:r>
      <w:r w:rsidRPr="004E6AC1">
        <w:rPr>
          <w:rFonts w:cs="Arial"/>
          <w:szCs w:val="22"/>
        </w:rPr>
        <w:t xml:space="preserve">prior to developing and delivering services or interventions. Additional services or interventions must be agreed with the </w:t>
      </w:r>
      <w:r w:rsidR="008D7FA7" w:rsidRPr="004E6AC1">
        <w:rPr>
          <w:rFonts w:cs="Arial"/>
          <w:szCs w:val="22"/>
        </w:rPr>
        <w:t>P</w:t>
      </w:r>
      <w:r w:rsidRPr="004E6AC1">
        <w:rPr>
          <w:rFonts w:cs="Arial"/>
          <w:szCs w:val="22"/>
        </w:rPr>
        <w:t xml:space="preserve">lacing </w:t>
      </w:r>
      <w:r w:rsidR="00037879" w:rsidRPr="004E6AC1">
        <w:rPr>
          <w:rFonts w:cs="Arial"/>
          <w:szCs w:val="22"/>
        </w:rPr>
        <w:t>A</w:t>
      </w:r>
      <w:r w:rsidRPr="004E6AC1">
        <w:rPr>
          <w:rFonts w:cs="Arial"/>
          <w:szCs w:val="22"/>
        </w:rPr>
        <w:t>uthority before they commence.</w:t>
      </w:r>
    </w:p>
    <w:p w14:paraId="1069E9EC" w14:textId="2DFC7A67" w:rsidR="006952A6" w:rsidRPr="004E6AC1" w:rsidRDefault="006952A6" w:rsidP="001F3E04">
      <w:pPr>
        <w:pStyle w:val="Autonum"/>
        <w:widowControl w:val="0"/>
        <w:rPr>
          <w:rFonts w:cs="Arial"/>
          <w:b/>
          <w:szCs w:val="22"/>
        </w:rPr>
      </w:pPr>
      <w:r w:rsidRPr="004E6AC1">
        <w:rPr>
          <w:rFonts w:cs="Arial"/>
          <w:b/>
          <w:szCs w:val="22"/>
        </w:rPr>
        <w:t xml:space="preserve">MEETING EDUCATION NEEDS </w:t>
      </w:r>
    </w:p>
    <w:p w14:paraId="0F076590" w14:textId="6D5A964F" w:rsidR="006016CC" w:rsidRPr="004E6AC1" w:rsidRDefault="006016CC" w:rsidP="001F3E04">
      <w:pPr>
        <w:pStyle w:val="Autonum"/>
        <w:widowControl w:val="0"/>
        <w:numPr>
          <w:ilvl w:val="1"/>
          <w:numId w:val="1"/>
        </w:numPr>
        <w:rPr>
          <w:rFonts w:cs="Arial"/>
          <w:bCs/>
          <w:szCs w:val="22"/>
        </w:rPr>
      </w:pPr>
      <w:r w:rsidRPr="004E6AC1">
        <w:rPr>
          <w:rFonts w:cs="Arial"/>
          <w:bCs/>
          <w:szCs w:val="22"/>
        </w:rPr>
        <w:t xml:space="preserve">The Provider will deliver </w:t>
      </w:r>
      <w:proofErr w:type="gramStart"/>
      <w:r w:rsidRPr="004E6AC1">
        <w:rPr>
          <w:rFonts w:cs="Arial"/>
          <w:bCs/>
          <w:szCs w:val="22"/>
        </w:rPr>
        <w:t>education  and</w:t>
      </w:r>
      <w:proofErr w:type="gramEnd"/>
      <w:r w:rsidRPr="004E6AC1">
        <w:rPr>
          <w:rFonts w:cs="Arial"/>
          <w:bCs/>
          <w:szCs w:val="22"/>
        </w:rPr>
        <w:t xml:space="preserve">/or training appropriate to the age, ability, aptitude and special educational needs of the </w:t>
      </w:r>
      <w:r w:rsidR="0002039C" w:rsidRPr="004E6AC1">
        <w:rPr>
          <w:rFonts w:cs="Arial"/>
          <w:bCs/>
          <w:szCs w:val="22"/>
        </w:rPr>
        <w:t>Learner</w:t>
      </w:r>
      <w:r w:rsidRPr="004E6AC1">
        <w:rPr>
          <w:rFonts w:cs="Arial"/>
          <w:bCs/>
          <w:szCs w:val="22"/>
        </w:rPr>
        <w:t xml:space="preserve"> in accordance with </w:t>
      </w:r>
      <w:r w:rsidR="00A5677B" w:rsidRPr="004E6AC1">
        <w:rPr>
          <w:rFonts w:cs="Arial"/>
          <w:bCs/>
          <w:szCs w:val="22"/>
        </w:rPr>
        <w:t>their</w:t>
      </w:r>
      <w:r w:rsidRPr="004E6AC1">
        <w:rPr>
          <w:rFonts w:cs="Arial"/>
          <w:bCs/>
          <w:szCs w:val="22"/>
        </w:rPr>
        <w:t xml:space="preserve"> EHC Plan or Annual Review (whichever is most up to date for the </w:t>
      </w:r>
      <w:r w:rsidR="0002039C" w:rsidRPr="004E6AC1">
        <w:rPr>
          <w:rFonts w:cs="Arial"/>
          <w:bCs/>
          <w:szCs w:val="22"/>
        </w:rPr>
        <w:t>Learner</w:t>
      </w:r>
      <w:r w:rsidRPr="004E6AC1">
        <w:rPr>
          <w:rFonts w:cs="Arial"/>
          <w:bCs/>
          <w:szCs w:val="22"/>
        </w:rPr>
        <w:t>).</w:t>
      </w:r>
    </w:p>
    <w:p w14:paraId="6ADDE2B1" w14:textId="0DB5ECF3" w:rsidR="00065D42" w:rsidRPr="004E6AC1" w:rsidRDefault="006016CC" w:rsidP="001F3E04">
      <w:pPr>
        <w:pStyle w:val="Autonum"/>
        <w:widowControl w:val="0"/>
        <w:numPr>
          <w:ilvl w:val="1"/>
          <w:numId w:val="1"/>
        </w:numPr>
        <w:rPr>
          <w:rFonts w:cs="Arial"/>
          <w:bCs/>
          <w:szCs w:val="22"/>
        </w:rPr>
      </w:pPr>
      <w:r w:rsidRPr="004E6AC1">
        <w:rPr>
          <w:rFonts w:cs="Arial"/>
          <w:bCs/>
          <w:szCs w:val="22"/>
        </w:rPr>
        <w:t>The Provider will deliver a programme of education and activities which meet the</w:t>
      </w:r>
      <w:r w:rsidR="006952A6" w:rsidRPr="004E6AC1">
        <w:rPr>
          <w:rFonts w:cs="Arial"/>
          <w:bCs/>
          <w:szCs w:val="22"/>
        </w:rPr>
        <w:t xml:space="preserve"> </w:t>
      </w:r>
      <w:r w:rsidR="0002039C" w:rsidRPr="004E6AC1">
        <w:rPr>
          <w:rFonts w:cs="Arial"/>
          <w:bCs/>
          <w:szCs w:val="22"/>
        </w:rPr>
        <w:t>Learner’s</w:t>
      </w:r>
      <w:r w:rsidRPr="004E6AC1">
        <w:rPr>
          <w:rFonts w:cs="Arial"/>
          <w:bCs/>
          <w:szCs w:val="22"/>
        </w:rPr>
        <w:t xml:space="preserve"> </w:t>
      </w:r>
      <w:r w:rsidR="006952A6" w:rsidRPr="004E6AC1">
        <w:rPr>
          <w:rFonts w:cs="Arial"/>
          <w:bCs/>
          <w:szCs w:val="22"/>
        </w:rPr>
        <w:t>outcomes</w:t>
      </w:r>
      <w:r w:rsidRPr="004E6AC1">
        <w:rPr>
          <w:rFonts w:cs="Arial"/>
          <w:bCs/>
          <w:szCs w:val="22"/>
        </w:rPr>
        <w:t>, as</w:t>
      </w:r>
      <w:r w:rsidR="006952A6" w:rsidRPr="004E6AC1">
        <w:rPr>
          <w:rFonts w:cs="Arial"/>
          <w:bCs/>
          <w:szCs w:val="22"/>
        </w:rPr>
        <w:t xml:space="preserve"> stated in </w:t>
      </w:r>
      <w:r w:rsidRPr="004E6AC1">
        <w:rPr>
          <w:rFonts w:cs="Arial"/>
          <w:bCs/>
          <w:szCs w:val="22"/>
        </w:rPr>
        <w:t xml:space="preserve">their </w:t>
      </w:r>
      <w:r w:rsidR="006952A6" w:rsidRPr="004E6AC1">
        <w:rPr>
          <w:rFonts w:cs="Arial"/>
          <w:bCs/>
          <w:szCs w:val="22"/>
        </w:rPr>
        <w:t>EHC</w:t>
      </w:r>
      <w:r w:rsidRPr="004E6AC1">
        <w:rPr>
          <w:rFonts w:cs="Arial"/>
          <w:bCs/>
          <w:szCs w:val="22"/>
        </w:rPr>
        <w:t xml:space="preserve"> </w:t>
      </w:r>
      <w:r w:rsidR="006952A6" w:rsidRPr="004E6AC1">
        <w:rPr>
          <w:rFonts w:cs="Arial"/>
          <w:bCs/>
          <w:szCs w:val="22"/>
        </w:rPr>
        <w:t>P</w:t>
      </w:r>
      <w:r w:rsidRPr="004E6AC1">
        <w:rPr>
          <w:rFonts w:cs="Arial"/>
          <w:bCs/>
          <w:szCs w:val="22"/>
        </w:rPr>
        <w:t>lan</w:t>
      </w:r>
      <w:r w:rsidR="006952A6" w:rsidRPr="004E6AC1">
        <w:rPr>
          <w:rFonts w:cs="Arial"/>
          <w:bCs/>
          <w:szCs w:val="22"/>
        </w:rPr>
        <w:t xml:space="preserve"> </w:t>
      </w:r>
      <w:r w:rsidR="00065D42" w:rsidRPr="004E6AC1">
        <w:rPr>
          <w:rFonts w:cs="Arial"/>
          <w:bCs/>
          <w:szCs w:val="22"/>
        </w:rPr>
        <w:t xml:space="preserve">or annual review paperwork (whichever is most up to date for the </w:t>
      </w:r>
      <w:r w:rsidR="0002039C" w:rsidRPr="004E6AC1">
        <w:rPr>
          <w:rFonts w:cs="Arial"/>
          <w:bCs/>
          <w:szCs w:val="22"/>
        </w:rPr>
        <w:t>Learner</w:t>
      </w:r>
      <w:r w:rsidR="00065D42" w:rsidRPr="004E6AC1">
        <w:rPr>
          <w:rFonts w:cs="Arial"/>
          <w:bCs/>
          <w:szCs w:val="22"/>
        </w:rPr>
        <w:t>).</w:t>
      </w:r>
      <w:r w:rsidR="000021A4" w:rsidRPr="004E6AC1">
        <w:rPr>
          <w:rFonts w:cs="Arial"/>
          <w:szCs w:val="22"/>
        </w:rPr>
        <w:t xml:space="preserve"> This will include supporting the </w:t>
      </w:r>
      <w:r w:rsidR="0002039C" w:rsidRPr="004E6AC1">
        <w:rPr>
          <w:rFonts w:cs="Arial"/>
          <w:szCs w:val="22"/>
        </w:rPr>
        <w:t>Learner</w:t>
      </w:r>
      <w:r w:rsidR="000021A4" w:rsidRPr="004E6AC1">
        <w:rPr>
          <w:rFonts w:cs="Arial"/>
          <w:szCs w:val="22"/>
        </w:rPr>
        <w:t xml:space="preserve"> to work towards qualifications that meet their ability</w:t>
      </w:r>
      <w:r w:rsidR="00AC09DE" w:rsidRPr="004E6AC1">
        <w:rPr>
          <w:rFonts w:cs="Arial"/>
          <w:szCs w:val="22"/>
        </w:rPr>
        <w:t xml:space="preserve"> and demonstrate the </w:t>
      </w:r>
      <w:r w:rsidR="0002039C" w:rsidRPr="004E6AC1">
        <w:rPr>
          <w:rFonts w:cs="Arial"/>
          <w:szCs w:val="22"/>
        </w:rPr>
        <w:t>Learner</w:t>
      </w:r>
      <w:r w:rsidR="00AC09DE" w:rsidRPr="004E6AC1">
        <w:rPr>
          <w:rFonts w:cs="Arial"/>
          <w:szCs w:val="22"/>
        </w:rPr>
        <w:t xml:space="preserve"> is making academic progression</w:t>
      </w:r>
      <w:r w:rsidR="002D3AB6" w:rsidRPr="004E6AC1">
        <w:rPr>
          <w:rFonts w:cs="Arial"/>
          <w:szCs w:val="22"/>
        </w:rPr>
        <w:t xml:space="preserve"> or acquiring skills</w:t>
      </w:r>
      <w:r w:rsidR="000021A4" w:rsidRPr="004E6AC1">
        <w:rPr>
          <w:rFonts w:cs="Arial"/>
          <w:szCs w:val="22"/>
        </w:rPr>
        <w:t>.</w:t>
      </w:r>
      <w:r w:rsidR="00AC09DE" w:rsidRPr="004E6AC1">
        <w:rPr>
          <w:rFonts w:cs="Arial"/>
          <w:szCs w:val="22"/>
        </w:rPr>
        <w:t xml:space="preserve"> The Provider will endeavour to ensure the </w:t>
      </w:r>
      <w:r w:rsidR="0002039C" w:rsidRPr="004E6AC1">
        <w:rPr>
          <w:rFonts w:cs="Arial"/>
          <w:szCs w:val="22"/>
        </w:rPr>
        <w:t>Learner</w:t>
      </w:r>
      <w:r w:rsidR="00AC09DE" w:rsidRPr="004E6AC1">
        <w:rPr>
          <w:rFonts w:cs="Arial"/>
          <w:szCs w:val="22"/>
        </w:rPr>
        <w:t xml:space="preserve"> does not repeat qualifications</w:t>
      </w:r>
      <w:r w:rsidR="002D3AB6" w:rsidRPr="004E6AC1">
        <w:rPr>
          <w:rFonts w:cs="Arial"/>
          <w:szCs w:val="22"/>
        </w:rPr>
        <w:t xml:space="preserve"> or courses.</w:t>
      </w:r>
    </w:p>
    <w:p w14:paraId="1FA1FDC6" w14:textId="2F69D428" w:rsidR="00065D42" w:rsidRPr="004E6AC1" w:rsidRDefault="00065D42" w:rsidP="001F3E04">
      <w:pPr>
        <w:pStyle w:val="Autonum"/>
        <w:widowControl w:val="0"/>
        <w:numPr>
          <w:ilvl w:val="1"/>
          <w:numId w:val="1"/>
        </w:numPr>
        <w:rPr>
          <w:rFonts w:cs="Arial"/>
          <w:bCs/>
          <w:szCs w:val="22"/>
        </w:rPr>
      </w:pPr>
      <w:r w:rsidRPr="004E6AC1">
        <w:rPr>
          <w:rFonts w:cs="Arial"/>
          <w:szCs w:val="22"/>
        </w:rPr>
        <w:t xml:space="preserve">Should there be any change or amendment to the agreed timetable for the </w:t>
      </w:r>
      <w:r w:rsidR="0002039C" w:rsidRPr="004E6AC1">
        <w:rPr>
          <w:rFonts w:cs="Arial"/>
          <w:szCs w:val="22"/>
        </w:rPr>
        <w:t>Learner</w:t>
      </w:r>
      <w:r w:rsidR="006016CC" w:rsidRPr="004E6AC1">
        <w:rPr>
          <w:rFonts w:cs="Arial"/>
          <w:szCs w:val="22"/>
        </w:rPr>
        <w:t>,</w:t>
      </w:r>
      <w:r w:rsidRPr="004E6AC1">
        <w:rPr>
          <w:rFonts w:cs="Arial"/>
          <w:szCs w:val="22"/>
        </w:rPr>
        <w:t xml:space="preserve"> which may include an alternative or reduced </w:t>
      </w:r>
      <w:proofErr w:type="gramStart"/>
      <w:r w:rsidRPr="004E6AC1">
        <w:rPr>
          <w:rFonts w:cs="Arial"/>
          <w:szCs w:val="22"/>
        </w:rPr>
        <w:t>timetable</w:t>
      </w:r>
      <w:proofErr w:type="gramEnd"/>
      <w:r w:rsidRPr="004E6AC1">
        <w:rPr>
          <w:rFonts w:cs="Arial"/>
          <w:szCs w:val="22"/>
        </w:rPr>
        <w:t xml:space="preserve"> or the Learner being educated off-site, or any other amendment from the norm which lasts for more than </w:t>
      </w:r>
      <w:r w:rsidR="00FD1165" w:rsidRPr="004E6AC1">
        <w:rPr>
          <w:rFonts w:cs="Arial"/>
          <w:szCs w:val="22"/>
        </w:rPr>
        <w:t>5 working days</w:t>
      </w:r>
      <w:r w:rsidRPr="004E6AC1">
        <w:rPr>
          <w:rFonts w:cs="Arial"/>
          <w:szCs w:val="22"/>
        </w:rPr>
        <w:t xml:space="preserve">, this will be put in writing by the Provider to the </w:t>
      </w:r>
      <w:r w:rsidR="008D7FA7" w:rsidRPr="004E6AC1">
        <w:rPr>
          <w:rFonts w:cs="Arial"/>
          <w:szCs w:val="22"/>
        </w:rPr>
        <w:t xml:space="preserve">Placing </w:t>
      </w:r>
      <w:r w:rsidRPr="004E6AC1">
        <w:rPr>
          <w:rFonts w:cs="Arial"/>
          <w:szCs w:val="22"/>
        </w:rPr>
        <w:t xml:space="preserve">Authority for the consent of the </w:t>
      </w:r>
      <w:r w:rsidR="008D7FA7" w:rsidRPr="004E6AC1">
        <w:rPr>
          <w:rFonts w:cs="Arial"/>
          <w:szCs w:val="22"/>
        </w:rPr>
        <w:t xml:space="preserve">Placing </w:t>
      </w:r>
      <w:r w:rsidRPr="004E6AC1">
        <w:rPr>
          <w:rFonts w:cs="Arial"/>
          <w:szCs w:val="22"/>
        </w:rPr>
        <w:t>Authority.</w:t>
      </w:r>
      <w:r w:rsidR="00FD1165" w:rsidRPr="004E6AC1">
        <w:rPr>
          <w:rFonts w:cs="Arial"/>
          <w:szCs w:val="22"/>
        </w:rPr>
        <w:t xml:space="preserve"> </w:t>
      </w:r>
    </w:p>
    <w:p w14:paraId="0172D20B" w14:textId="4303ECAD" w:rsidR="002A04FF" w:rsidRPr="004E6AC1" w:rsidRDefault="002A04FF" w:rsidP="001F3E04">
      <w:pPr>
        <w:pStyle w:val="Autonum"/>
        <w:widowControl w:val="0"/>
        <w:numPr>
          <w:ilvl w:val="1"/>
          <w:numId w:val="1"/>
        </w:numPr>
        <w:rPr>
          <w:rFonts w:cs="Arial"/>
          <w:i/>
          <w:iCs/>
          <w:szCs w:val="22"/>
        </w:rPr>
      </w:pPr>
      <w:bookmarkStart w:id="13" w:name="_Hlk31188442"/>
      <w:r w:rsidRPr="004E6AC1">
        <w:rPr>
          <w:rFonts w:cs="Arial"/>
          <w:szCs w:val="22"/>
        </w:rPr>
        <w:t xml:space="preserve">Where a </w:t>
      </w:r>
      <w:r w:rsidR="0002039C" w:rsidRPr="004E6AC1">
        <w:rPr>
          <w:rFonts w:cs="Arial"/>
          <w:szCs w:val="22"/>
        </w:rPr>
        <w:t>Learner</w:t>
      </w:r>
      <w:r w:rsidRPr="004E6AC1">
        <w:rPr>
          <w:rFonts w:cs="Arial"/>
          <w:szCs w:val="22"/>
        </w:rPr>
        <w:t xml:space="preserve"> does not attend </w:t>
      </w:r>
      <w:r w:rsidR="004122D1" w:rsidRPr="004E6AC1">
        <w:rPr>
          <w:rFonts w:cs="Arial"/>
          <w:szCs w:val="22"/>
        </w:rPr>
        <w:t xml:space="preserve">the placement </w:t>
      </w:r>
      <w:r w:rsidRPr="004E6AC1">
        <w:rPr>
          <w:rFonts w:cs="Arial"/>
          <w:szCs w:val="22"/>
        </w:rPr>
        <w:t xml:space="preserve">as expected, the Provider will address this with the </w:t>
      </w:r>
      <w:r w:rsidR="00470BA7" w:rsidRPr="004E6AC1">
        <w:rPr>
          <w:rFonts w:cs="Arial"/>
          <w:szCs w:val="22"/>
        </w:rPr>
        <w:t>P</w:t>
      </w:r>
      <w:r w:rsidRPr="004E6AC1">
        <w:rPr>
          <w:rFonts w:cs="Arial"/>
          <w:szCs w:val="22"/>
        </w:rPr>
        <w:t>arent</w:t>
      </w:r>
      <w:r w:rsidR="00B56936" w:rsidRPr="004E6AC1">
        <w:rPr>
          <w:rFonts w:cs="Arial"/>
          <w:szCs w:val="22"/>
        </w:rPr>
        <w:t>/</w:t>
      </w:r>
      <w:r w:rsidR="00470BA7" w:rsidRPr="004E6AC1">
        <w:rPr>
          <w:rFonts w:cs="Arial"/>
          <w:szCs w:val="22"/>
        </w:rPr>
        <w:t>C</w:t>
      </w:r>
      <w:r w:rsidR="00B56936" w:rsidRPr="004E6AC1">
        <w:rPr>
          <w:rFonts w:cs="Arial"/>
          <w:szCs w:val="22"/>
        </w:rPr>
        <w:t>arer</w:t>
      </w:r>
      <w:r w:rsidRPr="004E6AC1">
        <w:rPr>
          <w:rFonts w:cs="Arial"/>
          <w:szCs w:val="22"/>
        </w:rPr>
        <w:t xml:space="preserve"> </w:t>
      </w:r>
      <w:r w:rsidR="00B56936" w:rsidRPr="004E6AC1">
        <w:rPr>
          <w:rFonts w:cs="Arial"/>
          <w:szCs w:val="22"/>
        </w:rPr>
        <w:t>on the same</w:t>
      </w:r>
      <w:r w:rsidRPr="004E6AC1">
        <w:rPr>
          <w:rFonts w:cs="Arial"/>
          <w:szCs w:val="22"/>
        </w:rPr>
        <w:t xml:space="preserve"> da</w:t>
      </w:r>
      <w:r w:rsidR="00B56936" w:rsidRPr="004E6AC1">
        <w:rPr>
          <w:rFonts w:cs="Arial"/>
          <w:szCs w:val="22"/>
        </w:rPr>
        <w:t>y</w:t>
      </w:r>
      <w:r w:rsidRPr="004E6AC1">
        <w:rPr>
          <w:rFonts w:cs="Arial"/>
          <w:szCs w:val="22"/>
        </w:rPr>
        <w:t xml:space="preserve"> and inform the </w:t>
      </w:r>
      <w:r w:rsidR="008D7FA7" w:rsidRPr="004E6AC1">
        <w:rPr>
          <w:rFonts w:cs="Arial"/>
          <w:szCs w:val="22"/>
        </w:rPr>
        <w:t>P</w:t>
      </w:r>
      <w:r w:rsidRPr="004E6AC1">
        <w:rPr>
          <w:rFonts w:cs="Arial"/>
          <w:szCs w:val="22"/>
        </w:rPr>
        <w:t xml:space="preserve">lacing Authority within </w:t>
      </w:r>
      <w:r w:rsidR="00B56936" w:rsidRPr="004E6AC1">
        <w:rPr>
          <w:rFonts w:cs="Arial"/>
          <w:szCs w:val="22"/>
        </w:rPr>
        <w:t>5</w:t>
      </w:r>
      <w:r w:rsidRPr="004E6AC1">
        <w:rPr>
          <w:rFonts w:cs="Arial"/>
          <w:szCs w:val="22"/>
        </w:rPr>
        <w:t xml:space="preserve"> </w:t>
      </w:r>
      <w:r w:rsidR="00B56936" w:rsidRPr="004E6AC1">
        <w:rPr>
          <w:rFonts w:cs="Arial"/>
          <w:szCs w:val="22"/>
        </w:rPr>
        <w:t xml:space="preserve">working </w:t>
      </w:r>
      <w:r w:rsidRPr="004E6AC1">
        <w:rPr>
          <w:rFonts w:cs="Arial"/>
          <w:szCs w:val="22"/>
        </w:rPr>
        <w:t>days.</w:t>
      </w:r>
    </w:p>
    <w:bookmarkEnd w:id="13"/>
    <w:p w14:paraId="5C5DC367" w14:textId="52F3F476" w:rsidR="00C03899" w:rsidRPr="004E6AC1" w:rsidRDefault="00D710F8" w:rsidP="001F3E04">
      <w:pPr>
        <w:pStyle w:val="Autonum"/>
        <w:widowControl w:val="0"/>
        <w:numPr>
          <w:ilvl w:val="1"/>
          <w:numId w:val="1"/>
        </w:numPr>
        <w:rPr>
          <w:rFonts w:cs="Arial"/>
          <w:bCs/>
          <w:szCs w:val="22"/>
        </w:rPr>
      </w:pPr>
      <w:r w:rsidRPr="004E6AC1">
        <w:rPr>
          <w:rFonts w:cs="Arial"/>
          <w:bCs/>
          <w:szCs w:val="22"/>
        </w:rPr>
        <w:lastRenderedPageBreak/>
        <w:t xml:space="preserve">Where a </w:t>
      </w:r>
      <w:r w:rsidR="0002039C" w:rsidRPr="004E6AC1">
        <w:rPr>
          <w:rFonts w:cs="Arial"/>
          <w:bCs/>
          <w:szCs w:val="22"/>
        </w:rPr>
        <w:t>Learner</w:t>
      </w:r>
      <w:r w:rsidRPr="004E6AC1">
        <w:rPr>
          <w:rFonts w:cs="Arial"/>
          <w:bCs/>
          <w:szCs w:val="22"/>
        </w:rPr>
        <w:t xml:space="preserve"> does not return to </w:t>
      </w:r>
      <w:r w:rsidR="004122D1" w:rsidRPr="004E6AC1">
        <w:rPr>
          <w:rFonts w:cs="Arial"/>
          <w:bCs/>
          <w:szCs w:val="22"/>
        </w:rPr>
        <w:t>the placement</w:t>
      </w:r>
      <w:r w:rsidRPr="004E6AC1">
        <w:rPr>
          <w:rFonts w:cs="Arial"/>
          <w:i/>
          <w:iCs/>
          <w:szCs w:val="22"/>
        </w:rPr>
        <w:t xml:space="preserve"> </w:t>
      </w:r>
      <w:r w:rsidRPr="004E6AC1">
        <w:rPr>
          <w:rFonts w:cs="Arial"/>
          <w:bCs/>
          <w:szCs w:val="22"/>
        </w:rPr>
        <w:t>after a holiday, home leave or illness (</w:t>
      </w:r>
      <w:r w:rsidRPr="004E6AC1">
        <w:rPr>
          <w:rFonts w:cs="Arial"/>
          <w:szCs w:val="22"/>
        </w:rPr>
        <w:t xml:space="preserve">or other issues relating to non-attendance) the Provider will notify the </w:t>
      </w:r>
      <w:r w:rsidR="008D7FA7" w:rsidRPr="004E6AC1">
        <w:rPr>
          <w:rFonts w:cs="Arial"/>
          <w:szCs w:val="22"/>
        </w:rPr>
        <w:t>P</w:t>
      </w:r>
      <w:r w:rsidRPr="004E6AC1">
        <w:rPr>
          <w:rFonts w:cs="Arial"/>
          <w:szCs w:val="22"/>
        </w:rPr>
        <w:t xml:space="preserve">lacing Authority within </w:t>
      </w:r>
      <w:r w:rsidR="00B56936" w:rsidRPr="004E6AC1">
        <w:rPr>
          <w:rFonts w:cs="Arial"/>
          <w:szCs w:val="22"/>
        </w:rPr>
        <w:t>5 working days</w:t>
      </w:r>
      <w:r w:rsidRPr="004E6AC1">
        <w:rPr>
          <w:rFonts w:cs="Arial"/>
          <w:szCs w:val="22"/>
        </w:rPr>
        <w:t xml:space="preserve">. </w:t>
      </w:r>
    </w:p>
    <w:p w14:paraId="1B9C3DAC" w14:textId="77777777" w:rsidR="00F33A99" w:rsidRPr="004E6AC1" w:rsidRDefault="00F33A99" w:rsidP="001F3E04">
      <w:pPr>
        <w:pStyle w:val="Autonum"/>
        <w:widowControl w:val="0"/>
        <w:numPr>
          <w:ilvl w:val="0"/>
          <w:numId w:val="0"/>
        </w:numPr>
        <w:ind w:left="1440"/>
        <w:rPr>
          <w:rFonts w:cs="Arial"/>
          <w:bCs/>
          <w:szCs w:val="22"/>
        </w:rPr>
      </w:pPr>
    </w:p>
    <w:p w14:paraId="47AEE48F" w14:textId="32BADC0F" w:rsidR="00151A43" w:rsidRPr="007850C6" w:rsidRDefault="006E732A" w:rsidP="001F3E04">
      <w:pPr>
        <w:pStyle w:val="Autonum"/>
        <w:widowControl w:val="0"/>
        <w:rPr>
          <w:rFonts w:cs="Arial"/>
          <w:b/>
          <w:szCs w:val="22"/>
        </w:rPr>
      </w:pPr>
      <w:r w:rsidRPr="007850C6">
        <w:rPr>
          <w:rFonts w:cs="Arial"/>
          <w:b/>
          <w:szCs w:val="22"/>
        </w:rPr>
        <w:t>ACCOMMODATION</w:t>
      </w:r>
    </w:p>
    <w:p w14:paraId="21CB2A38" w14:textId="3F4FB8F5" w:rsidR="002D3AB6" w:rsidRPr="007850C6" w:rsidRDefault="000021A4" w:rsidP="001F3E04">
      <w:pPr>
        <w:pStyle w:val="Autonum"/>
        <w:widowControl w:val="0"/>
        <w:numPr>
          <w:ilvl w:val="1"/>
          <w:numId w:val="1"/>
        </w:numPr>
        <w:rPr>
          <w:rFonts w:cs="Arial"/>
          <w:szCs w:val="22"/>
        </w:rPr>
      </w:pPr>
      <w:r w:rsidRPr="007850C6">
        <w:rPr>
          <w:rFonts w:cs="Arial"/>
          <w:szCs w:val="22"/>
        </w:rPr>
        <w:t xml:space="preserve">Where the Provider is required to deliver accommodation, the Provider will </w:t>
      </w:r>
      <w:r w:rsidR="00003551" w:rsidRPr="007850C6">
        <w:rPr>
          <w:rFonts w:cs="Arial"/>
          <w:szCs w:val="22"/>
        </w:rPr>
        <w:t xml:space="preserve">meet the </w:t>
      </w:r>
      <w:r w:rsidR="00EC2174" w:rsidRPr="007850C6">
        <w:rPr>
          <w:rFonts w:cs="Arial"/>
          <w:szCs w:val="22"/>
        </w:rPr>
        <w:t xml:space="preserve">requisite </w:t>
      </w:r>
      <w:r w:rsidR="00003551" w:rsidRPr="007850C6">
        <w:rPr>
          <w:rFonts w:cs="Arial"/>
          <w:szCs w:val="22"/>
        </w:rPr>
        <w:t xml:space="preserve">standards and requirements </w:t>
      </w:r>
      <w:r w:rsidR="00EC2174" w:rsidRPr="007850C6">
        <w:rPr>
          <w:rFonts w:cs="Arial"/>
          <w:szCs w:val="22"/>
        </w:rPr>
        <w:t>for children’s homes</w:t>
      </w:r>
      <w:r w:rsidR="002D3AB6" w:rsidRPr="007850C6">
        <w:rPr>
          <w:rFonts w:cs="Arial"/>
          <w:szCs w:val="22"/>
        </w:rPr>
        <w:t xml:space="preserve"> </w:t>
      </w:r>
      <w:r w:rsidR="00A5677B" w:rsidRPr="007850C6">
        <w:rPr>
          <w:rFonts w:cs="Arial"/>
          <w:szCs w:val="22"/>
        </w:rPr>
        <w:t>specified</w:t>
      </w:r>
      <w:r w:rsidR="002D3AB6" w:rsidRPr="007850C6">
        <w:rPr>
          <w:rFonts w:cs="Arial"/>
          <w:szCs w:val="22"/>
        </w:rPr>
        <w:t xml:space="preserve"> with</w:t>
      </w:r>
      <w:r w:rsidR="00A5677B" w:rsidRPr="007850C6">
        <w:rPr>
          <w:rFonts w:cs="Arial"/>
          <w:szCs w:val="22"/>
        </w:rPr>
        <w:t>in</w:t>
      </w:r>
      <w:r w:rsidR="002D3AB6" w:rsidRPr="007850C6">
        <w:rPr>
          <w:rFonts w:cs="Arial"/>
          <w:szCs w:val="22"/>
        </w:rPr>
        <w:t xml:space="preserve"> </w:t>
      </w:r>
      <w:r w:rsidR="00986E1D" w:rsidRPr="007850C6">
        <w:rPr>
          <w:rFonts w:cs="Arial"/>
          <w:szCs w:val="22"/>
        </w:rPr>
        <w:t xml:space="preserve">the </w:t>
      </w:r>
      <w:r w:rsidR="00CC7B1C" w:rsidRPr="007850C6">
        <w:rPr>
          <w:rFonts w:cs="Arial"/>
          <w:szCs w:val="22"/>
        </w:rPr>
        <w:t>Children and Young People’s Residential Placements Flexible Procurement System</w:t>
      </w:r>
      <w:r w:rsidR="0093389D" w:rsidRPr="007850C6">
        <w:rPr>
          <w:rFonts w:cs="Arial"/>
          <w:szCs w:val="22"/>
        </w:rPr>
        <w:t xml:space="preserve"> (</w:t>
      </w:r>
      <w:r w:rsidR="007850C6" w:rsidRPr="007850C6">
        <w:rPr>
          <w:rFonts w:cs="Arial"/>
          <w:szCs w:val="22"/>
        </w:rPr>
        <w:t>see appendix 4</w:t>
      </w:r>
      <w:r w:rsidR="0093389D" w:rsidRPr="007850C6">
        <w:rPr>
          <w:rFonts w:cs="Arial"/>
          <w:szCs w:val="22"/>
        </w:rPr>
        <w:t xml:space="preserve">). </w:t>
      </w:r>
      <w:r w:rsidR="00CC7B1C" w:rsidRPr="007850C6">
        <w:rPr>
          <w:rFonts w:cs="Arial"/>
          <w:szCs w:val="22"/>
        </w:rPr>
        <w:t xml:space="preserve"> </w:t>
      </w:r>
    </w:p>
    <w:p w14:paraId="040D4F50" w14:textId="41ADE4A6" w:rsidR="000021A4" w:rsidRPr="004E6AC1" w:rsidRDefault="00003551" w:rsidP="001F3E04">
      <w:pPr>
        <w:pStyle w:val="Autonum"/>
        <w:widowControl w:val="0"/>
        <w:numPr>
          <w:ilvl w:val="0"/>
          <w:numId w:val="0"/>
        </w:numPr>
        <w:spacing w:after="0"/>
        <w:ind w:left="720"/>
        <w:rPr>
          <w:rFonts w:cs="Arial"/>
          <w:szCs w:val="22"/>
        </w:rPr>
      </w:pPr>
      <w:r w:rsidRPr="004E6AC1">
        <w:rPr>
          <w:rFonts w:cs="Arial"/>
          <w:szCs w:val="22"/>
        </w:rPr>
        <w:t xml:space="preserve"> </w:t>
      </w:r>
    </w:p>
    <w:p w14:paraId="189D692F" w14:textId="676B167B" w:rsidR="00466B6E" w:rsidRPr="004E6AC1" w:rsidRDefault="00C350FC" w:rsidP="001F3E04">
      <w:pPr>
        <w:pStyle w:val="Autonum"/>
        <w:widowControl w:val="0"/>
        <w:rPr>
          <w:rFonts w:cs="Arial"/>
          <w:b/>
          <w:szCs w:val="22"/>
        </w:rPr>
      </w:pPr>
      <w:r w:rsidRPr="004E6AC1">
        <w:rPr>
          <w:rFonts w:cs="Arial"/>
          <w:b/>
          <w:szCs w:val="22"/>
        </w:rPr>
        <w:t xml:space="preserve">TRANSITION </w:t>
      </w:r>
      <w:r w:rsidR="00322C65" w:rsidRPr="004E6AC1">
        <w:rPr>
          <w:rFonts w:cs="Arial"/>
          <w:b/>
          <w:szCs w:val="22"/>
        </w:rPr>
        <w:t>PLANNING</w:t>
      </w:r>
      <w:r w:rsidR="0073321C" w:rsidRPr="004E6AC1">
        <w:rPr>
          <w:rFonts w:cs="Arial"/>
          <w:b/>
          <w:szCs w:val="22"/>
        </w:rPr>
        <w:t xml:space="preserve"> </w:t>
      </w:r>
    </w:p>
    <w:p w14:paraId="3A282B69" w14:textId="0E4A7B53" w:rsidR="00875996" w:rsidRPr="004E6AC1" w:rsidRDefault="00466B6E" w:rsidP="001F3E04">
      <w:pPr>
        <w:pStyle w:val="Autonum"/>
        <w:numPr>
          <w:ilvl w:val="1"/>
          <w:numId w:val="1"/>
        </w:numPr>
        <w:rPr>
          <w:rFonts w:cs="Arial"/>
          <w:szCs w:val="22"/>
        </w:rPr>
      </w:pPr>
      <w:r w:rsidRPr="004E6AC1">
        <w:rPr>
          <w:rFonts w:cs="Arial"/>
          <w:szCs w:val="22"/>
        </w:rPr>
        <w:t xml:space="preserve">All movements between </w:t>
      </w:r>
      <w:r w:rsidR="00B26931" w:rsidRPr="004E6AC1">
        <w:rPr>
          <w:rFonts w:cs="Arial"/>
          <w:szCs w:val="22"/>
        </w:rPr>
        <w:t>educational placements</w:t>
      </w:r>
      <w:r w:rsidR="00790195" w:rsidRPr="004E6AC1">
        <w:rPr>
          <w:rFonts w:cs="Arial"/>
          <w:szCs w:val="22"/>
        </w:rPr>
        <w:t xml:space="preserve">, at all ages, </w:t>
      </w:r>
      <w:r w:rsidR="00690733" w:rsidRPr="004E6AC1">
        <w:rPr>
          <w:rFonts w:cs="Arial"/>
          <w:szCs w:val="22"/>
        </w:rPr>
        <w:t xml:space="preserve">will be </w:t>
      </w:r>
      <w:r w:rsidR="00875996" w:rsidRPr="004E6AC1">
        <w:rPr>
          <w:rFonts w:cs="Arial"/>
          <w:szCs w:val="22"/>
        </w:rPr>
        <w:t>treated</w:t>
      </w:r>
      <w:r w:rsidR="00690733" w:rsidRPr="004E6AC1">
        <w:rPr>
          <w:rFonts w:cs="Arial"/>
          <w:szCs w:val="22"/>
        </w:rPr>
        <w:t xml:space="preserve"> as</w:t>
      </w:r>
      <w:r w:rsidRPr="004E6AC1">
        <w:rPr>
          <w:rFonts w:cs="Arial"/>
          <w:szCs w:val="22"/>
        </w:rPr>
        <w:t xml:space="preserve"> transitions</w:t>
      </w:r>
      <w:r w:rsidR="00690733" w:rsidRPr="004E6AC1">
        <w:rPr>
          <w:rFonts w:cs="Arial"/>
          <w:szCs w:val="22"/>
        </w:rPr>
        <w:t xml:space="preserve"> and </w:t>
      </w:r>
      <w:r w:rsidR="00875996" w:rsidRPr="004E6AC1">
        <w:rPr>
          <w:rFonts w:cs="Arial"/>
          <w:szCs w:val="22"/>
        </w:rPr>
        <w:t xml:space="preserve">the Provider will </w:t>
      </w:r>
      <w:r w:rsidR="00690733" w:rsidRPr="004E6AC1">
        <w:rPr>
          <w:rFonts w:cs="Arial"/>
          <w:szCs w:val="22"/>
        </w:rPr>
        <w:t xml:space="preserve">manage </w:t>
      </w:r>
      <w:r w:rsidR="00790195" w:rsidRPr="004E6AC1">
        <w:rPr>
          <w:rFonts w:cs="Arial"/>
          <w:szCs w:val="22"/>
        </w:rPr>
        <w:t>and plan</w:t>
      </w:r>
      <w:r w:rsidR="00875996" w:rsidRPr="004E6AC1">
        <w:rPr>
          <w:rFonts w:cs="Arial"/>
          <w:szCs w:val="22"/>
        </w:rPr>
        <w:t xml:space="preserve"> </w:t>
      </w:r>
      <w:r w:rsidR="00790195" w:rsidRPr="004E6AC1">
        <w:rPr>
          <w:rFonts w:cs="Arial"/>
          <w:szCs w:val="22"/>
        </w:rPr>
        <w:t xml:space="preserve">to ensure the best outcomes for the </w:t>
      </w:r>
      <w:r w:rsidR="0002039C" w:rsidRPr="004E6AC1">
        <w:rPr>
          <w:rFonts w:cs="Arial"/>
          <w:szCs w:val="22"/>
        </w:rPr>
        <w:t>Learner</w:t>
      </w:r>
      <w:r w:rsidR="00790195" w:rsidRPr="004E6AC1">
        <w:rPr>
          <w:rFonts w:cs="Arial"/>
          <w:szCs w:val="22"/>
        </w:rPr>
        <w:t>.</w:t>
      </w:r>
    </w:p>
    <w:p w14:paraId="5A69E92E" w14:textId="406FF5F3" w:rsidR="0095746D" w:rsidRPr="004E6AC1" w:rsidRDefault="0095746D" w:rsidP="001F3E04">
      <w:pPr>
        <w:pStyle w:val="Autonum"/>
        <w:numPr>
          <w:ilvl w:val="1"/>
          <w:numId w:val="1"/>
        </w:numPr>
        <w:rPr>
          <w:rFonts w:cs="Arial"/>
          <w:szCs w:val="22"/>
        </w:rPr>
      </w:pPr>
      <w:bookmarkStart w:id="14" w:name="_Hlk31188966"/>
      <w:r w:rsidRPr="004E6AC1">
        <w:rPr>
          <w:rFonts w:cs="Arial"/>
          <w:szCs w:val="22"/>
        </w:rPr>
        <w:t xml:space="preserve">Where requested, the Provider will produce a detailed Transition Plan. This will apply across all transitions at described within 9.1. </w:t>
      </w:r>
    </w:p>
    <w:bookmarkEnd w:id="14"/>
    <w:p w14:paraId="40B36E8D" w14:textId="69DA1D04" w:rsidR="009C50B5" w:rsidRPr="004E6AC1" w:rsidRDefault="001A5A40" w:rsidP="001F3E04">
      <w:pPr>
        <w:pStyle w:val="Autonum"/>
        <w:numPr>
          <w:ilvl w:val="1"/>
          <w:numId w:val="1"/>
        </w:numPr>
        <w:rPr>
          <w:rFonts w:cs="Arial"/>
          <w:szCs w:val="22"/>
        </w:rPr>
      </w:pPr>
      <w:r w:rsidRPr="004E6AC1">
        <w:rPr>
          <w:rFonts w:cs="Arial"/>
          <w:szCs w:val="22"/>
        </w:rPr>
        <w:t xml:space="preserve">Certain ages are standard transition points. </w:t>
      </w:r>
      <w:r w:rsidR="00322C65" w:rsidRPr="004E6AC1">
        <w:rPr>
          <w:rFonts w:cs="Arial"/>
          <w:szCs w:val="22"/>
        </w:rPr>
        <w:t xml:space="preserve">Careful planning to prepare the </w:t>
      </w:r>
      <w:r w:rsidR="0002039C" w:rsidRPr="004E6AC1">
        <w:rPr>
          <w:rFonts w:cs="Arial"/>
          <w:szCs w:val="22"/>
        </w:rPr>
        <w:t>Learner</w:t>
      </w:r>
      <w:r w:rsidR="00322C65" w:rsidRPr="004E6AC1">
        <w:rPr>
          <w:rFonts w:cs="Arial"/>
          <w:szCs w:val="22"/>
        </w:rPr>
        <w:t xml:space="preserve"> for adulthood should be carried out from year 9 onwards</w:t>
      </w:r>
      <w:r w:rsidR="004810DA" w:rsidRPr="004E6AC1">
        <w:rPr>
          <w:rFonts w:cs="Arial"/>
          <w:szCs w:val="22"/>
        </w:rPr>
        <w:t>,</w:t>
      </w:r>
      <w:r w:rsidR="00322C65" w:rsidRPr="004E6AC1">
        <w:rPr>
          <w:rFonts w:cs="Arial"/>
          <w:szCs w:val="22"/>
        </w:rPr>
        <w:t xml:space="preserve"> with support from the appropriate Local Authority teams.  This support should address </w:t>
      </w:r>
      <w:proofErr w:type="gramStart"/>
      <w:r w:rsidR="00322C65" w:rsidRPr="004E6AC1">
        <w:rPr>
          <w:rFonts w:cs="Arial"/>
          <w:szCs w:val="22"/>
        </w:rPr>
        <w:t>a number of</w:t>
      </w:r>
      <w:proofErr w:type="gramEnd"/>
      <w:r w:rsidR="00322C65" w:rsidRPr="004E6AC1">
        <w:rPr>
          <w:rFonts w:cs="Arial"/>
          <w:szCs w:val="22"/>
        </w:rPr>
        <w:t xml:space="preserve"> key areas including preparing for </w:t>
      </w:r>
      <w:r w:rsidR="006529F8" w:rsidRPr="004E6AC1">
        <w:rPr>
          <w:rFonts w:cs="Arial"/>
          <w:szCs w:val="22"/>
        </w:rPr>
        <w:t>adulthood (see section 10)</w:t>
      </w:r>
      <w:r w:rsidR="00B52236" w:rsidRPr="004E6AC1">
        <w:rPr>
          <w:rFonts w:cs="Arial"/>
          <w:szCs w:val="22"/>
        </w:rPr>
        <w:t xml:space="preserve">, </w:t>
      </w:r>
      <w:r w:rsidR="006529F8" w:rsidRPr="004E6AC1">
        <w:rPr>
          <w:rFonts w:cs="Arial"/>
          <w:szCs w:val="22"/>
        </w:rPr>
        <w:t xml:space="preserve">preparing for </w:t>
      </w:r>
      <w:r w:rsidR="00322C65" w:rsidRPr="004E6AC1">
        <w:rPr>
          <w:rFonts w:cs="Arial"/>
          <w:szCs w:val="22"/>
        </w:rPr>
        <w:t xml:space="preserve">higher education and employment, independent living, </w:t>
      </w:r>
      <w:r w:rsidR="005055AD" w:rsidRPr="004E6AC1">
        <w:rPr>
          <w:rFonts w:cs="Arial"/>
          <w:szCs w:val="22"/>
        </w:rPr>
        <w:t xml:space="preserve">travel training, </w:t>
      </w:r>
      <w:r w:rsidR="00322C65" w:rsidRPr="004E6AC1">
        <w:rPr>
          <w:rFonts w:cs="Arial"/>
          <w:szCs w:val="22"/>
        </w:rPr>
        <w:t>maintaining good health in adulthood and participating in society</w:t>
      </w:r>
      <w:r w:rsidR="009C50B5" w:rsidRPr="004E6AC1">
        <w:rPr>
          <w:rFonts w:cs="Arial"/>
          <w:szCs w:val="22"/>
        </w:rPr>
        <w:t>.</w:t>
      </w:r>
    </w:p>
    <w:p w14:paraId="3B218AD8" w14:textId="38AD4D44" w:rsidR="009C50B5" w:rsidRPr="004E6AC1" w:rsidRDefault="009C50B5" w:rsidP="001F3E04">
      <w:pPr>
        <w:pStyle w:val="Autonum"/>
        <w:numPr>
          <w:ilvl w:val="1"/>
          <w:numId w:val="1"/>
        </w:numPr>
        <w:rPr>
          <w:rFonts w:cs="Arial"/>
          <w:szCs w:val="22"/>
        </w:rPr>
      </w:pPr>
      <w:r w:rsidRPr="004E6AC1">
        <w:rPr>
          <w:rFonts w:cs="Arial"/>
          <w:szCs w:val="22"/>
        </w:rPr>
        <w:t xml:space="preserve">To support transition, the </w:t>
      </w:r>
      <w:r w:rsidR="00B26931" w:rsidRPr="004E6AC1">
        <w:rPr>
          <w:rFonts w:cs="Arial"/>
          <w:szCs w:val="22"/>
        </w:rPr>
        <w:t>Provider</w:t>
      </w:r>
      <w:r w:rsidR="00B946A7" w:rsidRPr="004E6AC1">
        <w:rPr>
          <w:rFonts w:cs="Arial"/>
          <w:szCs w:val="22"/>
        </w:rPr>
        <w:t xml:space="preserve"> </w:t>
      </w:r>
      <w:r w:rsidRPr="004E6AC1">
        <w:rPr>
          <w:rFonts w:cs="Arial"/>
          <w:szCs w:val="22"/>
        </w:rPr>
        <w:t xml:space="preserve">should share information with the </w:t>
      </w:r>
      <w:r w:rsidR="00B26931" w:rsidRPr="004E6AC1">
        <w:rPr>
          <w:rFonts w:cs="Arial"/>
          <w:szCs w:val="22"/>
        </w:rPr>
        <w:t>provision the Learner is moving to</w:t>
      </w:r>
      <w:r w:rsidR="00A57BD4" w:rsidRPr="004E6AC1">
        <w:rPr>
          <w:rFonts w:cs="Arial"/>
          <w:szCs w:val="22"/>
        </w:rPr>
        <w:t xml:space="preserve">, </w:t>
      </w:r>
      <w:r w:rsidR="00B26931" w:rsidRPr="004E6AC1">
        <w:rPr>
          <w:rFonts w:cs="Arial"/>
          <w:szCs w:val="22"/>
        </w:rPr>
        <w:t>the Learner’s</w:t>
      </w:r>
      <w:r w:rsidR="00A5677B" w:rsidRPr="004E6AC1">
        <w:rPr>
          <w:rFonts w:cs="Arial"/>
          <w:szCs w:val="22"/>
        </w:rPr>
        <w:t xml:space="preserve"> Social Worker</w:t>
      </w:r>
      <w:r w:rsidR="00A57BD4" w:rsidRPr="004E6AC1">
        <w:rPr>
          <w:rFonts w:cs="Arial"/>
          <w:szCs w:val="22"/>
        </w:rPr>
        <w:t xml:space="preserve"> and all relevant professionals as required</w:t>
      </w:r>
      <w:r w:rsidRPr="004E6AC1">
        <w:rPr>
          <w:rFonts w:cs="Arial"/>
          <w:szCs w:val="22"/>
        </w:rPr>
        <w:t xml:space="preserve">. </w:t>
      </w:r>
      <w:r w:rsidR="00B26931" w:rsidRPr="004E6AC1">
        <w:rPr>
          <w:rFonts w:cs="Arial"/>
          <w:szCs w:val="22"/>
        </w:rPr>
        <w:t>Providers</w:t>
      </w:r>
      <w:r w:rsidR="00F71FAD" w:rsidRPr="004E6AC1">
        <w:rPr>
          <w:rFonts w:cs="Arial"/>
          <w:szCs w:val="22"/>
        </w:rPr>
        <w:t xml:space="preserve"> </w:t>
      </w:r>
      <w:r w:rsidRPr="004E6AC1">
        <w:rPr>
          <w:rFonts w:cs="Arial"/>
          <w:szCs w:val="22"/>
        </w:rPr>
        <w:t xml:space="preserve">should agree with </w:t>
      </w:r>
      <w:r w:rsidR="00470BA7" w:rsidRPr="004E6AC1">
        <w:rPr>
          <w:rFonts w:cs="Arial"/>
          <w:szCs w:val="22"/>
        </w:rPr>
        <w:t>P</w:t>
      </w:r>
      <w:r w:rsidRPr="004E6AC1">
        <w:rPr>
          <w:rFonts w:cs="Arial"/>
          <w:szCs w:val="22"/>
        </w:rPr>
        <w:t xml:space="preserve">arents </w:t>
      </w:r>
      <w:r w:rsidR="00470BA7" w:rsidRPr="004E6AC1">
        <w:rPr>
          <w:rFonts w:cs="Arial"/>
          <w:szCs w:val="22"/>
        </w:rPr>
        <w:t xml:space="preserve">/Carers </w:t>
      </w:r>
      <w:r w:rsidRPr="004E6AC1">
        <w:rPr>
          <w:rFonts w:cs="Arial"/>
          <w:szCs w:val="22"/>
        </w:rPr>
        <w:t>and pupils the information to be shared as part of this planning process. Where a pupil is remaining</w:t>
      </w:r>
      <w:r w:rsidR="00525832" w:rsidRPr="004E6AC1">
        <w:rPr>
          <w:rFonts w:cs="Arial"/>
          <w:szCs w:val="22"/>
        </w:rPr>
        <w:t xml:space="preserve"> </w:t>
      </w:r>
      <w:r w:rsidR="00B26931" w:rsidRPr="004E6AC1">
        <w:rPr>
          <w:rFonts w:cs="Arial"/>
          <w:szCs w:val="22"/>
        </w:rPr>
        <w:t>in the placement</w:t>
      </w:r>
      <w:r w:rsidRPr="004E6AC1">
        <w:rPr>
          <w:rFonts w:cs="Arial"/>
          <w:szCs w:val="22"/>
        </w:rPr>
        <w:t xml:space="preserve"> for post-16 provision, this planning and preparation should include consideration of how to provide a </w:t>
      </w:r>
      <w:proofErr w:type="gramStart"/>
      <w:r w:rsidRPr="004E6AC1">
        <w:rPr>
          <w:rFonts w:cs="Arial"/>
          <w:szCs w:val="22"/>
        </w:rPr>
        <w:t>high quality</w:t>
      </w:r>
      <w:proofErr w:type="gramEnd"/>
      <w:r w:rsidRPr="004E6AC1">
        <w:rPr>
          <w:rFonts w:cs="Arial"/>
          <w:szCs w:val="22"/>
        </w:rPr>
        <w:t xml:space="preserve"> study programme.</w:t>
      </w:r>
    </w:p>
    <w:p w14:paraId="75B2C9C3" w14:textId="77777777" w:rsidR="00683D0D" w:rsidRPr="004E6AC1" w:rsidRDefault="00683D0D" w:rsidP="001F3E04">
      <w:pPr>
        <w:pStyle w:val="Autonum"/>
        <w:numPr>
          <w:ilvl w:val="0"/>
          <w:numId w:val="0"/>
        </w:numPr>
        <w:ind w:left="1440"/>
        <w:rPr>
          <w:rFonts w:cs="Arial"/>
          <w:szCs w:val="22"/>
        </w:rPr>
      </w:pPr>
    </w:p>
    <w:p w14:paraId="6E92638C" w14:textId="7362D67A" w:rsidR="00A66B07" w:rsidRPr="004E6AC1" w:rsidRDefault="0073321C" w:rsidP="001F3E04">
      <w:pPr>
        <w:pStyle w:val="Autonum"/>
        <w:widowControl w:val="0"/>
        <w:rPr>
          <w:rFonts w:cs="Arial"/>
          <w:b/>
          <w:szCs w:val="22"/>
        </w:rPr>
      </w:pPr>
      <w:r w:rsidRPr="004E6AC1">
        <w:rPr>
          <w:rFonts w:cs="Arial"/>
          <w:b/>
          <w:szCs w:val="22"/>
        </w:rPr>
        <w:t>PREPARING FOR ADULTHOOD</w:t>
      </w:r>
      <w:r w:rsidR="00C350FC" w:rsidRPr="004E6AC1">
        <w:rPr>
          <w:rFonts w:cs="Arial"/>
          <w:b/>
          <w:szCs w:val="22"/>
        </w:rPr>
        <w:t xml:space="preserve"> </w:t>
      </w:r>
    </w:p>
    <w:p w14:paraId="58EF5E33" w14:textId="650BC13B" w:rsidR="00D74ACA" w:rsidRPr="004E6AC1" w:rsidRDefault="00D74ACA" w:rsidP="001F3E04">
      <w:pPr>
        <w:pStyle w:val="Autonum"/>
        <w:numPr>
          <w:ilvl w:val="1"/>
          <w:numId w:val="1"/>
        </w:numPr>
        <w:rPr>
          <w:rFonts w:cs="Arial"/>
          <w:szCs w:val="22"/>
        </w:rPr>
      </w:pPr>
      <w:r w:rsidRPr="004E6AC1">
        <w:rPr>
          <w:rFonts w:cs="Arial"/>
          <w:szCs w:val="22"/>
        </w:rPr>
        <w:t xml:space="preserve">Planning for transition into post 16 education and adult life should start early and focus on the </w:t>
      </w:r>
      <w:r w:rsidR="0002039C" w:rsidRPr="004E6AC1">
        <w:rPr>
          <w:rFonts w:cs="Arial"/>
          <w:szCs w:val="22"/>
        </w:rPr>
        <w:t>Learner’s</w:t>
      </w:r>
      <w:r w:rsidRPr="004E6AC1">
        <w:rPr>
          <w:rFonts w:cs="Arial"/>
          <w:szCs w:val="22"/>
        </w:rPr>
        <w:t xml:space="preserve"> strengths and capabilities and the outcomes they want to achieve.</w:t>
      </w:r>
    </w:p>
    <w:p w14:paraId="6D699C44" w14:textId="55E02FF2" w:rsidR="009E7390" w:rsidRPr="004E6AC1" w:rsidRDefault="00881F86" w:rsidP="001F3E04">
      <w:pPr>
        <w:pStyle w:val="Autonum"/>
        <w:numPr>
          <w:ilvl w:val="1"/>
          <w:numId w:val="1"/>
        </w:numPr>
        <w:rPr>
          <w:rFonts w:cs="Arial"/>
          <w:szCs w:val="22"/>
        </w:rPr>
      </w:pPr>
      <w:r w:rsidRPr="004E6AC1">
        <w:rPr>
          <w:rFonts w:cs="Arial"/>
          <w:szCs w:val="22"/>
        </w:rPr>
        <w:t>From Year 9 onwards (if not before)</w:t>
      </w:r>
      <w:r w:rsidR="009E7390" w:rsidRPr="004E6AC1">
        <w:rPr>
          <w:rFonts w:cs="Arial"/>
          <w:szCs w:val="22"/>
        </w:rPr>
        <w:t xml:space="preserve">, the Provider will </w:t>
      </w:r>
      <w:r w:rsidR="00742D2B" w:rsidRPr="004E6AC1">
        <w:rPr>
          <w:rFonts w:cs="Arial"/>
          <w:szCs w:val="22"/>
        </w:rPr>
        <w:t>deliver</w:t>
      </w:r>
      <w:r w:rsidR="009E7390" w:rsidRPr="004E6AC1">
        <w:rPr>
          <w:rFonts w:cs="Arial"/>
          <w:szCs w:val="22"/>
        </w:rPr>
        <w:t xml:space="preserve"> Preparation for Adulthood and support the </w:t>
      </w:r>
      <w:r w:rsidR="0002039C" w:rsidRPr="004E6AC1">
        <w:rPr>
          <w:rFonts w:cs="Arial"/>
          <w:szCs w:val="22"/>
        </w:rPr>
        <w:t>Learner</w:t>
      </w:r>
      <w:r w:rsidR="009E7390" w:rsidRPr="004E6AC1">
        <w:rPr>
          <w:rFonts w:cs="Arial"/>
          <w:szCs w:val="22"/>
        </w:rPr>
        <w:t xml:space="preserve"> to make decisions on the following areas with clear information being communicated:</w:t>
      </w:r>
    </w:p>
    <w:p w14:paraId="2A3344FF" w14:textId="7757ADA2" w:rsidR="00F85CD7" w:rsidRPr="004E6AC1" w:rsidRDefault="00F85CD7" w:rsidP="001F3E04">
      <w:pPr>
        <w:pStyle w:val="Autonum"/>
        <w:numPr>
          <w:ilvl w:val="1"/>
          <w:numId w:val="3"/>
        </w:numPr>
        <w:ind w:left="2127" w:hanging="709"/>
        <w:rPr>
          <w:rFonts w:cs="Arial"/>
          <w:szCs w:val="22"/>
        </w:rPr>
      </w:pPr>
      <w:r w:rsidRPr="004E6AC1">
        <w:rPr>
          <w:rFonts w:cs="Arial"/>
          <w:szCs w:val="22"/>
        </w:rPr>
        <w:t>Support to prepare for higher e</w:t>
      </w:r>
      <w:r w:rsidR="009E7390" w:rsidRPr="004E6AC1">
        <w:rPr>
          <w:rFonts w:cs="Arial"/>
          <w:szCs w:val="22"/>
        </w:rPr>
        <w:t>ducation</w:t>
      </w:r>
      <w:r w:rsidRPr="004E6AC1">
        <w:rPr>
          <w:rFonts w:cs="Arial"/>
          <w:szCs w:val="22"/>
        </w:rPr>
        <w:t xml:space="preserve"> and / or employment – this will include identifying appropriate post-16 pathways that will lead to these outcomes. Training options such as supported internships, apprenticeships and traineeships, or support for setting up your own business</w:t>
      </w:r>
      <w:r w:rsidR="008D75E7" w:rsidRPr="004E6AC1">
        <w:rPr>
          <w:rFonts w:cs="Arial"/>
          <w:szCs w:val="22"/>
        </w:rPr>
        <w:t>, should be discussed</w:t>
      </w:r>
      <w:r w:rsidRPr="004E6AC1">
        <w:rPr>
          <w:rFonts w:cs="Arial"/>
          <w:szCs w:val="22"/>
        </w:rPr>
        <w:t xml:space="preserve">. The review should also cover support </w:t>
      </w:r>
      <w:r w:rsidRPr="004E6AC1">
        <w:rPr>
          <w:rFonts w:cs="Arial"/>
          <w:szCs w:val="22"/>
        </w:rPr>
        <w:lastRenderedPageBreak/>
        <w:t>in finding volunteering opportunities, work experience, getting a paid job, and learning how to do a job (for example, through work experience opportunities or the use of job coaches) and help in understanding any welfare benefits that might be available when in work</w:t>
      </w:r>
      <w:r w:rsidR="008D75E7" w:rsidRPr="004E6AC1">
        <w:rPr>
          <w:rFonts w:cs="Arial"/>
          <w:szCs w:val="22"/>
        </w:rPr>
        <w:t>.</w:t>
      </w:r>
    </w:p>
    <w:p w14:paraId="3C3F3775" w14:textId="0C3F3F4B" w:rsidR="00F85CD7" w:rsidRPr="004E6AC1" w:rsidRDefault="00F85CD7" w:rsidP="001F3E04">
      <w:pPr>
        <w:pStyle w:val="Autonum"/>
        <w:numPr>
          <w:ilvl w:val="0"/>
          <w:numId w:val="0"/>
        </w:numPr>
        <w:ind w:left="2160"/>
        <w:rPr>
          <w:rFonts w:cs="Arial"/>
          <w:szCs w:val="22"/>
        </w:rPr>
      </w:pPr>
      <w:r w:rsidRPr="004E6AC1">
        <w:rPr>
          <w:rFonts w:cs="Arial"/>
          <w:szCs w:val="22"/>
        </w:rPr>
        <w:t xml:space="preserve">All </w:t>
      </w:r>
      <w:r w:rsidR="00A16597" w:rsidRPr="004E6AC1">
        <w:rPr>
          <w:rFonts w:cs="Arial"/>
          <w:szCs w:val="22"/>
        </w:rPr>
        <w:t xml:space="preserve">information, advice and guidance </w:t>
      </w:r>
      <w:r w:rsidRPr="004E6AC1">
        <w:rPr>
          <w:rFonts w:cs="Arial"/>
          <w:szCs w:val="22"/>
        </w:rPr>
        <w:t xml:space="preserve">will </w:t>
      </w:r>
      <w:r w:rsidR="00A16597" w:rsidRPr="004E6AC1">
        <w:rPr>
          <w:rFonts w:cs="Arial"/>
          <w:szCs w:val="22"/>
        </w:rPr>
        <w:t xml:space="preserve">meet the </w:t>
      </w:r>
      <w:r w:rsidR="0002039C" w:rsidRPr="004E6AC1">
        <w:rPr>
          <w:rFonts w:cs="Arial"/>
          <w:szCs w:val="22"/>
        </w:rPr>
        <w:t>Learner’s</w:t>
      </w:r>
      <w:r w:rsidR="00A16597" w:rsidRPr="004E6AC1">
        <w:rPr>
          <w:rFonts w:cs="Arial"/>
          <w:szCs w:val="22"/>
        </w:rPr>
        <w:t xml:space="preserve"> abilities and aspirations. </w:t>
      </w:r>
    </w:p>
    <w:p w14:paraId="1BB86A63" w14:textId="68D95F07" w:rsidR="00F85CD7" w:rsidRPr="004E6AC1" w:rsidRDefault="00F85CD7" w:rsidP="001F3E04">
      <w:pPr>
        <w:pStyle w:val="Autonum"/>
        <w:numPr>
          <w:ilvl w:val="1"/>
          <w:numId w:val="3"/>
        </w:numPr>
        <w:ind w:left="2127" w:hanging="567"/>
        <w:rPr>
          <w:rFonts w:cs="Arial"/>
          <w:szCs w:val="22"/>
        </w:rPr>
      </w:pPr>
      <w:r w:rsidRPr="004E6AC1">
        <w:rPr>
          <w:rFonts w:cs="Arial"/>
          <w:szCs w:val="22"/>
        </w:rPr>
        <w:t>Support to prepare for I</w:t>
      </w:r>
      <w:r w:rsidR="009E7390" w:rsidRPr="004E6AC1">
        <w:rPr>
          <w:rFonts w:cs="Arial"/>
          <w:szCs w:val="22"/>
        </w:rPr>
        <w:t>ndependent Living</w:t>
      </w:r>
      <w:r w:rsidR="00A16597" w:rsidRPr="004E6AC1">
        <w:rPr>
          <w:rFonts w:cs="Arial"/>
          <w:szCs w:val="22"/>
        </w:rPr>
        <w:t xml:space="preserve"> </w:t>
      </w:r>
      <w:r w:rsidR="00C43BEF" w:rsidRPr="004E6AC1">
        <w:rPr>
          <w:rFonts w:cs="Arial"/>
          <w:szCs w:val="22"/>
        </w:rPr>
        <w:t>–</w:t>
      </w:r>
      <w:r w:rsidR="00A16597" w:rsidRPr="004E6AC1">
        <w:rPr>
          <w:rFonts w:cs="Arial"/>
          <w:szCs w:val="22"/>
        </w:rPr>
        <w:t xml:space="preserve"> </w:t>
      </w:r>
      <w:r w:rsidRPr="004E6AC1">
        <w:rPr>
          <w:rFonts w:cs="Arial"/>
          <w:szCs w:val="22"/>
        </w:rPr>
        <w:t xml:space="preserve">including exploring what decisions young people want to take for themselves and planning their role in decision making as they become older. This should also include discussing where the </w:t>
      </w:r>
      <w:r w:rsidR="0002039C" w:rsidRPr="004E6AC1">
        <w:rPr>
          <w:rFonts w:cs="Arial"/>
          <w:szCs w:val="22"/>
        </w:rPr>
        <w:t>Learner</w:t>
      </w:r>
      <w:r w:rsidRPr="004E6AC1">
        <w:rPr>
          <w:rFonts w:cs="Arial"/>
          <w:szCs w:val="22"/>
        </w:rPr>
        <w:t xml:space="preserve"> wants to live in the future, who they want to live with and what support they will need. Local housing options, support in finding accommodation, housing benefits and social care support should be </w:t>
      </w:r>
      <w:proofErr w:type="gramStart"/>
      <w:r w:rsidRPr="004E6AC1">
        <w:rPr>
          <w:rFonts w:cs="Arial"/>
          <w:szCs w:val="22"/>
        </w:rPr>
        <w:t>explained</w:t>
      </w:r>
      <w:proofErr w:type="gramEnd"/>
    </w:p>
    <w:p w14:paraId="3E6D5BF5" w14:textId="3742F997" w:rsidR="00F85CD7" w:rsidRPr="004E6AC1" w:rsidRDefault="00F85CD7" w:rsidP="001F3E04">
      <w:pPr>
        <w:pStyle w:val="Autonum"/>
        <w:numPr>
          <w:ilvl w:val="0"/>
          <w:numId w:val="0"/>
        </w:numPr>
        <w:ind w:left="2160"/>
        <w:rPr>
          <w:rFonts w:cs="Arial"/>
          <w:szCs w:val="22"/>
        </w:rPr>
      </w:pPr>
      <w:r w:rsidRPr="004E6AC1">
        <w:rPr>
          <w:rFonts w:cs="Arial"/>
          <w:szCs w:val="22"/>
        </w:rPr>
        <w:t>Support will</w:t>
      </w:r>
      <w:r w:rsidR="00C43BEF" w:rsidRPr="004E6AC1">
        <w:rPr>
          <w:rFonts w:cs="Arial"/>
          <w:szCs w:val="22"/>
        </w:rPr>
        <w:t xml:space="preserve"> </w:t>
      </w:r>
      <w:proofErr w:type="spellStart"/>
      <w:r w:rsidR="00C43BEF" w:rsidRPr="004E6AC1">
        <w:rPr>
          <w:rFonts w:cs="Arial"/>
          <w:szCs w:val="22"/>
        </w:rPr>
        <w:t>maximimise</w:t>
      </w:r>
      <w:proofErr w:type="spellEnd"/>
      <w:r w:rsidR="00C43BEF" w:rsidRPr="004E6AC1">
        <w:rPr>
          <w:rFonts w:cs="Arial"/>
          <w:szCs w:val="22"/>
        </w:rPr>
        <w:t xml:space="preserve"> the </w:t>
      </w:r>
      <w:r w:rsidR="0002039C" w:rsidRPr="004E6AC1">
        <w:rPr>
          <w:rFonts w:cs="Arial"/>
          <w:szCs w:val="22"/>
        </w:rPr>
        <w:t>Learner’s</w:t>
      </w:r>
      <w:r w:rsidR="00C43BEF" w:rsidRPr="004E6AC1">
        <w:rPr>
          <w:rFonts w:cs="Arial"/>
          <w:szCs w:val="22"/>
        </w:rPr>
        <w:t xml:space="preserve"> abilities and life skills to live as independently as possible.  </w:t>
      </w:r>
    </w:p>
    <w:p w14:paraId="6BBCDE80" w14:textId="19B01252" w:rsidR="009E7390" w:rsidRPr="004E6AC1" w:rsidRDefault="00371A72" w:rsidP="001F3E04">
      <w:pPr>
        <w:pStyle w:val="Autonum"/>
        <w:numPr>
          <w:ilvl w:val="1"/>
          <w:numId w:val="3"/>
        </w:numPr>
        <w:ind w:left="2127" w:hanging="426"/>
        <w:rPr>
          <w:rFonts w:cs="Arial"/>
          <w:szCs w:val="22"/>
        </w:rPr>
      </w:pPr>
      <w:r w:rsidRPr="004E6AC1">
        <w:rPr>
          <w:rFonts w:cs="Arial"/>
          <w:szCs w:val="22"/>
        </w:rPr>
        <w:t xml:space="preserve">Support in participating in society </w:t>
      </w:r>
      <w:proofErr w:type="gramStart"/>
      <w:r w:rsidRPr="004E6AC1">
        <w:rPr>
          <w:rFonts w:cs="Arial"/>
          <w:szCs w:val="22"/>
        </w:rPr>
        <w:t>-  including</w:t>
      </w:r>
      <w:proofErr w:type="gramEnd"/>
      <w:r w:rsidRPr="004E6AC1">
        <w:rPr>
          <w:rFonts w:cs="Arial"/>
          <w:szCs w:val="22"/>
        </w:rPr>
        <w:t xml:space="preserve"> understanding mobility and transport support, and how to find out about social and community activities, and opportunities for engagement in local decision-making. This also includes support in developing and maintaining friendships and </w:t>
      </w:r>
      <w:proofErr w:type="gramStart"/>
      <w:r w:rsidRPr="004E6AC1">
        <w:rPr>
          <w:rFonts w:cs="Arial"/>
          <w:szCs w:val="22"/>
        </w:rPr>
        <w:t>relationships</w:t>
      </w:r>
      <w:proofErr w:type="gramEnd"/>
    </w:p>
    <w:p w14:paraId="06964A96" w14:textId="52370C5C" w:rsidR="00371A72" w:rsidRPr="004E6AC1" w:rsidRDefault="00371A72" w:rsidP="001F3E04">
      <w:pPr>
        <w:pStyle w:val="Autonum"/>
        <w:numPr>
          <w:ilvl w:val="1"/>
          <w:numId w:val="3"/>
        </w:numPr>
        <w:ind w:left="2127" w:hanging="426"/>
        <w:rPr>
          <w:rFonts w:cs="Arial"/>
          <w:szCs w:val="22"/>
        </w:rPr>
      </w:pPr>
      <w:r w:rsidRPr="004E6AC1">
        <w:rPr>
          <w:rFonts w:cs="Arial"/>
          <w:szCs w:val="22"/>
        </w:rPr>
        <w:t xml:space="preserve">Support in maintaining good health in adult life </w:t>
      </w:r>
      <w:proofErr w:type="gramStart"/>
      <w:r w:rsidRPr="004E6AC1">
        <w:rPr>
          <w:rFonts w:cs="Arial"/>
          <w:szCs w:val="22"/>
        </w:rPr>
        <w:t xml:space="preserve">- </w:t>
      </w:r>
      <w:r w:rsidR="009E7390" w:rsidRPr="004E6AC1">
        <w:rPr>
          <w:rFonts w:cs="Arial"/>
          <w:szCs w:val="22"/>
        </w:rPr>
        <w:t xml:space="preserve"> </w:t>
      </w:r>
      <w:r w:rsidRPr="004E6AC1">
        <w:rPr>
          <w:rFonts w:cs="Arial"/>
          <w:szCs w:val="22"/>
        </w:rPr>
        <w:t>including</w:t>
      </w:r>
      <w:proofErr w:type="gramEnd"/>
      <w:r w:rsidRPr="004E6AC1">
        <w:rPr>
          <w:rFonts w:cs="Arial"/>
          <w:szCs w:val="22"/>
        </w:rPr>
        <w:t xml:space="preserve"> effective planning with health services of the transition from specialist paediatric services to adult health care. Helping </w:t>
      </w:r>
      <w:r w:rsidR="00096DF8" w:rsidRPr="004E6AC1">
        <w:rPr>
          <w:rFonts w:cs="Arial"/>
          <w:szCs w:val="22"/>
        </w:rPr>
        <w:t>Learners</w:t>
      </w:r>
      <w:r w:rsidRPr="004E6AC1">
        <w:rPr>
          <w:rFonts w:cs="Arial"/>
          <w:szCs w:val="22"/>
        </w:rPr>
        <w:t xml:space="preserve"> understand which health professionals will work with them</w:t>
      </w:r>
      <w:r w:rsidR="00096DF8" w:rsidRPr="004E6AC1">
        <w:rPr>
          <w:rFonts w:cs="Arial"/>
          <w:szCs w:val="22"/>
        </w:rPr>
        <w:t>.</w:t>
      </w:r>
      <w:r w:rsidRPr="004E6AC1">
        <w:rPr>
          <w:rFonts w:cs="Arial"/>
          <w:szCs w:val="22"/>
        </w:rPr>
        <w:t xml:space="preserve"> </w:t>
      </w:r>
      <w:r w:rsidR="008D75E7" w:rsidRPr="004E6AC1">
        <w:rPr>
          <w:rFonts w:cs="Arial"/>
          <w:szCs w:val="22"/>
        </w:rPr>
        <w:t>Planning</w:t>
      </w:r>
      <w:r w:rsidRPr="004E6AC1">
        <w:rPr>
          <w:rFonts w:cs="Arial"/>
          <w:szCs w:val="22"/>
        </w:rPr>
        <w:t xml:space="preserve"> well-supported transitions is vital to ensure young people are as healthy as possible in adult </w:t>
      </w:r>
      <w:proofErr w:type="gramStart"/>
      <w:r w:rsidRPr="004E6AC1">
        <w:rPr>
          <w:rFonts w:cs="Arial"/>
          <w:szCs w:val="22"/>
        </w:rPr>
        <w:t>life</w:t>
      </w:r>
      <w:proofErr w:type="gramEnd"/>
    </w:p>
    <w:p w14:paraId="1729E61A" w14:textId="0581EE77" w:rsidR="00F85CD7" w:rsidRPr="004E6AC1" w:rsidRDefault="00371A72" w:rsidP="001F3E04">
      <w:pPr>
        <w:pStyle w:val="Autonum"/>
        <w:numPr>
          <w:ilvl w:val="0"/>
          <w:numId w:val="0"/>
        </w:numPr>
        <w:ind w:left="2160"/>
        <w:rPr>
          <w:rFonts w:cs="Arial"/>
          <w:szCs w:val="22"/>
        </w:rPr>
      </w:pPr>
      <w:r w:rsidRPr="004E6AC1">
        <w:rPr>
          <w:rFonts w:cs="Arial"/>
          <w:szCs w:val="22"/>
        </w:rPr>
        <w:t xml:space="preserve">Support will </w:t>
      </w:r>
      <w:r w:rsidR="009E7390" w:rsidRPr="004E6AC1">
        <w:rPr>
          <w:rFonts w:cs="Arial"/>
          <w:szCs w:val="22"/>
        </w:rPr>
        <w:t>inc</w:t>
      </w:r>
      <w:r w:rsidR="00881F86" w:rsidRPr="004E6AC1">
        <w:rPr>
          <w:rFonts w:cs="Arial"/>
          <w:szCs w:val="22"/>
        </w:rPr>
        <w:t>lud</w:t>
      </w:r>
      <w:r w:rsidRPr="004E6AC1">
        <w:rPr>
          <w:rFonts w:cs="Arial"/>
          <w:szCs w:val="22"/>
        </w:rPr>
        <w:t>e</w:t>
      </w:r>
      <w:r w:rsidR="009E7390" w:rsidRPr="004E6AC1">
        <w:rPr>
          <w:rFonts w:cs="Arial"/>
          <w:szCs w:val="22"/>
        </w:rPr>
        <w:t xml:space="preserve"> disease management </w:t>
      </w:r>
      <w:r w:rsidR="00881F86" w:rsidRPr="004E6AC1">
        <w:rPr>
          <w:rFonts w:cs="Arial"/>
          <w:szCs w:val="22"/>
        </w:rPr>
        <w:t>(</w:t>
      </w:r>
      <w:proofErr w:type="gramStart"/>
      <w:r w:rsidR="009E7390" w:rsidRPr="004E6AC1">
        <w:rPr>
          <w:rFonts w:cs="Arial"/>
          <w:szCs w:val="22"/>
        </w:rPr>
        <w:t>i.e.</w:t>
      </w:r>
      <w:proofErr w:type="gramEnd"/>
      <w:r w:rsidR="009E7390" w:rsidRPr="004E6AC1">
        <w:rPr>
          <w:rFonts w:cs="Arial"/>
          <w:szCs w:val="22"/>
        </w:rPr>
        <w:t xml:space="preserve"> getting help as needed but also staying healthy - eating well, exercise, health screening, good emotional wellbeing, smoking and alcohol</w:t>
      </w:r>
      <w:r w:rsidR="00A16597" w:rsidRPr="004E6AC1">
        <w:rPr>
          <w:rFonts w:cs="Arial"/>
          <w:szCs w:val="22"/>
        </w:rPr>
        <w:t>).</w:t>
      </w:r>
    </w:p>
    <w:p w14:paraId="1E16BBF7" w14:textId="7E8FFA8E" w:rsidR="004726AD" w:rsidRPr="004E6AC1" w:rsidRDefault="004726AD" w:rsidP="001F3E04">
      <w:pPr>
        <w:pStyle w:val="Autonum"/>
        <w:numPr>
          <w:ilvl w:val="1"/>
          <w:numId w:val="1"/>
        </w:numPr>
        <w:rPr>
          <w:rFonts w:cs="Arial"/>
          <w:szCs w:val="22"/>
        </w:rPr>
      </w:pPr>
      <w:r w:rsidRPr="004E6AC1">
        <w:rPr>
          <w:rFonts w:cs="Arial"/>
          <w:szCs w:val="22"/>
        </w:rPr>
        <w:t xml:space="preserve">From Year 9 onwards, the Provider will </w:t>
      </w:r>
      <w:r w:rsidR="008D75E7" w:rsidRPr="004E6AC1">
        <w:rPr>
          <w:rFonts w:cs="Arial"/>
          <w:szCs w:val="22"/>
        </w:rPr>
        <w:t>support</w:t>
      </w:r>
      <w:r w:rsidRPr="004E6AC1">
        <w:rPr>
          <w:rFonts w:cs="Arial"/>
          <w:szCs w:val="22"/>
        </w:rPr>
        <w:t xml:space="preserve"> </w:t>
      </w:r>
      <w:r w:rsidRPr="004E6AC1">
        <w:rPr>
          <w:rFonts w:cs="Arial"/>
          <w:noProof/>
          <w:szCs w:val="22"/>
        </w:rPr>
        <w:t xml:space="preserve">Annual Health Checks with the </w:t>
      </w:r>
      <w:r w:rsidR="0002039C" w:rsidRPr="004E6AC1">
        <w:rPr>
          <w:rFonts w:cs="Arial"/>
          <w:noProof/>
          <w:szCs w:val="22"/>
        </w:rPr>
        <w:t>Learner’s</w:t>
      </w:r>
      <w:r w:rsidRPr="004E6AC1">
        <w:rPr>
          <w:rFonts w:cs="Arial"/>
          <w:noProof/>
          <w:szCs w:val="22"/>
        </w:rPr>
        <w:t xml:space="preserve"> GP</w:t>
      </w:r>
      <w:r w:rsidR="008D75E7" w:rsidRPr="004E6AC1">
        <w:rPr>
          <w:rFonts w:cs="Arial"/>
          <w:noProof/>
          <w:szCs w:val="22"/>
        </w:rPr>
        <w:t>.</w:t>
      </w:r>
    </w:p>
    <w:p w14:paraId="013C1B32" w14:textId="5CF5B0AC" w:rsidR="00A57BD4" w:rsidRDefault="009E7390" w:rsidP="001F3E04">
      <w:pPr>
        <w:pStyle w:val="Autonum"/>
        <w:numPr>
          <w:ilvl w:val="1"/>
          <w:numId w:val="1"/>
        </w:numPr>
        <w:rPr>
          <w:rFonts w:cs="Arial"/>
          <w:szCs w:val="22"/>
        </w:rPr>
      </w:pPr>
      <w:r w:rsidRPr="004E6AC1">
        <w:rPr>
          <w:rFonts w:cs="Arial"/>
          <w:szCs w:val="22"/>
        </w:rPr>
        <w:t xml:space="preserve">The Provider will deliver all </w:t>
      </w:r>
      <w:r w:rsidR="00C219F8" w:rsidRPr="004E6AC1">
        <w:rPr>
          <w:rFonts w:cs="Arial"/>
          <w:szCs w:val="22"/>
        </w:rPr>
        <w:t>the</w:t>
      </w:r>
      <w:r w:rsidRPr="004E6AC1">
        <w:rPr>
          <w:rFonts w:cs="Arial"/>
          <w:szCs w:val="22"/>
        </w:rPr>
        <w:t xml:space="preserve"> relevant information to help the </w:t>
      </w:r>
      <w:r w:rsidR="0002039C" w:rsidRPr="004E6AC1">
        <w:rPr>
          <w:rFonts w:cs="Arial"/>
          <w:szCs w:val="22"/>
        </w:rPr>
        <w:t>Learner</w:t>
      </w:r>
      <w:r w:rsidRPr="004E6AC1">
        <w:rPr>
          <w:rFonts w:cs="Arial"/>
          <w:szCs w:val="22"/>
        </w:rPr>
        <w:t xml:space="preserve"> make an informed decision on their choices when preparing for adulthood.</w:t>
      </w:r>
      <w:r w:rsidR="00FC2F0C" w:rsidRPr="004E6AC1">
        <w:rPr>
          <w:rFonts w:cs="Arial"/>
          <w:szCs w:val="22"/>
        </w:rPr>
        <w:t xml:space="preserve"> This </w:t>
      </w:r>
      <w:r w:rsidR="00766F60" w:rsidRPr="004E6AC1">
        <w:rPr>
          <w:rFonts w:cs="Arial"/>
          <w:szCs w:val="22"/>
        </w:rPr>
        <w:t>will</w:t>
      </w:r>
      <w:r w:rsidR="00FC2F0C" w:rsidRPr="004E6AC1">
        <w:rPr>
          <w:rFonts w:cs="Arial"/>
          <w:szCs w:val="22"/>
        </w:rPr>
        <w:t xml:space="preserve"> be documented in the Annual Review of an EHC Plan. </w:t>
      </w:r>
    </w:p>
    <w:p w14:paraId="58878F33" w14:textId="77777777" w:rsidR="006B38BB" w:rsidRPr="006B38BB" w:rsidRDefault="006B38BB" w:rsidP="001F3E04">
      <w:pPr>
        <w:pStyle w:val="Autonum"/>
        <w:numPr>
          <w:ilvl w:val="0"/>
          <w:numId w:val="0"/>
        </w:numPr>
        <w:ind w:left="1440"/>
        <w:rPr>
          <w:rFonts w:cs="Arial"/>
          <w:szCs w:val="22"/>
        </w:rPr>
      </w:pPr>
    </w:p>
    <w:p w14:paraId="5657EF59" w14:textId="0EB6649F" w:rsidR="00C350FC" w:rsidRPr="004E6AC1" w:rsidRDefault="00C350FC" w:rsidP="001F3E04">
      <w:pPr>
        <w:pStyle w:val="Autonum"/>
        <w:widowControl w:val="0"/>
        <w:rPr>
          <w:rFonts w:cs="Arial"/>
          <w:b/>
          <w:szCs w:val="22"/>
        </w:rPr>
      </w:pPr>
      <w:r w:rsidRPr="004E6AC1">
        <w:rPr>
          <w:rFonts w:cs="Arial"/>
          <w:b/>
          <w:szCs w:val="22"/>
        </w:rPr>
        <w:t>OUTREACH</w:t>
      </w:r>
      <w:r w:rsidR="00427F0A" w:rsidRPr="004E6AC1">
        <w:rPr>
          <w:rFonts w:cs="Arial"/>
          <w:b/>
          <w:szCs w:val="22"/>
        </w:rPr>
        <w:t xml:space="preserve"> </w:t>
      </w:r>
      <w:r w:rsidR="00D22788" w:rsidRPr="004E6AC1">
        <w:rPr>
          <w:rFonts w:cs="Arial"/>
          <w:b/>
          <w:szCs w:val="22"/>
        </w:rPr>
        <w:t xml:space="preserve">OR </w:t>
      </w:r>
      <w:r w:rsidR="00427F0A" w:rsidRPr="004E6AC1">
        <w:rPr>
          <w:rFonts w:cs="Arial"/>
          <w:b/>
          <w:szCs w:val="22"/>
        </w:rPr>
        <w:t>ALTERNATIVE EDUCATION</w:t>
      </w:r>
      <w:r w:rsidR="00D22788" w:rsidRPr="004E6AC1">
        <w:rPr>
          <w:rFonts w:cs="Arial"/>
          <w:b/>
          <w:szCs w:val="22"/>
        </w:rPr>
        <w:t xml:space="preserve"> PROVISION</w:t>
      </w:r>
    </w:p>
    <w:p w14:paraId="70B21C2E" w14:textId="44BC5D55" w:rsidR="0015227B" w:rsidRPr="004E6AC1" w:rsidRDefault="008D75E7" w:rsidP="001F3E04">
      <w:pPr>
        <w:pStyle w:val="Autonum"/>
        <w:numPr>
          <w:ilvl w:val="1"/>
          <w:numId w:val="1"/>
        </w:numPr>
        <w:rPr>
          <w:rFonts w:cs="Arial"/>
          <w:szCs w:val="22"/>
        </w:rPr>
      </w:pPr>
      <w:bookmarkStart w:id="15" w:name="_Hlk32317289"/>
      <w:r w:rsidRPr="004E6AC1">
        <w:rPr>
          <w:rFonts w:cs="Arial"/>
          <w:szCs w:val="22"/>
        </w:rPr>
        <w:t xml:space="preserve">At the request of the </w:t>
      </w:r>
      <w:r w:rsidR="008D7FA7" w:rsidRPr="004E6AC1">
        <w:rPr>
          <w:rFonts w:cs="Arial"/>
          <w:szCs w:val="22"/>
        </w:rPr>
        <w:t>P</w:t>
      </w:r>
      <w:r w:rsidRPr="004E6AC1">
        <w:rPr>
          <w:rFonts w:cs="Arial"/>
          <w:szCs w:val="22"/>
        </w:rPr>
        <w:t>lacing Authority, t</w:t>
      </w:r>
      <w:r w:rsidR="007C6109" w:rsidRPr="004E6AC1">
        <w:rPr>
          <w:rFonts w:cs="Arial"/>
          <w:szCs w:val="22"/>
        </w:rPr>
        <w:t xml:space="preserve">he Provider </w:t>
      </w:r>
      <w:r w:rsidRPr="004E6AC1">
        <w:rPr>
          <w:rFonts w:cs="Arial"/>
          <w:szCs w:val="22"/>
        </w:rPr>
        <w:t>may</w:t>
      </w:r>
      <w:r w:rsidR="0015227B" w:rsidRPr="004E6AC1">
        <w:rPr>
          <w:rFonts w:cs="Arial"/>
          <w:szCs w:val="22"/>
        </w:rPr>
        <w:t xml:space="preserve"> arrange </w:t>
      </w:r>
      <w:r w:rsidRPr="004E6AC1">
        <w:rPr>
          <w:rFonts w:cs="Arial"/>
          <w:szCs w:val="22"/>
        </w:rPr>
        <w:t xml:space="preserve">and agree </w:t>
      </w:r>
      <w:r w:rsidR="0015227B" w:rsidRPr="004E6AC1">
        <w:rPr>
          <w:rFonts w:cs="Arial"/>
          <w:szCs w:val="22"/>
        </w:rPr>
        <w:t>suitable, alternative</w:t>
      </w:r>
      <w:r w:rsidR="00D0184F" w:rsidRPr="004E6AC1">
        <w:rPr>
          <w:rFonts w:cs="Arial"/>
          <w:szCs w:val="22"/>
        </w:rPr>
        <w:t>,</w:t>
      </w:r>
      <w:r w:rsidR="0015227B" w:rsidRPr="004E6AC1">
        <w:rPr>
          <w:rFonts w:cs="Arial"/>
          <w:szCs w:val="22"/>
        </w:rPr>
        <w:t xml:space="preserve"> full-time education provision</w:t>
      </w:r>
      <w:r w:rsidR="007C6109" w:rsidRPr="004E6AC1">
        <w:rPr>
          <w:rFonts w:cs="Arial"/>
          <w:szCs w:val="22"/>
        </w:rPr>
        <w:t xml:space="preserve"> </w:t>
      </w:r>
      <w:r w:rsidR="0015227B" w:rsidRPr="004E6AC1">
        <w:rPr>
          <w:rFonts w:cs="Arial"/>
          <w:szCs w:val="22"/>
        </w:rPr>
        <w:t xml:space="preserve">for </w:t>
      </w:r>
      <w:r w:rsidR="00096DF8" w:rsidRPr="004E6AC1">
        <w:rPr>
          <w:rFonts w:cs="Arial"/>
          <w:szCs w:val="22"/>
        </w:rPr>
        <w:t>Learners</w:t>
      </w:r>
      <w:r w:rsidR="007C6109" w:rsidRPr="004E6AC1">
        <w:rPr>
          <w:rFonts w:cs="Arial"/>
          <w:szCs w:val="22"/>
        </w:rPr>
        <w:t xml:space="preserve"> </w:t>
      </w:r>
      <w:r w:rsidR="0015227B" w:rsidRPr="004E6AC1">
        <w:rPr>
          <w:rFonts w:cs="Arial"/>
          <w:szCs w:val="22"/>
        </w:rPr>
        <w:t xml:space="preserve">not attending </w:t>
      </w:r>
      <w:r w:rsidR="007C6109" w:rsidRPr="004E6AC1">
        <w:rPr>
          <w:rFonts w:cs="Arial"/>
          <w:szCs w:val="22"/>
        </w:rPr>
        <w:t xml:space="preserve">or participating in the </w:t>
      </w:r>
      <w:r w:rsidR="00D0184F" w:rsidRPr="004E6AC1">
        <w:rPr>
          <w:rFonts w:cs="Arial"/>
          <w:szCs w:val="22"/>
        </w:rPr>
        <w:t xml:space="preserve">Provider’s </w:t>
      </w:r>
      <w:r w:rsidR="007C6109" w:rsidRPr="004E6AC1">
        <w:rPr>
          <w:rFonts w:cs="Arial"/>
          <w:szCs w:val="22"/>
        </w:rPr>
        <w:t>standard offer</w:t>
      </w:r>
      <w:r w:rsidR="00D0184F" w:rsidRPr="004E6AC1">
        <w:rPr>
          <w:rFonts w:cs="Arial"/>
          <w:szCs w:val="22"/>
        </w:rPr>
        <w:t>.</w:t>
      </w:r>
    </w:p>
    <w:p w14:paraId="18ECB43B" w14:textId="13486F49" w:rsidR="00427F0A" w:rsidRPr="004E6AC1" w:rsidRDefault="00427F0A" w:rsidP="001F3E04">
      <w:pPr>
        <w:pStyle w:val="Autonum"/>
        <w:numPr>
          <w:ilvl w:val="1"/>
          <w:numId w:val="1"/>
        </w:numPr>
        <w:rPr>
          <w:rFonts w:cs="Arial"/>
          <w:szCs w:val="22"/>
        </w:rPr>
      </w:pPr>
      <w:r w:rsidRPr="004E6AC1">
        <w:rPr>
          <w:rFonts w:cs="Arial"/>
          <w:szCs w:val="22"/>
        </w:rPr>
        <w:t xml:space="preserve">The Provider must provide a clear </w:t>
      </w:r>
      <w:r w:rsidR="00D22788" w:rsidRPr="004E6AC1">
        <w:rPr>
          <w:rFonts w:cs="Arial"/>
          <w:szCs w:val="22"/>
        </w:rPr>
        <w:t>p</w:t>
      </w:r>
      <w:r w:rsidRPr="004E6AC1">
        <w:rPr>
          <w:rFonts w:cs="Arial"/>
          <w:szCs w:val="22"/>
        </w:rPr>
        <w:t xml:space="preserve">lan to re-engage the </w:t>
      </w:r>
      <w:r w:rsidR="0002039C" w:rsidRPr="004E6AC1">
        <w:rPr>
          <w:rFonts w:cs="Arial"/>
          <w:szCs w:val="22"/>
        </w:rPr>
        <w:t>Learner</w:t>
      </w:r>
      <w:r w:rsidRPr="004E6AC1">
        <w:rPr>
          <w:rFonts w:cs="Arial"/>
          <w:szCs w:val="22"/>
        </w:rPr>
        <w:t xml:space="preserve"> back into education. The </w:t>
      </w:r>
      <w:r w:rsidR="00D22788" w:rsidRPr="004E6AC1">
        <w:rPr>
          <w:rFonts w:cs="Arial"/>
          <w:szCs w:val="22"/>
        </w:rPr>
        <w:t>p</w:t>
      </w:r>
      <w:r w:rsidRPr="004E6AC1">
        <w:rPr>
          <w:rFonts w:cs="Arial"/>
          <w:szCs w:val="22"/>
        </w:rPr>
        <w:t xml:space="preserve">lan must be agreed with </w:t>
      </w:r>
      <w:r w:rsidR="00470BA7" w:rsidRPr="004E6AC1">
        <w:rPr>
          <w:rFonts w:cs="Arial"/>
          <w:szCs w:val="22"/>
        </w:rPr>
        <w:t>P</w:t>
      </w:r>
      <w:r w:rsidRPr="004E6AC1">
        <w:rPr>
          <w:rFonts w:cs="Arial"/>
          <w:szCs w:val="22"/>
        </w:rPr>
        <w:t>arents</w:t>
      </w:r>
      <w:r w:rsidR="00470BA7" w:rsidRPr="004E6AC1">
        <w:rPr>
          <w:rFonts w:cs="Arial"/>
          <w:szCs w:val="22"/>
        </w:rPr>
        <w:t xml:space="preserve"> / Carers</w:t>
      </w:r>
      <w:r w:rsidRPr="004E6AC1">
        <w:rPr>
          <w:rFonts w:cs="Arial"/>
          <w:szCs w:val="22"/>
        </w:rPr>
        <w:t xml:space="preserve"> and </w:t>
      </w:r>
      <w:r w:rsidR="008D7FA7" w:rsidRPr="004E6AC1">
        <w:rPr>
          <w:rFonts w:cs="Arial"/>
          <w:szCs w:val="22"/>
        </w:rPr>
        <w:t>Placing A</w:t>
      </w:r>
      <w:r w:rsidRPr="004E6AC1">
        <w:rPr>
          <w:rFonts w:cs="Arial"/>
          <w:szCs w:val="22"/>
        </w:rPr>
        <w:t xml:space="preserve">uthority. The Provider should plan for re-engagement at the earliest opportunity. </w:t>
      </w:r>
    </w:p>
    <w:bookmarkEnd w:id="15"/>
    <w:p w14:paraId="1D393FF3" w14:textId="1722AB19" w:rsidR="00700BEC" w:rsidRPr="004E6AC1" w:rsidRDefault="008146D7" w:rsidP="001F3E04">
      <w:pPr>
        <w:pStyle w:val="Autonum"/>
        <w:numPr>
          <w:ilvl w:val="1"/>
          <w:numId w:val="1"/>
        </w:numPr>
        <w:rPr>
          <w:rFonts w:cs="Arial"/>
          <w:szCs w:val="22"/>
        </w:rPr>
      </w:pPr>
      <w:r w:rsidRPr="004E6AC1">
        <w:rPr>
          <w:rFonts w:cs="Arial"/>
          <w:szCs w:val="22"/>
        </w:rPr>
        <w:lastRenderedPageBreak/>
        <w:t>Outreach provision</w:t>
      </w:r>
      <w:r w:rsidR="00700BEC" w:rsidRPr="004E6AC1">
        <w:rPr>
          <w:rFonts w:cs="Arial"/>
          <w:szCs w:val="22"/>
        </w:rPr>
        <w:t xml:space="preserve"> will be</w:t>
      </w:r>
      <w:r w:rsidRPr="004E6AC1">
        <w:rPr>
          <w:rFonts w:cs="Arial"/>
          <w:szCs w:val="22"/>
        </w:rPr>
        <w:t>: -</w:t>
      </w:r>
    </w:p>
    <w:p w14:paraId="732F1D66" w14:textId="5662CDF4" w:rsidR="00700BEC" w:rsidRPr="004E6AC1" w:rsidRDefault="00700BEC" w:rsidP="001F3E04">
      <w:pPr>
        <w:pStyle w:val="Autonum"/>
        <w:numPr>
          <w:ilvl w:val="0"/>
          <w:numId w:val="4"/>
        </w:numPr>
        <w:rPr>
          <w:rFonts w:cs="Arial"/>
          <w:szCs w:val="22"/>
        </w:rPr>
      </w:pPr>
      <w:r w:rsidRPr="004E6AC1">
        <w:rPr>
          <w:rFonts w:cs="Arial"/>
          <w:szCs w:val="22"/>
        </w:rPr>
        <w:t xml:space="preserve">Based on the individual needs of the </w:t>
      </w:r>
      <w:r w:rsidR="0002039C" w:rsidRPr="004E6AC1">
        <w:rPr>
          <w:rFonts w:cs="Arial"/>
          <w:szCs w:val="22"/>
        </w:rPr>
        <w:t>Learner</w:t>
      </w:r>
      <w:r w:rsidR="008146D7" w:rsidRPr="004E6AC1">
        <w:rPr>
          <w:rFonts w:cs="Arial"/>
          <w:szCs w:val="22"/>
        </w:rPr>
        <w:t xml:space="preserve"> to ensure </w:t>
      </w:r>
      <w:r w:rsidR="00EA4844" w:rsidRPr="004E6AC1">
        <w:rPr>
          <w:rFonts w:cs="Arial"/>
          <w:szCs w:val="22"/>
        </w:rPr>
        <w:t>continued progress and educational attainment in line with their EHC Plan</w:t>
      </w:r>
      <w:r w:rsidRPr="004E6AC1">
        <w:rPr>
          <w:rFonts w:cs="Arial"/>
          <w:szCs w:val="22"/>
        </w:rPr>
        <w:t>.</w:t>
      </w:r>
    </w:p>
    <w:p w14:paraId="5054A503" w14:textId="175A5E0D" w:rsidR="008146D7" w:rsidRPr="004E6AC1" w:rsidRDefault="008146D7" w:rsidP="001F3E04">
      <w:pPr>
        <w:pStyle w:val="Autonum"/>
        <w:numPr>
          <w:ilvl w:val="0"/>
          <w:numId w:val="4"/>
        </w:numPr>
        <w:rPr>
          <w:rFonts w:cs="Arial"/>
          <w:szCs w:val="22"/>
        </w:rPr>
      </w:pPr>
      <w:r w:rsidRPr="004E6AC1">
        <w:rPr>
          <w:rFonts w:cs="Arial"/>
          <w:szCs w:val="22"/>
        </w:rPr>
        <w:t>P</w:t>
      </w:r>
      <w:r w:rsidR="00700BEC" w:rsidRPr="004E6AC1">
        <w:rPr>
          <w:rFonts w:cs="Arial"/>
          <w:szCs w:val="22"/>
        </w:rPr>
        <w:t xml:space="preserve">lanned </w:t>
      </w:r>
      <w:r w:rsidRPr="004E6AC1">
        <w:rPr>
          <w:rFonts w:cs="Arial"/>
          <w:szCs w:val="22"/>
        </w:rPr>
        <w:t>and reviewed regularly</w:t>
      </w:r>
      <w:r w:rsidR="00EA4844" w:rsidRPr="004E6AC1">
        <w:rPr>
          <w:rFonts w:cs="Arial"/>
          <w:szCs w:val="22"/>
        </w:rPr>
        <w:t>.</w:t>
      </w:r>
    </w:p>
    <w:p w14:paraId="7ECEAB1E" w14:textId="2889B4F8" w:rsidR="00806770" w:rsidRPr="004E6AC1" w:rsidRDefault="008146D7" w:rsidP="001F3E04">
      <w:pPr>
        <w:pStyle w:val="Autonum"/>
        <w:numPr>
          <w:ilvl w:val="0"/>
          <w:numId w:val="4"/>
        </w:numPr>
        <w:rPr>
          <w:rFonts w:cs="Arial"/>
          <w:szCs w:val="22"/>
        </w:rPr>
      </w:pPr>
      <w:proofErr w:type="gramStart"/>
      <w:r w:rsidRPr="004E6AC1">
        <w:rPr>
          <w:rFonts w:cs="Arial"/>
          <w:szCs w:val="22"/>
        </w:rPr>
        <w:t>V</w:t>
      </w:r>
      <w:r w:rsidR="00700BEC" w:rsidRPr="004E6AC1">
        <w:rPr>
          <w:rFonts w:cs="Arial"/>
          <w:szCs w:val="22"/>
        </w:rPr>
        <w:t xml:space="preserve">aried </w:t>
      </w:r>
      <w:r w:rsidRPr="004E6AC1">
        <w:rPr>
          <w:rFonts w:cs="Arial"/>
          <w:szCs w:val="22"/>
        </w:rPr>
        <w:t xml:space="preserve"> -</w:t>
      </w:r>
      <w:proofErr w:type="gramEnd"/>
      <w:r w:rsidRPr="004E6AC1">
        <w:rPr>
          <w:rFonts w:cs="Arial"/>
          <w:szCs w:val="22"/>
        </w:rPr>
        <w:t xml:space="preserve"> using a range of </w:t>
      </w:r>
      <w:r w:rsidR="00700BEC" w:rsidRPr="004E6AC1">
        <w:rPr>
          <w:rFonts w:cs="Arial"/>
          <w:szCs w:val="22"/>
        </w:rPr>
        <w:t>activities / methods of education</w:t>
      </w:r>
      <w:r w:rsidR="00EA4844" w:rsidRPr="004E6AC1">
        <w:rPr>
          <w:rFonts w:cs="Arial"/>
          <w:szCs w:val="22"/>
        </w:rPr>
        <w:t xml:space="preserve"> which are stimulating and ap</w:t>
      </w:r>
      <w:r w:rsidR="007C6109" w:rsidRPr="004E6AC1">
        <w:rPr>
          <w:rFonts w:cs="Arial"/>
          <w:szCs w:val="22"/>
        </w:rPr>
        <w:t xml:space="preserve">propriate </w:t>
      </w:r>
      <w:r w:rsidR="00EA4844" w:rsidRPr="004E6AC1">
        <w:rPr>
          <w:rFonts w:cs="Arial"/>
          <w:szCs w:val="22"/>
        </w:rPr>
        <w:t xml:space="preserve">for the age, ability and </w:t>
      </w:r>
      <w:proofErr w:type="spellStart"/>
      <w:r w:rsidR="00EA4844" w:rsidRPr="004E6AC1">
        <w:rPr>
          <w:rFonts w:cs="Arial"/>
          <w:szCs w:val="22"/>
        </w:rPr>
        <w:t>appitude</w:t>
      </w:r>
      <w:proofErr w:type="spellEnd"/>
      <w:r w:rsidR="00EA4844" w:rsidRPr="004E6AC1">
        <w:rPr>
          <w:rFonts w:cs="Arial"/>
          <w:szCs w:val="22"/>
        </w:rPr>
        <w:t xml:space="preserve">  of the </w:t>
      </w:r>
      <w:r w:rsidR="0002039C" w:rsidRPr="004E6AC1">
        <w:rPr>
          <w:rFonts w:cs="Arial"/>
          <w:szCs w:val="22"/>
        </w:rPr>
        <w:t>Learner</w:t>
      </w:r>
      <w:r w:rsidR="00EA4844" w:rsidRPr="004E6AC1">
        <w:rPr>
          <w:rFonts w:cs="Arial"/>
          <w:szCs w:val="22"/>
        </w:rPr>
        <w:t xml:space="preserve">. </w:t>
      </w:r>
    </w:p>
    <w:p w14:paraId="0E2117D1" w14:textId="644BEC1E" w:rsidR="009A117D" w:rsidRPr="004E6AC1" w:rsidRDefault="007C6109" w:rsidP="001F3E04">
      <w:pPr>
        <w:pStyle w:val="Autonum"/>
        <w:numPr>
          <w:ilvl w:val="1"/>
          <w:numId w:val="1"/>
        </w:numPr>
        <w:rPr>
          <w:rFonts w:cs="Arial"/>
          <w:szCs w:val="22"/>
        </w:rPr>
      </w:pPr>
      <w:r w:rsidRPr="004E6AC1">
        <w:rPr>
          <w:rFonts w:cs="Arial"/>
          <w:szCs w:val="22"/>
        </w:rPr>
        <w:t xml:space="preserve">Should there be any change or amendment to the agreed outreach provision for the </w:t>
      </w:r>
      <w:r w:rsidR="0002039C" w:rsidRPr="004E6AC1">
        <w:rPr>
          <w:rFonts w:cs="Arial"/>
          <w:szCs w:val="22"/>
        </w:rPr>
        <w:t>Learner</w:t>
      </w:r>
      <w:r w:rsidRPr="004E6AC1">
        <w:rPr>
          <w:rFonts w:cs="Arial"/>
          <w:szCs w:val="22"/>
        </w:rPr>
        <w:t xml:space="preserve">, which may include further alternatives being offered, a reduced timetable, education being provided off-site, or any other amendment from the norm which lasts for more than </w:t>
      </w:r>
      <w:r w:rsidR="00C02C90" w:rsidRPr="004E6AC1">
        <w:rPr>
          <w:rFonts w:cs="Arial"/>
          <w:szCs w:val="22"/>
        </w:rPr>
        <w:t>5 working days</w:t>
      </w:r>
      <w:r w:rsidRPr="004E6AC1">
        <w:rPr>
          <w:rFonts w:cs="Arial"/>
          <w:szCs w:val="22"/>
        </w:rPr>
        <w:t xml:space="preserve">, </w:t>
      </w:r>
      <w:r w:rsidR="009A117D" w:rsidRPr="004E6AC1">
        <w:rPr>
          <w:rFonts w:cs="Arial"/>
          <w:szCs w:val="22"/>
        </w:rPr>
        <w:t>no action</w:t>
      </w:r>
      <w:r w:rsidR="00C02C90" w:rsidRPr="004E6AC1">
        <w:rPr>
          <w:rFonts w:cs="Arial"/>
          <w:szCs w:val="22"/>
        </w:rPr>
        <w:t xml:space="preserve"> to continue this</w:t>
      </w:r>
      <w:r w:rsidR="009A117D" w:rsidRPr="004E6AC1">
        <w:rPr>
          <w:rFonts w:cs="Arial"/>
          <w:szCs w:val="22"/>
        </w:rPr>
        <w:t xml:space="preserve"> should be taken by the Provider without the full consent of the </w:t>
      </w:r>
      <w:r w:rsidR="008D7FA7" w:rsidRPr="004E6AC1">
        <w:rPr>
          <w:rFonts w:cs="Arial"/>
          <w:szCs w:val="22"/>
        </w:rPr>
        <w:t>P</w:t>
      </w:r>
      <w:r w:rsidR="009A117D" w:rsidRPr="004E6AC1">
        <w:rPr>
          <w:rFonts w:cs="Arial"/>
          <w:szCs w:val="22"/>
        </w:rPr>
        <w:t>lacing Authority.</w:t>
      </w:r>
    </w:p>
    <w:p w14:paraId="4952F99B" w14:textId="77130DD3" w:rsidR="00F6614A" w:rsidRPr="004E6AC1" w:rsidRDefault="00F6614A" w:rsidP="001F3E04">
      <w:pPr>
        <w:pStyle w:val="Autonum"/>
        <w:widowControl w:val="0"/>
        <w:rPr>
          <w:rFonts w:cs="Arial"/>
          <w:szCs w:val="22"/>
        </w:rPr>
      </w:pPr>
      <w:r w:rsidRPr="004E6AC1">
        <w:rPr>
          <w:rFonts w:cs="Arial"/>
          <w:b/>
          <w:szCs w:val="22"/>
        </w:rPr>
        <w:t>B</w:t>
      </w:r>
      <w:r w:rsidR="006B38BB">
        <w:rPr>
          <w:rFonts w:cs="Arial"/>
          <w:b/>
          <w:szCs w:val="22"/>
        </w:rPr>
        <w:t>EHAVIOUR MANAGEMENT PLANS AND ESCALATION</w:t>
      </w:r>
      <w:r w:rsidRPr="004E6AC1">
        <w:rPr>
          <w:rFonts w:cs="Arial"/>
          <w:b/>
          <w:szCs w:val="22"/>
        </w:rPr>
        <w:t xml:space="preserve"> </w:t>
      </w:r>
      <w:r w:rsidR="006B38BB">
        <w:rPr>
          <w:rFonts w:cs="Arial"/>
          <w:b/>
          <w:bCs/>
          <w:szCs w:val="22"/>
          <w:lang w:eastAsia="en-GB"/>
        </w:rPr>
        <w:t>PLANS</w:t>
      </w:r>
    </w:p>
    <w:p w14:paraId="6DF7DEC6" w14:textId="27A0E756" w:rsidR="00F6614A" w:rsidRPr="004E6AC1" w:rsidRDefault="00F6614A" w:rsidP="001F3E04">
      <w:pPr>
        <w:pStyle w:val="Autonum"/>
        <w:numPr>
          <w:ilvl w:val="1"/>
          <w:numId w:val="1"/>
        </w:numPr>
        <w:rPr>
          <w:rFonts w:cs="Arial"/>
          <w:szCs w:val="22"/>
        </w:rPr>
      </w:pPr>
      <w:r w:rsidRPr="004E6AC1">
        <w:rPr>
          <w:rFonts w:cs="Arial"/>
          <w:szCs w:val="22"/>
        </w:rPr>
        <w:t xml:space="preserve">The Provider must make available its written policies on behaviour management. </w:t>
      </w:r>
      <w:r w:rsidRPr="004E6AC1">
        <w:rPr>
          <w:rFonts w:cs="Arial"/>
          <w:szCs w:val="22"/>
        </w:rPr>
        <w:tab/>
        <w:t xml:space="preserve">This must make explicit what are permitted and prohibited measures for the Service, including restraint and physical contact. The Provider must not employ any measure prohibited under regulation 8 of the Young Person’s Homes Regulations, </w:t>
      </w:r>
      <w:r w:rsidR="00284C82" w:rsidRPr="004E6AC1">
        <w:rPr>
          <w:rFonts w:cs="Arial"/>
          <w:szCs w:val="22"/>
        </w:rPr>
        <w:t>2015</w:t>
      </w:r>
      <w:r w:rsidRPr="004E6AC1">
        <w:rPr>
          <w:rFonts w:cs="Arial"/>
          <w:szCs w:val="22"/>
        </w:rPr>
        <w:t>.</w:t>
      </w:r>
    </w:p>
    <w:p w14:paraId="4739188D" w14:textId="7EF035D1" w:rsidR="00F6614A" w:rsidRPr="004E6AC1" w:rsidRDefault="00F6614A" w:rsidP="001F3E04">
      <w:pPr>
        <w:pStyle w:val="Autonum"/>
        <w:numPr>
          <w:ilvl w:val="1"/>
          <w:numId w:val="1"/>
        </w:numPr>
        <w:rPr>
          <w:rFonts w:cs="Arial"/>
          <w:szCs w:val="22"/>
        </w:rPr>
      </w:pPr>
      <w:r w:rsidRPr="004E6AC1">
        <w:rPr>
          <w:rFonts w:cs="Arial"/>
          <w:szCs w:val="22"/>
        </w:rPr>
        <w:t xml:space="preserve">The policy must be commensurate with the Providers stated philosophy and young person care model, as well as the Department of Health’s publication the Children Act </w:t>
      </w:r>
      <w:r w:rsidR="00284C82" w:rsidRPr="004E6AC1">
        <w:rPr>
          <w:rFonts w:cs="Arial"/>
          <w:szCs w:val="22"/>
        </w:rPr>
        <w:t>2004</w:t>
      </w:r>
      <w:r w:rsidRPr="004E6AC1">
        <w:rPr>
          <w:rFonts w:cs="Arial"/>
          <w:szCs w:val="22"/>
        </w:rPr>
        <w:t>:</w:t>
      </w:r>
    </w:p>
    <w:p w14:paraId="746FA965" w14:textId="77777777" w:rsidR="00F6614A" w:rsidRPr="004E6AC1" w:rsidRDefault="00F6614A" w:rsidP="001F3E04">
      <w:pPr>
        <w:pStyle w:val="ListParagraph"/>
        <w:numPr>
          <w:ilvl w:val="0"/>
          <w:numId w:val="10"/>
        </w:numPr>
        <w:spacing w:after="0" w:line="240" w:lineRule="auto"/>
        <w:ind w:left="2127" w:hanging="567"/>
        <w:jc w:val="both"/>
        <w:rPr>
          <w:rFonts w:ascii="Arial" w:eastAsia="Times New Roman" w:hAnsi="Arial" w:cs="Arial"/>
        </w:rPr>
      </w:pPr>
      <w:r w:rsidRPr="004E6AC1">
        <w:rPr>
          <w:rFonts w:ascii="Arial" w:eastAsia="Times New Roman" w:hAnsi="Arial" w:cs="Arial"/>
        </w:rPr>
        <w:t xml:space="preserve">Guidance and Regulations - Volume, Four Residential Care. </w:t>
      </w:r>
    </w:p>
    <w:p w14:paraId="7AC26F2A" w14:textId="77777777" w:rsidR="00F6614A" w:rsidRPr="004E6AC1" w:rsidRDefault="00F6614A" w:rsidP="001F3E04">
      <w:pPr>
        <w:ind w:left="2127" w:hanging="567"/>
        <w:jc w:val="both"/>
        <w:rPr>
          <w:rFonts w:eastAsia="Times New Roman"/>
          <w:sz w:val="22"/>
          <w:szCs w:val="22"/>
        </w:rPr>
      </w:pPr>
    </w:p>
    <w:p w14:paraId="102F989E" w14:textId="77777777" w:rsidR="00F6614A" w:rsidRPr="004E6AC1" w:rsidRDefault="00F6614A" w:rsidP="001F3E04">
      <w:pPr>
        <w:pStyle w:val="ListParagraph"/>
        <w:numPr>
          <w:ilvl w:val="0"/>
          <w:numId w:val="10"/>
        </w:numPr>
        <w:spacing w:after="0" w:line="240" w:lineRule="auto"/>
        <w:ind w:left="2127" w:hanging="567"/>
        <w:jc w:val="both"/>
        <w:rPr>
          <w:rFonts w:ascii="Arial" w:eastAsia="Times New Roman" w:hAnsi="Arial" w:cs="Arial"/>
        </w:rPr>
      </w:pPr>
      <w:r w:rsidRPr="004E6AC1">
        <w:rPr>
          <w:rFonts w:ascii="Arial" w:eastAsia="Times New Roman" w:hAnsi="Arial" w:cs="Arial"/>
        </w:rPr>
        <w:t xml:space="preserve">Staff must be fully aware of these policies and how to apply them in practice. </w:t>
      </w:r>
    </w:p>
    <w:p w14:paraId="0CFEB0B4" w14:textId="77777777" w:rsidR="00F6614A" w:rsidRPr="004E6AC1" w:rsidRDefault="00F6614A" w:rsidP="001F3E04">
      <w:pPr>
        <w:ind w:firstLine="1560"/>
        <w:jc w:val="both"/>
        <w:rPr>
          <w:rFonts w:eastAsia="Times New Roman"/>
          <w:sz w:val="22"/>
          <w:szCs w:val="22"/>
        </w:rPr>
      </w:pPr>
    </w:p>
    <w:p w14:paraId="21CDB1EC" w14:textId="77777777" w:rsidR="00F6614A" w:rsidRPr="004E6AC1" w:rsidRDefault="00F6614A" w:rsidP="001F3E04">
      <w:pPr>
        <w:pStyle w:val="ListParagraph"/>
        <w:numPr>
          <w:ilvl w:val="0"/>
          <w:numId w:val="10"/>
        </w:numPr>
        <w:spacing w:after="0" w:line="240" w:lineRule="auto"/>
        <w:ind w:left="2127" w:hanging="567"/>
        <w:jc w:val="both"/>
        <w:rPr>
          <w:rFonts w:ascii="Arial" w:eastAsia="Times New Roman" w:hAnsi="Arial" w:cs="Arial"/>
        </w:rPr>
      </w:pPr>
      <w:r w:rsidRPr="004E6AC1">
        <w:rPr>
          <w:rFonts w:ascii="Arial" w:eastAsia="Times New Roman" w:hAnsi="Arial" w:cs="Arial"/>
        </w:rPr>
        <w:t xml:space="preserve">Permitted and prohibited measures must be made explicit. This includes circumstances in which restraint and physical contact may be reasonably used and the principles, which guide staff behaviour in this area of service. </w:t>
      </w:r>
    </w:p>
    <w:p w14:paraId="6B2F7DFA" w14:textId="77777777" w:rsidR="00F6614A" w:rsidRPr="004E6AC1" w:rsidRDefault="00F6614A" w:rsidP="001F3E04">
      <w:pPr>
        <w:ind w:left="2127" w:hanging="567"/>
        <w:jc w:val="both"/>
        <w:rPr>
          <w:rFonts w:eastAsia="Times New Roman"/>
          <w:sz w:val="22"/>
          <w:szCs w:val="22"/>
        </w:rPr>
      </w:pPr>
    </w:p>
    <w:p w14:paraId="1800D875" w14:textId="77777777" w:rsidR="00F6614A" w:rsidRPr="004E6AC1" w:rsidRDefault="00F6614A" w:rsidP="001F3E04">
      <w:pPr>
        <w:pStyle w:val="ListParagraph"/>
        <w:numPr>
          <w:ilvl w:val="0"/>
          <w:numId w:val="10"/>
        </w:numPr>
        <w:spacing w:after="0" w:line="240" w:lineRule="auto"/>
        <w:ind w:left="2127" w:hanging="567"/>
        <w:jc w:val="both"/>
        <w:rPr>
          <w:rFonts w:ascii="Arial" w:eastAsia="Times New Roman" w:hAnsi="Arial" w:cs="Arial"/>
        </w:rPr>
      </w:pPr>
      <w:r w:rsidRPr="004E6AC1">
        <w:rPr>
          <w:rFonts w:ascii="Arial" w:eastAsia="Times New Roman" w:hAnsi="Arial" w:cs="Arial"/>
        </w:rPr>
        <w:t>The measures employed by the Provider must recognise the importance of rewarding young persons for the achievement of acceptable behaviour and not reactions to misbehaviour.</w:t>
      </w:r>
    </w:p>
    <w:p w14:paraId="737CC50F" w14:textId="06C6123D" w:rsidR="00F6614A" w:rsidRPr="004E6AC1" w:rsidRDefault="00F6614A" w:rsidP="001F3E04">
      <w:pPr>
        <w:ind w:left="2127" w:hanging="567"/>
        <w:jc w:val="both"/>
        <w:rPr>
          <w:rFonts w:eastAsia="Times New Roman"/>
          <w:sz w:val="22"/>
          <w:szCs w:val="22"/>
        </w:rPr>
      </w:pPr>
    </w:p>
    <w:p w14:paraId="14A0D85F" w14:textId="77777777" w:rsidR="00F6614A" w:rsidRPr="004E6AC1" w:rsidRDefault="00F6614A" w:rsidP="001F3E04">
      <w:pPr>
        <w:pStyle w:val="ListParagraph"/>
        <w:numPr>
          <w:ilvl w:val="0"/>
          <w:numId w:val="10"/>
        </w:numPr>
        <w:spacing w:after="0" w:line="240" w:lineRule="auto"/>
        <w:ind w:left="2127" w:hanging="567"/>
        <w:jc w:val="both"/>
        <w:rPr>
          <w:rFonts w:ascii="Arial" w:eastAsia="Times New Roman" w:hAnsi="Arial" w:cs="Arial"/>
        </w:rPr>
      </w:pPr>
      <w:r w:rsidRPr="004E6AC1">
        <w:rPr>
          <w:rFonts w:ascii="Arial" w:eastAsia="Times New Roman" w:hAnsi="Arial" w:cs="Arial"/>
        </w:rPr>
        <w:t xml:space="preserve">Young persons whose conduct is unacceptable shall be dealt with in accordance with positive disciplinary measures approved by the Purchaser. </w:t>
      </w:r>
    </w:p>
    <w:p w14:paraId="79997B2A" w14:textId="77777777" w:rsidR="00F6614A" w:rsidRPr="004E6AC1" w:rsidRDefault="00F6614A" w:rsidP="001F3E04">
      <w:pPr>
        <w:ind w:left="2127" w:hanging="567"/>
        <w:jc w:val="both"/>
        <w:rPr>
          <w:rFonts w:eastAsia="Times New Roman"/>
          <w:sz w:val="22"/>
          <w:szCs w:val="22"/>
        </w:rPr>
      </w:pPr>
    </w:p>
    <w:p w14:paraId="1017057A" w14:textId="77777777" w:rsidR="00F6614A" w:rsidRPr="004E6AC1" w:rsidRDefault="00F6614A" w:rsidP="001F3E04">
      <w:pPr>
        <w:pStyle w:val="ListParagraph"/>
        <w:numPr>
          <w:ilvl w:val="0"/>
          <w:numId w:val="10"/>
        </w:numPr>
        <w:spacing w:after="0" w:line="240" w:lineRule="auto"/>
        <w:ind w:left="2127" w:hanging="567"/>
        <w:jc w:val="both"/>
        <w:rPr>
          <w:rFonts w:ascii="Arial" w:eastAsia="Times New Roman" w:hAnsi="Arial" w:cs="Arial"/>
        </w:rPr>
      </w:pPr>
      <w:r w:rsidRPr="004E6AC1">
        <w:rPr>
          <w:rFonts w:ascii="Arial" w:eastAsia="Times New Roman" w:hAnsi="Arial" w:cs="Arial"/>
        </w:rPr>
        <w:t xml:space="preserve">Young persons and staff should meet regularly to discuss conduct and control in the service. </w:t>
      </w:r>
    </w:p>
    <w:p w14:paraId="5E39DFAD" w14:textId="77777777" w:rsidR="00F6614A" w:rsidRPr="004E6AC1" w:rsidRDefault="00F6614A" w:rsidP="001F3E04">
      <w:pPr>
        <w:ind w:left="2127" w:hanging="567"/>
        <w:jc w:val="both"/>
        <w:rPr>
          <w:rFonts w:eastAsia="Times New Roman"/>
          <w:sz w:val="22"/>
          <w:szCs w:val="22"/>
        </w:rPr>
      </w:pPr>
    </w:p>
    <w:p w14:paraId="6D46DF30" w14:textId="77777777" w:rsidR="00F6614A" w:rsidRPr="004E6AC1" w:rsidRDefault="00F6614A" w:rsidP="001F3E04">
      <w:pPr>
        <w:pStyle w:val="ListParagraph"/>
        <w:numPr>
          <w:ilvl w:val="0"/>
          <w:numId w:val="10"/>
        </w:numPr>
        <w:spacing w:after="0" w:line="240" w:lineRule="auto"/>
        <w:ind w:left="2127" w:hanging="567"/>
        <w:jc w:val="both"/>
        <w:rPr>
          <w:rFonts w:ascii="Arial" w:eastAsia="Times New Roman" w:hAnsi="Arial" w:cs="Arial"/>
        </w:rPr>
      </w:pPr>
      <w:r w:rsidRPr="004E6AC1">
        <w:rPr>
          <w:rFonts w:ascii="Arial" w:eastAsia="Times New Roman" w:hAnsi="Arial" w:cs="Arial"/>
        </w:rPr>
        <w:lastRenderedPageBreak/>
        <w:t xml:space="preserve">Staff shall share a common understanding of how conflict is to be dealt with and how to anticipate and deal with aggression, </w:t>
      </w:r>
      <w:proofErr w:type="gramStart"/>
      <w:r w:rsidRPr="004E6AC1">
        <w:rPr>
          <w:rFonts w:ascii="Arial" w:eastAsia="Times New Roman" w:hAnsi="Arial" w:cs="Arial"/>
        </w:rPr>
        <w:t>violence</w:t>
      </w:r>
      <w:proofErr w:type="gramEnd"/>
      <w:r w:rsidRPr="004E6AC1">
        <w:rPr>
          <w:rFonts w:ascii="Arial" w:eastAsia="Times New Roman" w:hAnsi="Arial" w:cs="Arial"/>
        </w:rPr>
        <w:t xml:space="preserve"> and self-harm. </w:t>
      </w:r>
    </w:p>
    <w:p w14:paraId="52ED317E" w14:textId="77777777" w:rsidR="00F6614A" w:rsidRPr="004E6AC1" w:rsidRDefault="00F6614A" w:rsidP="001F3E04">
      <w:pPr>
        <w:ind w:left="2127" w:hanging="567"/>
        <w:jc w:val="both"/>
        <w:rPr>
          <w:rFonts w:eastAsia="Times New Roman"/>
          <w:sz w:val="22"/>
          <w:szCs w:val="22"/>
        </w:rPr>
      </w:pPr>
    </w:p>
    <w:p w14:paraId="70908EC1" w14:textId="77777777" w:rsidR="00F6614A" w:rsidRPr="004E6AC1" w:rsidRDefault="00F6614A" w:rsidP="001F3E04">
      <w:pPr>
        <w:pStyle w:val="ListParagraph"/>
        <w:numPr>
          <w:ilvl w:val="0"/>
          <w:numId w:val="10"/>
        </w:numPr>
        <w:spacing w:after="0" w:line="240" w:lineRule="auto"/>
        <w:ind w:left="2127" w:hanging="567"/>
        <w:jc w:val="both"/>
        <w:rPr>
          <w:rFonts w:ascii="Arial" w:eastAsia="Times New Roman" w:hAnsi="Arial" w:cs="Arial"/>
        </w:rPr>
      </w:pPr>
      <w:r w:rsidRPr="004E6AC1">
        <w:rPr>
          <w:rFonts w:ascii="Arial" w:eastAsia="Times New Roman" w:hAnsi="Arial" w:cs="Arial"/>
        </w:rPr>
        <w:t xml:space="preserve">Where sanctions are </w:t>
      </w:r>
      <w:proofErr w:type="gramStart"/>
      <w:r w:rsidRPr="004E6AC1">
        <w:rPr>
          <w:rFonts w:ascii="Arial" w:eastAsia="Times New Roman" w:hAnsi="Arial" w:cs="Arial"/>
        </w:rPr>
        <w:t>necessary</w:t>
      </w:r>
      <w:proofErr w:type="gramEnd"/>
      <w:r w:rsidRPr="004E6AC1">
        <w:rPr>
          <w:rFonts w:ascii="Arial" w:eastAsia="Times New Roman" w:hAnsi="Arial" w:cs="Arial"/>
        </w:rPr>
        <w:t xml:space="preserve"> they must be relevant, reasonable and carried out as contemporaneously as possible. </w:t>
      </w:r>
    </w:p>
    <w:p w14:paraId="74C17619" w14:textId="77777777" w:rsidR="00F6614A" w:rsidRPr="004E6AC1" w:rsidRDefault="00F6614A" w:rsidP="001F3E04">
      <w:pPr>
        <w:ind w:left="2127" w:hanging="567"/>
        <w:jc w:val="both"/>
        <w:rPr>
          <w:rFonts w:eastAsia="Times New Roman"/>
          <w:sz w:val="22"/>
          <w:szCs w:val="22"/>
        </w:rPr>
      </w:pPr>
    </w:p>
    <w:p w14:paraId="3CDCA42E" w14:textId="77777777" w:rsidR="00F6614A" w:rsidRPr="004E6AC1" w:rsidRDefault="00F6614A" w:rsidP="001F3E04">
      <w:pPr>
        <w:pStyle w:val="ListParagraph"/>
        <w:numPr>
          <w:ilvl w:val="0"/>
          <w:numId w:val="10"/>
        </w:numPr>
        <w:spacing w:after="0" w:line="240" w:lineRule="auto"/>
        <w:ind w:left="2127" w:hanging="567"/>
        <w:jc w:val="both"/>
        <w:rPr>
          <w:rFonts w:ascii="Arial" w:eastAsia="Times New Roman" w:hAnsi="Arial" w:cs="Arial"/>
        </w:rPr>
      </w:pPr>
      <w:r w:rsidRPr="004E6AC1">
        <w:rPr>
          <w:rFonts w:ascii="Arial" w:eastAsia="Times New Roman" w:hAnsi="Arial" w:cs="Arial"/>
        </w:rPr>
        <w:t xml:space="preserve">The Provider must ensure that staff are able to distinguish between interventions which may involve temporary restriction of liberty and physical restraint which may be reasonable in the circumstances of a particular incident, and the regular use of such measures as part of a regime which would not be permissible.  </w:t>
      </w:r>
    </w:p>
    <w:p w14:paraId="77933F5E" w14:textId="77777777" w:rsidR="00F6614A" w:rsidRPr="004E6AC1" w:rsidRDefault="00F6614A" w:rsidP="001F3E04">
      <w:pPr>
        <w:ind w:left="2127" w:hanging="567"/>
        <w:jc w:val="both"/>
        <w:rPr>
          <w:rFonts w:eastAsia="Times New Roman"/>
          <w:sz w:val="22"/>
          <w:szCs w:val="22"/>
        </w:rPr>
      </w:pPr>
    </w:p>
    <w:p w14:paraId="66F2DE00" w14:textId="4822948D" w:rsidR="00F6614A" w:rsidRPr="004E6AC1" w:rsidRDefault="00F6614A" w:rsidP="001F3E04">
      <w:pPr>
        <w:pStyle w:val="ListParagraph"/>
        <w:numPr>
          <w:ilvl w:val="0"/>
          <w:numId w:val="10"/>
        </w:numPr>
        <w:spacing w:after="0" w:line="240" w:lineRule="auto"/>
        <w:ind w:left="2127" w:hanging="567"/>
        <w:jc w:val="both"/>
        <w:rPr>
          <w:rFonts w:ascii="Arial" w:eastAsia="Times New Roman" w:hAnsi="Arial" w:cs="Arial"/>
        </w:rPr>
      </w:pPr>
      <w:r w:rsidRPr="004E6AC1">
        <w:rPr>
          <w:rFonts w:ascii="Arial" w:eastAsia="Times New Roman" w:hAnsi="Arial" w:cs="Arial"/>
        </w:rPr>
        <w:t xml:space="preserve">The use of permitted disciplinary measures must be clearly recorded by the provider in a dedicated </w:t>
      </w:r>
      <w:proofErr w:type="gramStart"/>
      <w:r w:rsidRPr="004E6AC1">
        <w:rPr>
          <w:rFonts w:ascii="Arial" w:eastAsia="Times New Roman" w:hAnsi="Arial" w:cs="Arial"/>
        </w:rPr>
        <w:t>log-book</w:t>
      </w:r>
      <w:proofErr w:type="gramEnd"/>
      <w:r w:rsidRPr="004E6AC1">
        <w:rPr>
          <w:rFonts w:ascii="Arial" w:eastAsia="Times New Roman" w:hAnsi="Arial" w:cs="Arial"/>
        </w:rPr>
        <w:t xml:space="preserve"> and systematically monitored by Service Manager(s). There should be a separate log for any physical intervention</w:t>
      </w:r>
      <w:r w:rsidR="00284C82" w:rsidRPr="004E6AC1">
        <w:rPr>
          <w:rFonts w:ascii="Arial" w:eastAsia="Times New Roman" w:hAnsi="Arial" w:cs="Arial"/>
        </w:rPr>
        <w:t>.</w:t>
      </w:r>
    </w:p>
    <w:p w14:paraId="581FA3B3" w14:textId="77777777" w:rsidR="00F6614A" w:rsidRPr="004E6AC1" w:rsidRDefault="00F6614A" w:rsidP="001F3E04">
      <w:pPr>
        <w:pStyle w:val="Autonum"/>
        <w:widowControl w:val="0"/>
        <w:numPr>
          <w:ilvl w:val="0"/>
          <w:numId w:val="0"/>
        </w:numPr>
        <w:rPr>
          <w:rFonts w:cs="Arial"/>
          <w:szCs w:val="22"/>
        </w:rPr>
      </w:pPr>
    </w:p>
    <w:p w14:paraId="4835C983" w14:textId="485CE6E6" w:rsidR="00C350FC" w:rsidRPr="004E6AC1" w:rsidRDefault="00C350FC" w:rsidP="001F3E04">
      <w:pPr>
        <w:pStyle w:val="Autonum"/>
        <w:widowControl w:val="0"/>
        <w:rPr>
          <w:rFonts w:cs="Arial"/>
          <w:szCs w:val="22"/>
        </w:rPr>
      </w:pPr>
      <w:r w:rsidRPr="004E6AC1">
        <w:rPr>
          <w:rFonts w:cs="Arial"/>
          <w:b/>
          <w:szCs w:val="22"/>
        </w:rPr>
        <w:t>EXCLUSION</w:t>
      </w:r>
    </w:p>
    <w:p w14:paraId="2F4BD269" w14:textId="68101DC8" w:rsidR="009A117D" w:rsidRPr="004E6AC1" w:rsidRDefault="009A117D" w:rsidP="001F3E04">
      <w:pPr>
        <w:keepNext/>
        <w:widowControl w:val="0"/>
        <w:numPr>
          <w:ilvl w:val="1"/>
          <w:numId w:val="1"/>
        </w:numPr>
        <w:autoSpaceDE w:val="0"/>
        <w:autoSpaceDN w:val="0"/>
        <w:spacing w:after="160" w:line="256" w:lineRule="auto"/>
        <w:jc w:val="both"/>
        <w:outlineLvl w:val="4"/>
        <w:rPr>
          <w:sz w:val="22"/>
          <w:szCs w:val="22"/>
        </w:rPr>
      </w:pPr>
      <w:r w:rsidRPr="004E6AC1">
        <w:rPr>
          <w:rFonts w:eastAsia="Times New Roman"/>
          <w:sz w:val="22"/>
          <w:szCs w:val="22"/>
          <w:lang w:eastAsia="en-GB"/>
        </w:rPr>
        <w:t xml:space="preserve">No </w:t>
      </w:r>
      <w:r w:rsidR="00096DF8" w:rsidRPr="004E6AC1">
        <w:rPr>
          <w:rFonts w:eastAsia="Times New Roman"/>
          <w:sz w:val="22"/>
          <w:szCs w:val="22"/>
          <w:lang w:eastAsia="en-GB"/>
        </w:rPr>
        <w:t>Learner</w:t>
      </w:r>
      <w:r w:rsidRPr="004E6AC1">
        <w:rPr>
          <w:rFonts w:eastAsia="Times New Roman"/>
          <w:sz w:val="22"/>
          <w:szCs w:val="22"/>
          <w:lang w:eastAsia="en-GB"/>
        </w:rPr>
        <w:t xml:space="preserve"> should be excluded for an indefinite period, or for a non-disciplinary reason, or without formal notice in writing from the head</w:t>
      </w:r>
      <w:r w:rsidR="00A5677B" w:rsidRPr="004E6AC1">
        <w:rPr>
          <w:rFonts w:eastAsia="Times New Roman"/>
          <w:sz w:val="22"/>
          <w:szCs w:val="22"/>
          <w:lang w:eastAsia="en-GB"/>
        </w:rPr>
        <w:t xml:space="preserve"> teacher to the </w:t>
      </w:r>
      <w:r w:rsidR="008D7FA7" w:rsidRPr="004E6AC1">
        <w:rPr>
          <w:rFonts w:eastAsia="Times New Roman"/>
          <w:sz w:val="22"/>
          <w:szCs w:val="22"/>
          <w:lang w:eastAsia="en-GB"/>
        </w:rPr>
        <w:t>P</w:t>
      </w:r>
      <w:r w:rsidR="00A5677B" w:rsidRPr="004E6AC1">
        <w:rPr>
          <w:rFonts w:eastAsia="Times New Roman"/>
          <w:sz w:val="22"/>
          <w:szCs w:val="22"/>
          <w:lang w:eastAsia="en-GB"/>
        </w:rPr>
        <w:t>lacing Authority</w:t>
      </w:r>
      <w:r w:rsidRPr="004E6AC1">
        <w:rPr>
          <w:rFonts w:eastAsia="Times New Roman"/>
          <w:sz w:val="22"/>
          <w:szCs w:val="22"/>
          <w:lang w:eastAsia="en-GB"/>
        </w:rPr>
        <w:t>. Any exclusion of a pupil, even for short periods of time, must be formally recorded.</w:t>
      </w:r>
    </w:p>
    <w:p w14:paraId="02DD0018" w14:textId="72447DDB" w:rsidR="009A117D" w:rsidRPr="004E6AC1" w:rsidRDefault="009A117D" w:rsidP="001F3E04">
      <w:pPr>
        <w:keepNext/>
        <w:widowControl w:val="0"/>
        <w:numPr>
          <w:ilvl w:val="1"/>
          <w:numId w:val="1"/>
        </w:numPr>
        <w:autoSpaceDE w:val="0"/>
        <w:autoSpaceDN w:val="0"/>
        <w:spacing w:after="160" w:line="256" w:lineRule="auto"/>
        <w:jc w:val="both"/>
        <w:outlineLvl w:val="4"/>
        <w:rPr>
          <w:sz w:val="22"/>
          <w:szCs w:val="22"/>
        </w:rPr>
      </w:pPr>
      <w:r w:rsidRPr="004E6AC1">
        <w:rPr>
          <w:rFonts w:eastAsia="Times New Roman"/>
          <w:sz w:val="22"/>
          <w:szCs w:val="22"/>
          <w:lang w:eastAsia="en-GB"/>
        </w:rPr>
        <w:t xml:space="preserve">The statutory guidance ‘Exclusion from maintained schools, academies and pupil referral units in England’ confirms that ‘informal’ or ‘unofficial’ exclusions, such as sending pupils home ‘to cool off’, are unlawful, regardless of whether they occur with the agreement of </w:t>
      </w:r>
      <w:r w:rsidR="00470BA7" w:rsidRPr="004E6AC1">
        <w:rPr>
          <w:rFonts w:eastAsia="Times New Roman"/>
          <w:sz w:val="22"/>
          <w:szCs w:val="22"/>
          <w:lang w:eastAsia="en-GB"/>
        </w:rPr>
        <w:t>P</w:t>
      </w:r>
      <w:r w:rsidRPr="004E6AC1">
        <w:rPr>
          <w:rFonts w:eastAsia="Times New Roman"/>
          <w:sz w:val="22"/>
          <w:szCs w:val="22"/>
          <w:lang w:eastAsia="en-GB"/>
        </w:rPr>
        <w:t xml:space="preserve">arents </w:t>
      </w:r>
      <w:r w:rsidR="00470BA7" w:rsidRPr="004E6AC1">
        <w:rPr>
          <w:rFonts w:eastAsia="Times New Roman"/>
          <w:sz w:val="22"/>
          <w:szCs w:val="22"/>
          <w:lang w:eastAsia="en-GB"/>
        </w:rPr>
        <w:t>/</w:t>
      </w:r>
      <w:r w:rsidRPr="004E6AC1">
        <w:rPr>
          <w:rFonts w:eastAsia="Times New Roman"/>
          <w:sz w:val="22"/>
          <w:szCs w:val="22"/>
          <w:lang w:eastAsia="en-GB"/>
        </w:rPr>
        <w:t xml:space="preserve"> </w:t>
      </w:r>
      <w:r w:rsidR="00470BA7" w:rsidRPr="004E6AC1">
        <w:rPr>
          <w:rFonts w:eastAsia="Times New Roman"/>
          <w:sz w:val="22"/>
          <w:szCs w:val="22"/>
          <w:lang w:eastAsia="en-GB"/>
        </w:rPr>
        <w:t>C</w:t>
      </w:r>
      <w:r w:rsidRPr="004E6AC1">
        <w:rPr>
          <w:rFonts w:eastAsia="Times New Roman"/>
          <w:sz w:val="22"/>
          <w:szCs w:val="22"/>
          <w:lang w:eastAsia="en-GB"/>
        </w:rPr>
        <w:t>arers.</w:t>
      </w:r>
    </w:p>
    <w:p w14:paraId="41E0916F" w14:textId="15A15E01" w:rsidR="007C5D36" w:rsidRPr="004E6AC1" w:rsidRDefault="007C5D36" w:rsidP="001F3E04">
      <w:pPr>
        <w:keepNext/>
        <w:widowControl w:val="0"/>
        <w:numPr>
          <w:ilvl w:val="1"/>
          <w:numId w:val="1"/>
        </w:numPr>
        <w:autoSpaceDE w:val="0"/>
        <w:autoSpaceDN w:val="0"/>
        <w:spacing w:after="160" w:line="256" w:lineRule="auto"/>
        <w:jc w:val="both"/>
        <w:outlineLvl w:val="4"/>
        <w:rPr>
          <w:sz w:val="22"/>
          <w:szCs w:val="22"/>
        </w:rPr>
      </w:pPr>
      <w:r w:rsidRPr="004E6AC1">
        <w:rPr>
          <w:sz w:val="22"/>
          <w:szCs w:val="22"/>
        </w:rPr>
        <w:t xml:space="preserve">The Provider shall take all reasonable steps to resolve problems with respect to misconduct on the part of a </w:t>
      </w:r>
      <w:r w:rsidR="0002039C" w:rsidRPr="004E6AC1">
        <w:rPr>
          <w:sz w:val="22"/>
          <w:szCs w:val="22"/>
        </w:rPr>
        <w:t>Learner</w:t>
      </w:r>
      <w:r w:rsidRPr="004E6AC1">
        <w:rPr>
          <w:sz w:val="22"/>
          <w:szCs w:val="22"/>
        </w:rPr>
        <w:t>,</w:t>
      </w:r>
      <w:r w:rsidR="00606B74" w:rsidRPr="004E6AC1">
        <w:rPr>
          <w:sz w:val="22"/>
          <w:szCs w:val="22"/>
        </w:rPr>
        <w:t xml:space="preserve"> or any SEMH needs,</w:t>
      </w:r>
      <w:r w:rsidRPr="004E6AC1">
        <w:rPr>
          <w:sz w:val="22"/>
          <w:szCs w:val="22"/>
        </w:rPr>
        <w:t xml:space="preserve"> including liaison with the </w:t>
      </w:r>
      <w:r w:rsidR="008D7FA7" w:rsidRPr="004E6AC1">
        <w:rPr>
          <w:sz w:val="22"/>
          <w:szCs w:val="22"/>
        </w:rPr>
        <w:t>P</w:t>
      </w:r>
      <w:r w:rsidR="009A117D" w:rsidRPr="004E6AC1">
        <w:rPr>
          <w:sz w:val="22"/>
          <w:szCs w:val="22"/>
        </w:rPr>
        <w:t xml:space="preserve">lacing </w:t>
      </w:r>
      <w:r w:rsidRPr="004E6AC1">
        <w:rPr>
          <w:sz w:val="22"/>
          <w:szCs w:val="22"/>
        </w:rPr>
        <w:t>Authority, before considering the use of exclusion procedures.</w:t>
      </w:r>
    </w:p>
    <w:p w14:paraId="5F382185" w14:textId="23581B41" w:rsidR="007C5D36" w:rsidRPr="004E6AC1" w:rsidRDefault="007C5D36" w:rsidP="001F3E04">
      <w:pPr>
        <w:keepNext/>
        <w:widowControl w:val="0"/>
        <w:numPr>
          <w:ilvl w:val="1"/>
          <w:numId w:val="1"/>
        </w:numPr>
        <w:autoSpaceDE w:val="0"/>
        <w:autoSpaceDN w:val="0"/>
        <w:spacing w:after="160" w:line="256" w:lineRule="auto"/>
        <w:jc w:val="both"/>
        <w:outlineLvl w:val="4"/>
        <w:rPr>
          <w:sz w:val="22"/>
          <w:szCs w:val="22"/>
        </w:rPr>
      </w:pPr>
      <w:r w:rsidRPr="004E6AC1">
        <w:rPr>
          <w:sz w:val="22"/>
          <w:szCs w:val="22"/>
        </w:rPr>
        <w:t xml:space="preserve">The Provider will inform the </w:t>
      </w:r>
      <w:r w:rsidR="008D7FA7" w:rsidRPr="004E6AC1">
        <w:rPr>
          <w:sz w:val="22"/>
          <w:szCs w:val="22"/>
        </w:rPr>
        <w:t>P</w:t>
      </w:r>
      <w:r w:rsidR="009A117D" w:rsidRPr="004E6AC1">
        <w:rPr>
          <w:sz w:val="22"/>
          <w:szCs w:val="22"/>
        </w:rPr>
        <w:t xml:space="preserve">lacing </w:t>
      </w:r>
      <w:r w:rsidRPr="004E6AC1">
        <w:rPr>
          <w:sz w:val="22"/>
          <w:szCs w:val="22"/>
        </w:rPr>
        <w:t xml:space="preserve">Authority at an early stage of any situation or developing problem likely to lead to exclusion </w:t>
      </w:r>
      <w:proofErr w:type="gramStart"/>
      <w:r w:rsidRPr="004E6AC1">
        <w:rPr>
          <w:sz w:val="22"/>
          <w:szCs w:val="22"/>
        </w:rPr>
        <w:t>in order to</w:t>
      </w:r>
      <w:proofErr w:type="gramEnd"/>
      <w:r w:rsidRPr="004E6AC1">
        <w:rPr>
          <w:sz w:val="22"/>
          <w:szCs w:val="22"/>
        </w:rPr>
        <w:t xml:space="preserve"> give the </w:t>
      </w:r>
      <w:r w:rsidR="008D7FA7" w:rsidRPr="004E6AC1">
        <w:rPr>
          <w:sz w:val="22"/>
          <w:szCs w:val="22"/>
        </w:rPr>
        <w:t>P</w:t>
      </w:r>
      <w:r w:rsidR="009A117D" w:rsidRPr="004E6AC1">
        <w:rPr>
          <w:sz w:val="22"/>
          <w:szCs w:val="22"/>
        </w:rPr>
        <w:t xml:space="preserve">lacing </w:t>
      </w:r>
      <w:r w:rsidRPr="004E6AC1">
        <w:rPr>
          <w:sz w:val="22"/>
          <w:szCs w:val="22"/>
        </w:rPr>
        <w:t>Authority the opportunity to work with the Provider and the Parent/Care</w:t>
      </w:r>
      <w:r w:rsidR="009A5B2A" w:rsidRPr="004E6AC1">
        <w:rPr>
          <w:sz w:val="22"/>
          <w:szCs w:val="22"/>
        </w:rPr>
        <w:t>r</w:t>
      </w:r>
      <w:r w:rsidRPr="004E6AC1">
        <w:rPr>
          <w:sz w:val="22"/>
          <w:szCs w:val="22"/>
        </w:rPr>
        <w:t xml:space="preserve"> to resolve the difficulty.</w:t>
      </w:r>
      <w:r w:rsidR="00606B74" w:rsidRPr="004E6AC1">
        <w:rPr>
          <w:sz w:val="22"/>
          <w:szCs w:val="22"/>
        </w:rPr>
        <w:t xml:space="preserve"> </w:t>
      </w:r>
      <w:bookmarkStart w:id="16" w:name="_Hlk32318040"/>
      <w:r w:rsidR="00606B74" w:rsidRPr="004E6AC1">
        <w:rPr>
          <w:sz w:val="22"/>
          <w:szCs w:val="22"/>
        </w:rPr>
        <w:t xml:space="preserve">This may include the Provider arranging and holding a review </w:t>
      </w:r>
      <w:proofErr w:type="gramStart"/>
      <w:r w:rsidR="00606B74" w:rsidRPr="004E6AC1">
        <w:rPr>
          <w:sz w:val="22"/>
          <w:szCs w:val="22"/>
        </w:rPr>
        <w:t>meeting, if</w:t>
      </w:r>
      <w:proofErr w:type="gramEnd"/>
      <w:r w:rsidR="00606B74" w:rsidRPr="004E6AC1">
        <w:rPr>
          <w:sz w:val="22"/>
          <w:szCs w:val="22"/>
        </w:rPr>
        <w:t xml:space="preserve"> the </w:t>
      </w:r>
      <w:r w:rsidR="008D7FA7" w:rsidRPr="004E6AC1">
        <w:rPr>
          <w:sz w:val="22"/>
          <w:szCs w:val="22"/>
        </w:rPr>
        <w:t>Placing A</w:t>
      </w:r>
      <w:r w:rsidR="00606B74" w:rsidRPr="004E6AC1">
        <w:rPr>
          <w:sz w:val="22"/>
          <w:szCs w:val="22"/>
        </w:rPr>
        <w:t>uthority requests this.</w:t>
      </w:r>
      <w:bookmarkEnd w:id="16"/>
    </w:p>
    <w:p w14:paraId="076ACF20" w14:textId="7B5F0D52" w:rsidR="007C5D36" w:rsidRPr="004E6AC1" w:rsidRDefault="007C5D36" w:rsidP="001F3E04">
      <w:pPr>
        <w:keepNext/>
        <w:widowControl w:val="0"/>
        <w:numPr>
          <w:ilvl w:val="1"/>
          <w:numId w:val="1"/>
        </w:numPr>
        <w:autoSpaceDE w:val="0"/>
        <w:autoSpaceDN w:val="0"/>
        <w:spacing w:after="160" w:line="256" w:lineRule="auto"/>
        <w:jc w:val="both"/>
        <w:outlineLvl w:val="4"/>
        <w:rPr>
          <w:sz w:val="22"/>
          <w:szCs w:val="22"/>
        </w:rPr>
      </w:pPr>
      <w:r w:rsidRPr="004E6AC1">
        <w:rPr>
          <w:sz w:val="22"/>
          <w:szCs w:val="22"/>
        </w:rPr>
        <w:t xml:space="preserve">Where the </w:t>
      </w:r>
      <w:r w:rsidR="0049655F" w:rsidRPr="004E6AC1">
        <w:rPr>
          <w:sz w:val="22"/>
          <w:szCs w:val="22"/>
        </w:rPr>
        <w:t>Learner is a Looked After Child</w:t>
      </w:r>
      <w:r w:rsidRPr="004E6AC1">
        <w:rPr>
          <w:sz w:val="22"/>
          <w:szCs w:val="22"/>
        </w:rPr>
        <w:t xml:space="preserve"> the Provider must abide by the Children Act </w:t>
      </w:r>
      <w:r w:rsidR="00854F71" w:rsidRPr="004E6AC1">
        <w:rPr>
          <w:sz w:val="22"/>
          <w:szCs w:val="22"/>
        </w:rPr>
        <w:t>2014</w:t>
      </w:r>
      <w:r w:rsidRPr="004E6AC1">
        <w:rPr>
          <w:sz w:val="22"/>
          <w:szCs w:val="22"/>
        </w:rPr>
        <w:t xml:space="preserve"> (including Care Planning, Placement and Care Review Regulations 2010) as a minimum.  Decisions relating to </w:t>
      </w:r>
      <w:proofErr w:type="gramStart"/>
      <w:r w:rsidRPr="004E6AC1">
        <w:rPr>
          <w:sz w:val="22"/>
          <w:szCs w:val="22"/>
        </w:rPr>
        <w:t>Young</w:t>
      </w:r>
      <w:proofErr w:type="gramEnd"/>
      <w:r w:rsidRPr="004E6AC1">
        <w:rPr>
          <w:sz w:val="22"/>
          <w:szCs w:val="22"/>
        </w:rPr>
        <w:t xml:space="preserve"> people 18-25 will be made in accordance to the Mental Capacity Act 2015 and amendments and statutory guidance therein.</w:t>
      </w:r>
    </w:p>
    <w:p w14:paraId="2798B001" w14:textId="77777777" w:rsidR="007C5D36" w:rsidRPr="004E6AC1" w:rsidRDefault="007C5D36" w:rsidP="001F3E04">
      <w:pPr>
        <w:keepNext/>
        <w:widowControl w:val="0"/>
        <w:numPr>
          <w:ilvl w:val="1"/>
          <w:numId w:val="1"/>
        </w:numPr>
        <w:autoSpaceDE w:val="0"/>
        <w:autoSpaceDN w:val="0"/>
        <w:spacing w:after="160" w:line="256" w:lineRule="auto"/>
        <w:jc w:val="both"/>
        <w:outlineLvl w:val="4"/>
        <w:rPr>
          <w:sz w:val="22"/>
          <w:szCs w:val="22"/>
        </w:rPr>
      </w:pPr>
      <w:r w:rsidRPr="004E6AC1">
        <w:rPr>
          <w:sz w:val="22"/>
          <w:szCs w:val="22"/>
        </w:rPr>
        <w:t xml:space="preserve"> The exclusion period will be kept to a minimum for any one episode.</w:t>
      </w:r>
    </w:p>
    <w:p w14:paraId="27A4E4BD" w14:textId="39C8C7A2" w:rsidR="007C5D36" w:rsidRPr="004E6AC1" w:rsidRDefault="007C5D36" w:rsidP="001F3E04">
      <w:pPr>
        <w:keepNext/>
        <w:widowControl w:val="0"/>
        <w:numPr>
          <w:ilvl w:val="1"/>
          <w:numId w:val="1"/>
        </w:numPr>
        <w:autoSpaceDE w:val="0"/>
        <w:autoSpaceDN w:val="0"/>
        <w:spacing w:after="160" w:line="256" w:lineRule="auto"/>
        <w:jc w:val="both"/>
        <w:outlineLvl w:val="4"/>
        <w:rPr>
          <w:sz w:val="22"/>
          <w:szCs w:val="22"/>
        </w:rPr>
      </w:pPr>
      <w:r w:rsidRPr="004E6AC1">
        <w:rPr>
          <w:sz w:val="22"/>
          <w:szCs w:val="22"/>
        </w:rPr>
        <w:t xml:space="preserve">The Provider’s policy and procedures for a fixed period and permanent exclusion will be described in the Provider’s documentation submitted to the </w:t>
      </w:r>
      <w:r w:rsidR="00612D1E" w:rsidRPr="004E6AC1">
        <w:rPr>
          <w:sz w:val="22"/>
          <w:szCs w:val="22"/>
        </w:rPr>
        <w:lastRenderedPageBreak/>
        <w:t>Placing</w:t>
      </w:r>
      <w:r w:rsidRPr="004E6AC1">
        <w:rPr>
          <w:sz w:val="22"/>
          <w:szCs w:val="22"/>
        </w:rPr>
        <w:t xml:space="preserve"> Authority</w:t>
      </w:r>
      <w:r w:rsidR="00A5677B" w:rsidRPr="004E6AC1">
        <w:rPr>
          <w:sz w:val="22"/>
          <w:szCs w:val="22"/>
        </w:rPr>
        <w:t xml:space="preserve">, </w:t>
      </w:r>
      <w:r w:rsidR="00854F71" w:rsidRPr="004E6AC1">
        <w:rPr>
          <w:sz w:val="22"/>
          <w:szCs w:val="22"/>
        </w:rPr>
        <w:t xml:space="preserve">if requested, </w:t>
      </w:r>
      <w:r w:rsidR="00A5677B" w:rsidRPr="004E6AC1">
        <w:rPr>
          <w:sz w:val="22"/>
          <w:szCs w:val="22"/>
        </w:rPr>
        <w:t>prior to placement</w:t>
      </w:r>
      <w:r w:rsidRPr="004E6AC1">
        <w:rPr>
          <w:sz w:val="22"/>
          <w:szCs w:val="22"/>
        </w:rPr>
        <w:t>.</w:t>
      </w:r>
    </w:p>
    <w:p w14:paraId="7BE80059" w14:textId="0ADF6EE7" w:rsidR="007C5D36" w:rsidRPr="004E6AC1" w:rsidRDefault="007C5D36" w:rsidP="001F3E04">
      <w:pPr>
        <w:keepNext/>
        <w:widowControl w:val="0"/>
        <w:numPr>
          <w:ilvl w:val="1"/>
          <w:numId w:val="1"/>
        </w:numPr>
        <w:autoSpaceDE w:val="0"/>
        <w:autoSpaceDN w:val="0"/>
        <w:spacing w:after="160" w:line="256" w:lineRule="auto"/>
        <w:jc w:val="both"/>
        <w:outlineLvl w:val="4"/>
        <w:rPr>
          <w:sz w:val="22"/>
          <w:szCs w:val="22"/>
        </w:rPr>
      </w:pPr>
      <w:r w:rsidRPr="004E6AC1">
        <w:rPr>
          <w:sz w:val="22"/>
          <w:szCs w:val="22"/>
        </w:rPr>
        <w:t xml:space="preserve">A fixed period exclusion shall not exceed a total of 45 school/college days in any academic year and the Provider will notify the </w:t>
      </w:r>
      <w:r w:rsidR="008D7FA7" w:rsidRPr="004E6AC1">
        <w:rPr>
          <w:sz w:val="22"/>
          <w:szCs w:val="22"/>
        </w:rPr>
        <w:t>P</w:t>
      </w:r>
      <w:r w:rsidRPr="004E6AC1">
        <w:rPr>
          <w:sz w:val="22"/>
          <w:szCs w:val="22"/>
        </w:rPr>
        <w:t xml:space="preserve">lacing Authority by telephone at the earliest </w:t>
      </w:r>
      <w:proofErr w:type="gramStart"/>
      <w:r w:rsidRPr="004E6AC1">
        <w:rPr>
          <w:sz w:val="22"/>
          <w:szCs w:val="22"/>
        </w:rPr>
        <w:t>opportunity, and</w:t>
      </w:r>
      <w:proofErr w:type="gramEnd"/>
      <w:r w:rsidRPr="004E6AC1">
        <w:rPr>
          <w:sz w:val="22"/>
          <w:szCs w:val="22"/>
        </w:rPr>
        <w:t xml:space="preserve"> confirm their action in writing within 24 hours.  During this the exclusion:  </w:t>
      </w:r>
    </w:p>
    <w:p w14:paraId="0E62406F" w14:textId="7725E03B" w:rsidR="007C5D36" w:rsidRPr="004E6AC1" w:rsidRDefault="007C5D36" w:rsidP="001F3E04">
      <w:pPr>
        <w:keepNext/>
        <w:widowControl w:val="0"/>
        <w:numPr>
          <w:ilvl w:val="2"/>
          <w:numId w:val="1"/>
        </w:numPr>
        <w:tabs>
          <w:tab w:val="left" w:pos="851"/>
        </w:tabs>
        <w:autoSpaceDE w:val="0"/>
        <w:autoSpaceDN w:val="0"/>
        <w:spacing w:after="160" w:line="256" w:lineRule="auto"/>
        <w:jc w:val="both"/>
        <w:outlineLvl w:val="4"/>
        <w:rPr>
          <w:sz w:val="22"/>
          <w:szCs w:val="22"/>
        </w:rPr>
      </w:pPr>
      <w:bookmarkStart w:id="17" w:name="_Hlk40170728"/>
      <w:r w:rsidRPr="004E6AC1">
        <w:rPr>
          <w:sz w:val="22"/>
          <w:szCs w:val="22"/>
        </w:rPr>
        <w:t xml:space="preserve">if residential, the </w:t>
      </w:r>
      <w:bookmarkStart w:id="18" w:name="_Hlk27736736"/>
      <w:r w:rsidR="0002039C" w:rsidRPr="004E6AC1">
        <w:rPr>
          <w:sz w:val="22"/>
          <w:szCs w:val="22"/>
        </w:rPr>
        <w:t>Learner</w:t>
      </w:r>
      <w:r w:rsidRPr="004E6AC1">
        <w:rPr>
          <w:sz w:val="22"/>
          <w:szCs w:val="22"/>
        </w:rPr>
        <w:t xml:space="preserve"> </w:t>
      </w:r>
      <w:bookmarkEnd w:id="18"/>
      <w:r w:rsidRPr="004E6AC1">
        <w:rPr>
          <w:sz w:val="22"/>
          <w:szCs w:val="22"/>
        </w:rPr>
        <w:t>shall be returned home</w:t>
      </w:r>
      <w:r w:rsidR="0001083D" w:rsidRPr="004E6AC1">
        <w:rPr>
          <w:sz w:val="22"/>
          <w:szCs w:val="22"/>
        </w:rPr>
        <w:t>,</w:t>
      </w:r>
      <w:r w:rsidRPr="004E6AC1">
        <w:rPr>
          <w:sz w:val="22"/>
          <w:szCs w:val="22"/>
        </w:rPr>
        <w:t xml:space="preserve"> or to </w:t>
      </w:r>
      <w:r w:rsidR="006F26D9" w:rsidRPr="004E6AC1">
        <w:rPr>
          <w:sz w:val="22"/>
          <w:szCs w:val="22"/>
        </w:rPr>
        <w:t>their placement</w:t>
      </w:r>
      <w:r w:rsidR="0001083D" w:rsidRPr="004E6AC1">
        <w:rPr>
          <w:sz w:val="22"/>
          <w:szCs w:val="22"/>
        </w:rPr>
        <w:t>,</w:t>
      </w:r>
      <w:r w:rsidRPr="004E6AC1">
        <w:rPr>
          <w:sz w:val="22"/>
          <w:szCs w:val="22"/>
        </w:rPr>
        <w:t xml:space="preserve"> as </w:t>
      </w:r>
      <w:proofErr w:type="gramStart"/>
      <w:r w:rsidRPr="004E6AC1">
        <w:rPr>
          <w:sz w:val="22"/>
          <w:szCs w:val="22"/>
        </w:rPr>
        <w:t>appropriate;</w:t>
      </w:r>
      <w:proofErr w:type="gramEnd"/>
      <w:r w:rsidRPr="004E6AC1">
        <w:rPr>
          <w:sz w:val="22"/>
          <w:szCs w:val="22"/>
        </w:rPr>
        <w:t xml:space="preserve"> </w:t>
      </w:r>
    </w:p>
    <w:bookmarkEnd w:id="17"/>
    <w:p w14:paraId="6A4E9D97" w14:textId="35138C93" w:rsidR="007C5D36" w:rsidRPr="004E6AC1" w:rsidRDefault="007C5D36" w:rsidP="001F3E04">
      <w:pPr>
        <w:keepNext/>
        <w:widowControl w:val="0"/>
        <w:numPr>
          <w:ilvl w:val="2"/>
          <w:numId w:val="1"/>
        </w:numPr>
        <w:autoSpaceDE w:val="0"/>
        <w:autoSpaceDN w:val="0"/>
        <w:spacing w:after="160" w:line="256" w:lineRule="auto"/>
        <w:jc w:val="both"/>
        <w:outlineLvl w:val="4"/>
        <w:rPr>
          <w:sz w:val="22"/>
          <w:szCs w:val="22"/>
        </w:rPr>
      </w:pPr>
      <w:r w:rsidRPr="004E6AC1">
        <w:rPr>
          <w:sz w:val="22"/>
          <w:szCs w:val="22"/>
        </w:rPr>
        <w:t xml:space="preserve">the Provider will provide work for the </w:t>
      </w:r>
      <w:r w:rsidR="00096DF8" w:rsidRPr="004E6AC1">
        <w:rPr>
          <w:sz w:val="22"/>
          <w:szCs w:val="22"/>
        </w:rPr>
        <w:t>Learner</w:t>
      </w:r>
      <w:r w:rsidRPr="004E6AC1">
        <w:rPr>
          <w:sz w:val="22"/>
          <w:szCs w:val="22"/>
        </w:rPr>
        <w:t xml:space="preserve"> to undertake and/or guidance with regard to activities and occupation of time during the period of </w:t>
      </w:r>
      <w:proofErr w:type="gramStart"/>
      <w:r w:rsidRPr="004E6AC1">
        <w:rPr>
          <w:sz w:val="22"/>
          <w:szCs w:val="22"/>
        </w:rPr>
        <w:t>exclusion;</w:t>
      </w:r>
      <w:proofErr w:type="gramEnd"/>
    </w:p>
    <w:p w14:paraId="65009DB1" w14:textId="1029A88C" w:rsidR="007C5D36" w:rsidRPr="004E6AC1" w:rsidRDefault="007C5D36" w:rsidP="001F3E04">
      <w:pPr>
        <w:keepNext/>
        <w:widowControl w:val="0"/>
        <w:numPr>
          <w:ilvl w:val="2"/>
          <w:numId w:val="1"/>
        </w:numPr>
        <w:autoSpaceDE w:val="0"/>
        <w:autoSpaceDN w:val="0"/>
        <w:spacing w:after="160" w:line="256" w:lineRule="auto"/>
        <w:jc w:val="both"/>
        <w:outlineLvl w:val="4"/>
        <w:rPr>
          <w:sz w:val="22"/>
          <w:szCs w:val="22"/>
        </w:rPr>
      </w:pPr>
      <w:r w:rsidRPr="004E6AC1">
        <w:rPr>
          <w:sz w:val="22"/>
          <w:szCs w:val="22"/>
        </w:rPr>
        <w:t xml:space="preserve">the Provider will convene a meeting at the earliest opportunity (and in all cases within 5 days) with the </w:t>
      </w:r>
      <w:r w:rsidR="008D7FA7" w:rsidRPr="004E6AC1">
        <w:rPr>
          <w:sz w:val="22"/>
          <w:szCs w:val="22"/>
        </w:rPr>
        <w:t>P</w:t>
      </w:r>
      <w:r w:rsidRPr="004E6AC1">
        <w:rPr>
          <w:sz w:val="22"/>
          <w:szCs w:val="22"/>
        </w:rPr>
        <w:t xml:space="preserve">lacing Authority.  The outcome of this meeting will be a strategy plan to be adopted for the </w:t>
      </w:r>
      <w:r w:rsidR="0002039C" w:rsidRPr="004E6AC1">
        <w:rPr>
          <w:sz w:val="22"/>
          <w:szCs w:val="22"/>
        </w:rPr>
        <w:t>Learner’s</w:t>
      </w:r>
      <w:r w:rsidRPr="004E6AC1">
        <w:rPr>
          <w:sz w:val="22"/>
          <w:szCs w:val="22"/>
        </w:rPr>
        <w:t xml:space="preserve"> </w:t>
      </w:r>
      <w:proofErr w:type="gramStart"/>
      <w:r w:rsidRPr="004E6AC1">
        <w:rPr>
          <w:sz w:val="22"/>
          <w:szCs w:val="22"/>
        </w:rPr>
        <w:t>return;</w:t>
      </w:r>
      <w:proofErr w:type="gramEnd"/>
      <w:r w:rsidRPr="004E6AC1">
        <w:rPr>
          <w:sz w:val="22"/>
          <w:szCs w:val="22"/>
        </w:rPr>
        <w:t xml:space="preserve"> </w:t>
      </w:r>
    </w:p>
    <w:p w14:paraId="63AE8875" w14:textId="43704A2D" w:rsidR="007C5D36" w:rsidRPr="004E6AC1" w:rsidRDefault="007C5D36" w:rsidP="001F3E04">
      <w:pPr>
        <w:keepNext/>
        <w:widowControl w:val="0"/>
        <w:numPr>
          <w:ilvl w:val="2"/>
          <w:numId w:val="1"/>
        </w:numPr>
        <w:autoSpaceDE w:val="0"/>
        <w:autoSpaceDN w:val="0"/>
        <w:spacing w:after="160" w:line="256" w:lineRule="auto"/>
        <w:jc w:val="both"/>
        <w:outlineLvl w:val="4"/>
        <w:rPr>
          <w:sz w:val="22"/>
          <w:szCs w:val="22"/>
        </w:rPr>
      </w:pPr>
      <w:r w:rsidRPr="004E6AC1">
        <w:rPr>
          <w:sz w:val="22"/>
          <w:szCs w:val="22"/>
        </w:rPr>
        <w:t xml:space="preserve">In the case of a </w:t>
      </w:r>
      <w:r w:rsidR="00096DF8" w:rsidRPr="004E6AC1">
        <w:rPr>
          <w:sz w:val="22"/>
          <w:szCs w:val="22"/>
        </w:rPr>
        <w:t>Learner</w:t>
      </w:r>
      <w:r w:rsidRPr="004E6AC1">
        <w:rPr>
          <w:sz w:val="22"/>
          <w:szCs w:val="22"/>
        </w:rPr>
        <w:t xml:space="preserve"> who is looked after by the </w:t>
      </w:r>
      <w:r w:rsidR="009E0CA4" w:rsidRPr="004E6AC1">
        <w:rPr>
          <w:sz w:val="22"/>
          <w:szCs w:val="22"/>
        </w:rPr>
        <w:t>P</w:t>
      </w:r>
      <w:r w:rsidR="009A117D" w:rsidRPr="004E6AC1">
        <w:rPr>
          <w:sz w:val="22"/>
          <w:szCs w:val="22"/>
        </w:rPr>
        <w:t xml:space="preserve">lacing </w:t>
      </w:r>
      <w:r w:rsidRPr="004E6AC1">
        <w:rPr>
          <w:sz w:val="22"/>
          <w:szCs w:val="22"/>
        </w:rPr>
        <w:t>Authority the Provider will convene an urgent review meeting to agree the next steps</w:t>
      </w:r>
    </w:p>
    <w:p w14:paraId="39B5E5B1" w14:textId="566B3E26" w:rsidR="007C5D36" w:rsidRPr="004E6AC1" w:rsidRDefault="007C5D36" w:rsidP="001F3E04">
      <w:pPr>
        <w:keepNext/>
        <w:widowControl w:val="0"/>
        <w:numPr>
          <w:ilvl w:val="1"/>
          <w:numId w:val="1"/>
        </w:numPr>
        <w:autoSpaceDE w:val="0"/>
        <w:autoSpaceDN w:val="0"/>
        <w:spacing w:after="160" w:line="256" w:lineRule="auto"/>
        <w:jc w:val="both"/>
        <w:outlineLvl w:val="4"/>
        <w:rPr>
          <w:sz w:val="22"/>
          <w:szCs w:val="22"/>
        </w:rPr>
      </w:pPr>
      <w:r w:rsidRPr="004E6AC1">
        <w:rPr>
          <w:sz w:val="22"/>
          <w:szCs w:val="22"/>
        </w:rPr>
        <w:t xml:space="preserve">In the event of a proposed permanent exclusion the Provider will notify the </w:t>
      </w:r>
      <w:r w:rsidR="009E0CA4" w:rsidRPr="004E6AC1">
        <w:rPr>
          <w:sz w:val="22"/>
          <w:szCs w:val="22"/>
        </w:rPr>
        <w:t>P</w:t>
      </w:r>
      <w:r w:rsidRPr="004E6AC1">
        <w:rPr>
          <w:sz w:val="22"/>
          <w:szCs w:val="22"/>
        </w:rPr>
        <w:t xml:space="preserve">lacing Authority by telephone immediately, with written confirmation provided within 3 working days.  Permanent exclusion of a </w:t>
      </w:r>
      <w:r w:rsidR="0002039C" w:rsidRPr="004E6AC1">
        <w:rPr>
          <w:sz w:val="22"/>
          <w:szCs w:val="22"/>
        </w:rPr>
        <w:t>Learner</w:t>
      </w:r>
      <w:r w:rsidRPr="004E6AC1">
        <w:rPr>
          <w:sz w:val="22"/>
          <w:szCs w:val="22"/>
        </w:rPr>
        <w:t xml:space="preserve"> will not be confirmed until both the </w:t>
      </w:r>
      <w:r w:rsidR="009E0CA4" w:rsidRPr="004E6AC1">
        <w:rPr>
          <w:sz w:val="22"/>
          <w:szCs w:val="22"/>
        </w:rPr>
        <w:t>P</w:t>
      </w:r>
      <w:r w:rsidR="009A117D" w:rsidRPr="004E6AC1">
        <w:rPr>
          <w:sz w:val="22"/>
          <w:szCs w:val="22"/>
        </w:rPr>
        <w:t xml:space="preserve">lacing </w:t>
      </w:r>
      <w:r w:rsidRPr="004E6AC1">
        <w:rPr>
          <w:sz w:val="22"/>
          <w:szCs w:val="22"/>
        </w:rPr>
        <w:t xml:space="preserve">Authority and the Parent/Carer have been given an opportunity to attend a meeting with the Provider to discuss the matter within 15 working days.  The Provider will take a further 5 working days to consider their representations and to determine whether the exclusion should be </w:t>
      </w:r>
      <w:proofErr w:type="gramStart"/>
      <w:r w:rsidRPr="004E6AC1">
        <w:rPr>
          <w:sz w:val="22"/>
          <w:szCs w:val="22"/>
        </w:rPr>
        <w:t>upheld</w:t>
      </w:r>
      <w:proofErr w:type="gramEnd"/>
    </w:p>
    <w:p w14:paraId="12399471" w14:textId="7DBC733C" w:rsidR="007C5D36" w:rsidRPr="004E6AC1" w:rsidRDefault="007C5D36" w:rsidP="001F3E04">
      <w:pPr>
        <w:keepNext/>
        <w:widowControl w:val="0"/>
        <w:numPr>
          <w:ilvl w:val="1"/>
          <w:numId w:val="1"/>
        </w:numPr>
        <w:autoSpaceDE w:val="0"/>
        <w:autoSpaceDN w:val="0"/>
        <w:spacing w:after="160" w:line="256" w:lineRule="auto"/>
        <w:jc w:val="both"/>
        <w:outlineLvl w:val="4"/>
        <w:rPr>
          <w:sz w:val="22"/>
          <w:szCs w:val="22"/>
        </w:rPr>
      </w:pPr>
      <w:r w:rsidRPr="004E6AC1">
        <w:rPr>
          <w:snapToGrid w:val="0"/>
          <w:sz w:val="22"/>
          <w:szCs w:val="22"/>
        </w:rPr>
        <w:t xml:space="preserve">Exclusion is deemed permanent upon expiry of the </w:t>
      </w:r>
      <w:proofErr w:type="gramStart"/>
      <w:r w:rsidRPr="004E6AC1">
        <w:rPr>
          <w:snapToGrid w:val="0"/>
          <w:sz w:val="22"/>
          <w:szCs w:val="22"/>
        </w:rPr>
        <w:t>20 working</w:t>
      </w:r>
      <w:proofErr w:type="gramEnd"/>
      <w:r w:rsidRPr="004E6AC1">
        <w:rPr>
          <w:snapToGrid w:val="0"/>
          <w:sz w:val="22"/>
          <w:szCs w:val="22"/>
        </w:rPr>
        <w:t xml:space="preserve"> day period referred to in clause 1</w:t>
      </w:r>
      <w:r w:rsidR="00BB3648" w:rsidRPr="004E6AC1">
        <w:rPr>
          <w:snapToGrid w:val="0"/>
          <w:sz w:val="22"/>
          <w:szCs w:val="22"/>
        </w:rPr>
        <w:t>3</w:t>
      </w:r>
      <w:r w:rsidRPr="004E6AC1">
        <w:rPr>
          <w:snapToGrid w:val="0"/>
          <w:sz w:val="22"/>
          <w:szCs w:val="22"/>
        </w:rPr>
        <w:t xml:space="preserve">.7 during which the Provider can consider representations and determine whether the exclusion should be upheld, unless before expiry of that period the Provider shall notify the </w:t>
      </w:r>
      <w:r w:rsidR="009E0CA4" w:rsidRPr="004E6AC1">
        <w:rPr>
          <w:snapToGrid w:val="0"/>
          <w:sz w:val="22"/>
          <w:szCs w:val="22"/>
        </w:rPr>
        <w:t>P</w:t>
      </w:r>
      <w:r w:rsidRPr="004E6AC1">
        <w:rPr>
          <w:snapToGrid w:val="0"/>
          <w:sz w:val="22"/>
          <w:szCs w:val="22"/>
        </w:rPr>
        <w:t>lacing Authority that exclusion is not upheld.</w:t>
      </w:r>
    </w:p>
    <w:p w14:paraId="7E0875E8" w14:textId="5C4AE65E" w:rsidR="008846CA" w:rsidRPr="004E6AC1" w:rsidRDefault="007C5D36" w:rsidP="001F3E04">
      <w:pPr>
        <w:keepNext/>
        <w:widowControl w:val="0"/>
        <w:numPr>
          <w:ilvl w:val="1"/>
          <w:numId w:val="1"/>
        </w:numPr>
        <w:autoSpaceDE w:val="0"/>
        <w:autoSpaceDN w:val="0"/>
        <w:spacing w:after="160" w:line="256" w:lineRule="auto"/>
        <w:jc w:val="both"/>
        <w:outlineLvl w:val="4"/>
        <w:rPr>
          <w:snapToGrid w:val="0"/>
          <w:sz w:val="22"/>
          <w:szCs w:val="22"/>
        </w:rPr>
      </w:pPr>
      <w:r w:rsidRPr="004E6AC1">
        <w:rPr>
          <w:snapToGrid w:val="0"/>
          <w:sz w:val="22"/>
          <w:szCs w:val="22"/>
        </w:rPr>
        <w:t>The Government issues statutory guidance on school exclusion. Whilst this does not apply to independent and non-maintai</w:t>
      </w:r>
      <w:r w:rsidR="00A5677B" w:rsidRPr="004E6AC1">
        <w:rPr>
          <w:snapToGrid w:val="0"/>
          <w:sz w:val="22"/>
          <w:szCs w:val="22"/>
        </w:rPr>
        <w:t>n</w:t>
      </w:r>
      <w:r w:rsidRPr="004E6AC1">
        <w:rPr>
          <w:snapToGrid w:val="0"/>
          <w:sz w:val="22"/>
          <w:szCs w:val="22"/>
        </w:rPr>
        <w:t xml:space="preserve">ed special schools, the Provider will be expected to use statutory guidance on </w:t>
      </w:r>
      <w:proofErr w:type="gramStart"/>
      <w:r w:rsidRPr="004E6AC1">
        <w:rPr>
          <w:snapToGrid w:val="0"/>
          <w:sz w:val="22"/>
          <w:szCs w:val="22"/>
        </w:rPr>
        <w:t>exclusion  as</w:t>
      </w:r>
      <w:proofErr w:type="gramEnd"/>
      <w:r w:rsidRPr="004E6AC1">
        <w:rPr>
          <w:snapToGrid w:val="0"/>
          <w:sz w:val="22"/>
          <w:szCs w:val="22"/>
        </w:rPr>
        <w:t xml:space="preserve"> good practice</w:t>
      </w:r>
      <w:r w:rsidR="001A3569" w:rsidRPr="004E6AC1">
        <w:rPr>
          <w:snapToGrid w:val="0"/>
          <w:sz w:val="22"/>
          <w:szCs w:val="22"/>
        </w:rPr>
        <w:t xml:space="preserve">; and complete any documentation as required by the </w:t>
      </w:r>
      <w:r w:rsidR="009E0CA4" w:rsidRPr="004E6AC1">
        <w:rPr>
          <w:snapToGrid w:val="0"/>
          <w:sz w:val="22"/>
          <w:szCs w:val="22"/>
        </w:rPr>
        <w:t>P</w:t>
      </w:r>
      <w:r w:rsidR="001A3569" w:rsidRPr="004E6AC1">
        <w:rPr>
          <w:snapToGrid w:val="0"/>
          <w:sz w:val="22"/>
          <w:szCs w:val="22"/>
        </w:rPr>
        <w:t>lacing Authority.</w:t>
      </w:r>
    </w:p>
    <w:p w14:paraId="6033140D" w14:textId="71680B82" w:rsidR="004726AD" w:rsidRPr="004E6AC1" w:rsidRDefault="00C350FC" w:rsidP="001F3E04">
      <w:pPr>
        <w:pStyle w:val="Autonum"/>
        <w:widowControl w:val="0"/>
        <w:rPr>
          <w:rFonts w:cs="Arial"/>
          <w:b/>
          <w:szCs w:val="22"/>
        </w:rPr>
      </w:pPr>
      <w:r w:rsidRPr="004E6AC1">
        <w:rPr>
          <w:rFonts w:cs="Arial"/>
          <w:b/>
          <w:szCs w:val="22"/>
        </w:rPr>
        <w:t>HEALTH</w:t>
      </w:r>
      <w:r w:rsidR="003E6075" w:rsidRPr="004E6AC1">
        <w:rPr>
          <w:rFonts w:cs="Arial"/>
          <w:snapToGrid w:val="0"/>
          <w:szCs w:val="22"/>
        </w:rPr>
        <w:t xml:space="preserve"> </w:t>
      </w:r>
    </w:p>
    <w:p w14:paraId="539D90C1" w14:textId="3C025EF1" w:rsidR="00212F7F" w:rsidRPr="004E6AC1" w:rsidRDefault="00212F7F" w:rsidP="001F3E04">
      <w:pPr>
        <w:keepNext/>
        <w:widowControl w:val="0"/>
        <w:numPr>
          <w:ilvl w:val="1"/>
          <w:numId w:val="1"/>
        </w:numPr>
        <w:autoSpaceDE w:val="0"/>
        <w:autoSpaceDN w:val="0"/>
        <w:spacing w:after="160" w:line="256" w:lineRule="auto"/>
        <w:jc w:val="both"/>
        <w:outlineLvl w:val="4"/>
        <w:rPr>
          <w:rFonts w:eastAsiaTheme="minorHAnsi"/>
          <w:noProof/>
          <w:sz w:val="22"/>
          <w:szCs w:val="22"/>
        </w:rPr>
      </w:pPr>
      <w:bookmarkStart w:id="19" w:name="_Hlk30685187"/>
      <w:r w:rsidRPr="004E6AC1">
        <w:rPr>
          <w:rFonts w:eastAsiaTheme="minorHAnsi"/>
          <w:noProof/>
          <w:sz w:val="22"/>
          <w:szCs w:val="22"/>
        </w:rPr>
        <w:t xml:space="preserve">The Provider will ensure that where the Learner has healthcare needs, these will be met by universal services; wherever possible. </w:t>
      </w:r>
    </w:p>
    <w:p w14:paraId="0C29D72F" w14:textId="35309BED" w:rsidR="00212F7F" w:rsidRPr="004E6AC1" w:rsidRDefault="00212F7F" w:rsidP="001F3E04">
      <w:pPr>
        <w:keepNext/>
        <w:widowControl w:val="0"/>
        <w:numPr>
          <w:ilvl w:val="1"/>
          <w:numId w:val="1"/>
        </w:numPr>
        <w:autoSpaceDE w:val="0"/>
        <w:autoSpaceDN w:val="0"/>
        <w:spacing w:after="160" w:line="256" w:lineRule="auto"/>
        <w:jc w:val="both"/>
        <w:outlineLvl w:val="4"/>
        <w:rPr>
          <w:rFonts w:eastAsiaTheme="minorHAnsi"/>
          <w:noProof/>
          <w:sz w:val="22"/>
          <w:szCs w:val="22"/>
        </w:rPr>
      </w:pPr>
      <w:r w:rsidRPr="004E6AC1">
        <w:rPr>
          <w:rFonts w:eastAsiaTheme="minorHAnsi"/>
          <w:noProof/>
          <w:sz w:val="22"/>
          <w:szCs w:val="22"/>
        </w:rPr>
        <w:t>If the Learner has more complex health needs, the Provider will work collaboratively with specialist health providers; to ensure the outcomes stipulated in the EHC Plan are delivered.</w:t>
      </w:r>
    </w:p>
    <w:p w14:paraId="7BDAFA8E" w14:textId="7D5870E8" w:rsidR="003E6075" w:rsidRPr="004E6AC1" w:rsidRDefault="003E6075" w:rsidP="001F3E04">
      <w:pPr>
        <w:keepNext/>
        <w:widowControl w:val="0"/>
        <w:numPr>
          <w:ilvl w:val="1"/>
          <w:numId w:val="1"/>
        </w:numPr>
        <w:autoSpaceDE w:val="0"/>
        <w:autoSpaceDN w:val="0"/>
        <w:spacing w:after="160" w:line="256" w:lineRule="auto"/>
        <w:jc w:val="both"/>
        <w:outlineLvl w:val="4"/>
        <w:rPr>
          <w:snapToGrid w:val="0"/>
          <w:sz w:val="22"/>
          <w:szCs w:val="22"/>
        </w:rPr>
      </w:pPr>
      <w:bookmarkStart w:id="20" w:name="_Hlk33017641"/>
      <w:bookmarkEnd w:id="19"/>
      <w:r w:rsidRPr="004E6AC1">
        <w:rPr>
          <w:snapToGrid w:val="0"/>
          <w:sz w:val="22"/>
          <w:szCs w:val="22"/>
        </w:rPr>
        <w:t>The Provider will ensure:</w:t>
      </w:r>
    </w:p>
    <w:p w14:paraId="3D45ECC5" w14:textId="3CE07999" w:rsidR="003D0576" w:rsidRPr="004E6AC1" w:rsidRDefault="00517454" w:rsidP="001F3E04">
      <w:pPr>
        <w:pStyle w:val="ListParagraph"/>
        <w:widowControl w:val="0"/>
        <w:numPr>
          <w:ilvl w:val="0"/>
          <w:numId w:val="13"/>
        </w:numPr>
        <w:autoSpaceDE w:val="0"/>
        <w:autoSpaceDN w:val="0"/>
        <w:ind w:left="2410" w:hanging="567"/>
        <w:jc w:val="both"/>
        <w:rPr>
          <w:rFonts w:ascii="Arial" w:hAnsi="Arial" w:cs="Arial"/>
          <w:noProof/>
        </w:rPr>
      </w:pPr>
      <w:r w:rsidRPr="004E6AC1">
        <w:rPr>
          <w:rFonts w:ascii="Arial" w:hAnsi="Arial" w:cs="Arial"/>
          <w:noProof/>
        </w:rPr>
        <w:t>that it has access to a Named School Nurse</w:t>
      </w:r>
      <w:r w:rsidR="008F56B3" w:rsidRPr="004E6AC1">
        <w:rPr>
          <w:rFonts w:ascii="Arial" w:hAnsi="Arial" w:cs="Arial"/>
          <w:noProof/>
        </w:rPr>
        <w:t>, preferably with paediatric and public health nursing expertise</w:t>
      </w:r>
      <w:r w:rsidR="00A53804" w:rsidRPr="004E6AC1">
        <w:rPr>
          <w:rFonts w:ascii="Arial" w:hAnsi="Arial" w:cs="Arial"/>
          <w:noProof/>
        </w:rPr>
        <w:t xml:space="preserve">. </w:t>
      </w:r>
    </w:p>
    <w:p w14:paraId="63F146EC" w14:textId="74913BC0" w:rsidR="003D0576" w:rsidRPr="004E6AC1" w:rsidRDefault="003D0576" w:rsidP="001F3E04">
      <w:pPr>
        <w:pStyle w:val="ListParagraph"/>
        <w:widowControl w:val="0"/>
        <w:autoSpaceDE w:val="0"/>
        <w:autoSpaceDN w:val="0"/>
        <w:ind w:left="2410"/>
        <w:jc w:val="both"/>
        <w:rPr>
          <w:rFonts w:ascii="Arial" w:hAnsi="Arial" w:cs="Arial"/>
          <w:noProof/>
        </w:rPr>
      </w:pPr>
      <w:r w:rsidRPr="004E6AC1">
        <w:rPr>
          <w:rFonts w:ascii="Arial" w:hAnsi="Arial" w:cs="Arial"/>
          <w:noProof/>
        </w:rPr>
        <w:t>If the setting do</w:t>
      </w:r>
      <w:r w:rsidR="00E617A2" w:rsidRPr="004E6AC1">
        <w:rPr>
          <w:rFonts w:ascii="Arial" w:hAnsi="Arial" w:cs="Arial"/>
          <w:noProof/>
        </w:rPr>
        <w:t>e</w:t>
      </w:r>
      <w:r w:rsidRPr="004E6AC1">
        <w:rPr>
          <w:rFonts w:ascii="Arial" w:hAnsi="Arial" w:cs="Arial"/>
          <w:noProof/>
        </w:rPr>
        <w:t xml:space="preserve">s not have access to a School Nurse, the Provider </w:t>
      </w:r>
      <w:r w:rsidRPr="004E6AC1">
        <w:rPr>
          <w:rFonts w:ascii="Arial" w:hAnsi="Arial" w:cs="Arial"/>
          <w:noProof/>
        </w:rPr>
        <w:lastRenderedPageBreak/>
        <w:t>will access their registered GP or access their entitlement to the mandated Healthy Child Programme</w:t>
      </w:r>
    </w:p>
    <w:bookmarkEnd w:id="20"/>
    <w:p w14:paraId="388C6F42" w14:textId="6F945BE4" w:rsidR="007305C8" w:rsidRPr="004E6AC1" w:rsidRDefault="003E6075" w:rsidP="001F3E04">
      <w:pPr>
        <w:pStyle w:val="ListParagraph"/>
        <w:widowControl w:val="0"/>
        <w:numPr>
          <w:ilvl w:val="0"/>
          <w:numId w:val="13"/>
        </w:numPr>
        <w:autoSpaceDE w:val="0"/>
        <w:autoSpaceDN w:val="0"/>
        <w:ind w:left="2410" w:hanging="567"/>
        <w:jc w:val="both"/>
        <w:rPr>
          <w:rFonts w:ascii="Arial" w:hAnsi="Arial" w:cs="Arial"/>
          <w:noProof/>
        </w:rPr>
      </w:pPr>
      <w:r w:rsidRPr="004E6AC1">
        <w:rPr>
          <w:rFonts w:ascii="Arial" w:hAnsi="Arial" w:cs="Arial"/>
          <w:noProof/>
        </w:rPr>
        <w:t xml:space="preserve">that it </w:t>
      </w:r>
      <w:r w:rsidR="00311F08" w:rsidRPr="004E6AC1">
        <w:rPr>
          <w:rFonts w:ascii="Arial" w:hAnsi="Arial" w:cs="Arial"/>
          <w:noProof/>
        </w:rPr>
        <w:t xml:space="preserve">has a written policy, procedure and guidelines which </w:t>
      </w:r>
      <w:r w:rsidR="007305C8" w:rsidRPr="004E6AC1">
        <w:rPr>
          <w:rFonts w:ascii="Arial" w:hAnsi="Arial" w:cs="Arial"/>
          <w:noProof/>
        </w:rPr>
        <w:t>adhere</w:t>
      </w:r>
      <w:r w:rsidR="00311F08" w:rsidRPr="004E6AC1">
        <w:rPr>
          <w:rFonts w:ascii="Arial" w:hAnsi="Arial" w:cs="Arial"/>
          <w:noProof/>
        </w:rPr>
        <w:t>s</w:t>
      </w:r>
      <w:r w:rsidR="007305C8" w:rsidRPr="004E6AC1">
        <w:rPr>
          <w:rFonts w:ascii="Arial" w:hAnsi="Arial" w:cs="Arial"/>
          <w:noProof/>
        </w:rPr>
        <w:t xml:space="preserve"> to the </w:t>
      </w:r>
      <w:r w:rsidR="00311F08" w:rsidRPr="004E6AC1">
        <w:rPr>
          <w:rFonts w:ascii="Arial" w:hAnsi="Arial" w:cs="Arial"/>
          <w:noProof/>
        </w:rPr>
        <w:t>DfE</w:t>
      </w:r>
      <w:r w:rsidR="007305C8" w:rsidRPr="004E6AC1">
        <w:rPr>
          <w:rFonts w:ascii="Arial" w:hAnsi="Arial" w:cs="Arial"/>
          <w:noProof/>
        </w:rPr>
        <w:t xml:space="preserve"> Guidance for Supporting Children with Medical Conditions in Schools</w:t>
      </w:r>
      <w:r w:rsidR="00311F08" w:rsidRPr="004E6AC1">
        <w:rPr>
          <w:rFonts w:ascii="Arial" w:hAnsi="Arial" w:cs="Arial"/>
          <w:noProof/>
        </w:rPr>
        <w:t xml:space="preserve">; in order to promote the health of Looked After Children and encourage all </w:t>
      </w:r>
      <w:r w:rsidR="00096DF8" w:rsidRPr="004E6AC1">
        <w:rPr>
          <w:rFonts w:ascii="Arial" w:hAnsi="Arial" w:cs="Arial"/>
          <w:noProof/>
        </w:rPr>
        <w:t>Learners</w:t>
      </w:r>
      <w:r w:rsidR="00311F08" w:rsidRPr="004E6AC1">
        <w:rPr>
          <w:rFonts w:ascii="Arial" w:hAnsi="Arial" w:cs="Arial"/>
          <w:noProof/>
        </w:rPr>
        <w:t xml:space="preserve"> to feel, and understand, that their health is important</w:t>
      </w:r>
    </w:p>
    <w:p w14:paraId="7B4A7BE7" w14:textId="5117B8D0" w:rsidR="003E6075" w:rsidRPr="004E6AC1" w:rsidRDefault="003E6075" w:rsidP="001F3E04">
      <w:pPr>
        <w:pStyle w:val="ListParagraph"/>
        <w:widowControl w:val="0"/>
        <w:numPr>
          <w:ilvl w:val="0"/>
          <w:numId w:val="13"/>
        </w:numPr>
        <w:autoSpaceDE w:val="0"/>
        <w:autoSpaceDN w:val="0"/>
        <w:ind w:left="2410" w:hanging="567"/>
        <w:jc w:val="both"/>
        <w:rPr>
          <w:rFonts w:ascii="Arial" w:hAnsi="Arial" w:cs="Arial"/>
          <w:noProof/>
        </w:rPr>
      </w:pPr>
      <w:bookmarkStart w:id="21" w:name="_Hlk33017745"/>
      <w:r w:rsidRPr="004E6AC1">
        <w:rPr>
          <w:rFonts w:ascii="Arial" w:hAnsi="Arial" w:cs="Arial"/>
          <w:noProof/>
        </w:rPr>
        <w:t>that local Health Services are alert to the specific and/or special health needs of the Learners and provide positive support to identify and address any health needs</w:t>
      </w:r>
      <w:r w:rsidR="0054208B" w:rsidRPr="004E6AC1">
        <w:rPr>
          <w:rFonts w:ascii="Arial" w:hAnsi="Arial" w:cs="Arial"/>
          <w:noProof/>
        </w:rPr>
        <w:t xml:space="preserve"> (where they have not been addressed as part of the placement commissioned by the </w:t>
      </w:r>
      <w:r w:rsidR="009E0CA4" w:rsidRPr="004E6AC1">
        <w:rPr>
          <w:rFonts w:ascii="Arial" w:hAnsi="Arial" w:cs="Arial"/>
          <w:noProof/>
        </w:rPr>
        <w:t>P</w:t>
      </w:r>
      <w:r w:rsidR="0054208B" w:rsidRPr="004E6AC1">
        <w:rPr>
          <w:rFonts w:ascii="Arial" w:hAnsi="Arial" w:cs="Arial"/>
          <w:noProof/>
        </w:rPr>
        <w:t xml:space="preserve">lacing Authority, as outlined in the </w:t>
      </w:r>
      <w:r w:rsidR="00CA0AEE" w:rsidRPr="004E6AC1">
        <w:rPr>
          <w:rFonts w:ascii="Arial" w:hAnsi="Arial" w:cs="Arial"/>
          <w:noProof/>
        </w:rPr>
        <w:t>IPA</w:t>
      </w:r>
      <w:r w:rsidR="0054208B" w:rsidRPr="004E6AC1">
        <w:rPr>
          <w:rFonts w:ascii="Arial" w:hAnsi="Arial" w:cs="Arial"/>
          <w:noProof/>
        </w:rPr>
        <w:t>)</w:t>
      </w:r>
      <w:r w:rsidRPr="004E6AC1">
        <w:rPr>
          <w:rFonts w:ascii="Arial" w:hAnsi="Arial" w:cs="Arial"/>
          <w:noProof/>
        </w:rPr>
        <w:t>;</w:t>
      </w:r>
    </w:p>
    <w:bookmarkEnd w:id="21"/>
    <w:p w14:paraId="738057AF" w14:textId="564101BD" w:rsidR="003E6075" w:rsidRPr="004E6AC1" w:rsidRDefault="003E6075" w:rsidP="001F3E04">
      <w:pPr>
        <w:pStyle w:val="ListParagraph"/>
        <w:widowControl w:val="0"/>
        <w:numPr>
          <w:ilvl w:val="0"/>
          <w:numId w:val="13"/>
        </w:numPr>
        <w:autoSpaceDE w:val="0"/>
        <w:autoSpaceDN w:val="0"/>
        <w:ind w:left="2268" w:hanging="425"/>
        <w:jc w:val="both"/>
        <w:rPr>
          <w:rFonts w:ascii="Arial" w:hAnsi="Arial" w:cs="Arial"/>
          <w:noProof/>
        </w:rPr>
      </w:pPr>
      <w:r w:rsidRPr="004E6AC1">
        <w:rPr>
          <w:rFonts w:ascii="Arial" w:hAnsi="Arial" w:cs="Arial"/>
          <w:noProof/>
        </w:rPr>
        <w:t>that staff exercise effective controls over substance abuse, and where appropriate smoking, drinking and sexual behaviour, and provide positive guidance for Learners in relation to these issues;</w:t>
      </w:r>
    </w:p>
    <w:p w14:paraId="1005A7D0" w14:textId="77777777" w:rsidR="00CA0AEE" w:rsidRPr="004E6AC1" w:rsidRDefault="003E6075" w:rsidP="001F3E04">
      <w:pPr>
        <w:pStyle w:val="ListParagraph"/>
        <w:widowControl w:val="0"/>
        <w:numPr>
          <w:ilvl w:val="0"/>
          <w:numId w:val="13"/>
        </w:numPr>
        <w:autoSpaceDE w:val="0"/>
        <w:autoSpaceDN w:val="0"/>
        <w:ind w:left="2268" w:hanging="425"/>
        <w:jc w:val="both"/>
        <w:rPr>
          <w:rFonts w:ascii="Arial" w:hAnsi="Arial" w:cs="Arial"/>
          <w:noProof/>
        </w:rPr>
      </w:pPr>
      <w:bookmarkStart w:id="22" w:name="_Hlk33017794"/>
      <w:r w:rsidRPr="004E6AC1">
        <w:rPr>
          <w:rFonts w:ascii="Arial" w:hAnsi="Arial" w:cs="Arial"/>
          <w:noProof/>
        </w:rPr>
        <w:t xml:space="preserve">that </w:t>
      </w:r>
      <w:r w:rsidR="0054208B" w:rsidRPr="004E6AC1">
        <w:rPr>
          <w:rFonts w:ascii="Arial" w:hAnsi="Arial" w:cs="Arial"/>
          <w:noProof/>
        </w:rPr>
        <w:t>all Schools / Higher Education Settings</w:t>
      </w:r>
      <w:r w:rsidRPr="004E6AC1">
        <w:rPr>
          <w:rFonts w:ascii="Arial" w:hAnsi="Arial" w:cs="Arial"/>
          <w:noProof/>
        </w:rPr>
        <w:t xml:space="preserve"> implement </w:t>
      </w:r>
      <w:r w:rsidR="00311F08" w:rsidRPr="004E6AC1">
        <w:rPr>
          <w:rFonts w:ascii="Arial" w:hAnsi="Arial" w:cs="Arial"/>
          <w:noProof/>
        </w:rPr>
        <w:t xml:space="preserve">policies of non-smoking, prevention of substance abuse and alcohol consumption which comply with the </w:t>
      </w:r>
      <w:r w:rsidR="00162C38" w:rsidRPr="004E6AC1">
        <w:rPr>
          <w:rFonts w:ascii="Arial" w:hAnsi="Arial" w:cs="Arial"/>
          <w:noProof/>
        </w:rPr>
        <w:t>DfE and ACPO ‘Drug Advice for Schools: Advice for local authorities, headtechers, school staff and governing bodies’</w:t>
      </w:r>
      <w:r w:rsidR="002F13B5" w:rsidRPr="004E6AC1">
        <w:rPr>
          <w:rFonts w:ascii="Arial" w:hAnsi="Arial" w:cs="Arial"/>
          <w:noProof/>
        </w:rPr>
        <w:t xml:space="preserve">. </w:t>
      </w:r>
    </w:p>
    <w:p w14:paraId="6F727EE7" w14:textId="1433530C" w:rsidR="00162C38" w:rsidRPr="004E6AC1" w:rsidRDefault="0054208B" w:rsidP="001F3E04">
      <w:pPr>
        <w:pStyle w:val="ListParagraph"/>
        <w:widowControl w:val="0"/>
        <w:autoSpaceDE w:val="0"/>
        <w:autoSpaceDN w:val="0"/>
        <w:ind w:left="2268"/>
        <w:jc w:val="both"/>
        <w:rPr>
          <w:rFonts w:ascii="Arial" w:hAnsi="Arial" w:cs="Arial"/>
          <w:noProof/>
        </w:rPr>
      </w:pPr>
      <w:r w:rsidRPr="004E6AC1">
        <w:rPr>
          <w:rFonts w:ascii="Arial" w:hAnsi="Arial" w:cs="Arial"/>
          <w:noProof/>
        </w:rPr>
        <w:t xml:space="preserve">All </w:t>
      </w:r>
      <w:r w:rsidR="002F13B5" w:rsidRPr="004E6AC1">
        <w:rPr>
          <w:rFonts w:ascii="Arial" w:hAnsi="Arial" w:cs="Arial"/>
          <w:noProof/>
        </w:rPr>
        <w:t>Providers’ policies will include how they</w:t>
      </w:r>
      <w:r w:rsidR="00162C38" w:rsidRPr="004E6AC1">
        <w:rPr>
          <w:rFonts w:ascii="Arial" w:hAnsi="Arial" w:cs="Arial"/>
          <w:noProof/>
        </w:rPr>
        <w:t xml:space="preserve"> manage</w:t>
      </w:r>
      <w:r w:rsidR="002F13B5" w:rsidRPr="004E6AC1">
        <w:rPr>
          <w:rFonts w:ascii="Arial" w:hAnsi="Arial" w:cs="Arial"/>
          <w:noProof/>
        </w:rPr>
        <w:t xml:space="preserve"> </w:t>
      </w:r>
      <w:r w:rsidR="00162C38" w:rsidRPr="004E6AC1">
        <w:rPr>
          <w:rFonts w:ascii="Arial" w:hAnsi="Arial" w:cs="Arial"/>
          <w:noProof/>
        </w:rPr>
        <w:t xml:space="preserve">such incidences. </w:t>
      </w:r>
    </w:p>
    <w:p w14:paraId="206A4FE0" w14:textId="7951A93F" w:rsidR="003E6075" w:rsidRPr="004E6AC1" w:rsidRDefault="003E6075" w:rsidP="001F3E04">
      <w:pPr>
        <w:pStyle w:val="ListParagraph"/>
        <w:widowControl w:val="0"/>
        <w:numPr>
          <w:ilvl w:val="0"/>
          <w:numId w:val="13"/>
        </w:numPr>
        <w:autoSpaceDE w:val="0"/>
        <w:autoSpaceDN w:val="0"/>
        <w:ind w:left="2410" w:hanging="567"/>
        <w:jc w:val="both"/>
        <w:rPr>
          <w:rFonts w:ascii="Arial" w:hAnsi="Arial" w:cs="Arial"/>
          <w:noProof/>
        </w:rPr>
      </w:pPr>
      <w:bookmarkStart w:id="23" w:name="_Hlk33017836"/>
      <w:bookmarkEnd w:id="22"/>
      <w:r w:rsidRPr="004E6AC1">
        <w:rPr>
          <w:rFonts w:ascii="Arial" w:hAnsi="Arial" w:cs="Arial"/>
          <w:noProof/>
        </w:rPr>
        <w:t xml:space="preserve">that </w:t>
      </w:r>
      <w:r w:rsidR="0054208B" w:rsidRPr="004E6AC1">
        <w:rPr>
          <w:rFonts w:ascii="Arial" w:hAnsi="Arial" w:cs="Arial"/>
          <w:noProof/>
        </w:rPr>
        <w:t xml:space="preserve">they facilitate, and contribute to, any </w:t>
      </w:r>
      <w:r w:rsidRPr="004E6AC1">
        <w:rPr>
          <w:rFonts w:ascii="Arial" w:hAnsi="Arial" w:cs="Arial"/>
          <w:noProof/>
        </w:rPr>
        <w:t>statutory health assessments</w:t>
      </w:r>
      <w:r w:rsidR="0054208B" w:rsidRPr="004E6AC1">
        <w:rPr>
          <w:rFonts w:ascii="Arial" w:hAnsi="Arial" w:cs="Arial"/>
          <w:noProof/>
        </w:rPr>
        <w:t xml:space="preserve"> within prescribed periods (eg. the Education Health and Care Plan)</w:t>
      </w:r>
      <w:r w:rsidRPr="004E6AC1">
        <w:rPr>
          <w:rFonts w:ascii="Arial" w:hAnsi="Arial" w:cs="Arial"/>
          <w:noProof/>
        </w:rPr>
        <w:t>;</w:t>
      </w:r>
    </w:p>
    <w:bookmarkEnd w:id="23"/>
    <w:p w14:paraId="485D4D13" w14:textId="4C89727D" w:rsidR="00BA2D0D" w:rsidRPr="004E6AC1" w:rsidRDefault="00BA2D0D" w:rsidP="001F3E04">
      <w:pPr>
        <w:pStyle w:val="ListParagraph"/>
        <w:widowControl w:val="0"/>
        <w:numPr>
          <w:ilvl w:val="0"/>
          <w:numId w:val="13"/>
        </w:numPr>
        <w:autoSpaceDE w:val="0"/>
        <w:autoSpaceDN w:val="0"/>
        <w:ind w:left="2268" w:hanging="425"/>
        <w:jc w:val="both"/>
        <w:rPr>
          <w:rFonts w:ascii="Arial" w:hAnsi="Arial" w:cs="Arial"/>
          <w:noProof/>
        </w:rPr>
      </w:pPr>
      <w:r w:rsidRPr="004E6AC1">
        <w:rPr>
          <w:rFonts w:ascii="Arial" w:hAnsi="Arial" w:cs="Arial"/>
          <w:noProof/>
        </w:rPr>
        <w:t xml:space="preserve">that </w:t>
      </w:r>
      <w:r w:rsidR="001018CE" w:rsidRPr="004E6AC1">
        <w:rPr>
          <w:rFonts w:ascii="Arial" w:hAnsi="Arial" w:cs="Arial"/>
          <w:noProof/>
        </w:rPr>
        <w:t xml:space="preserve">health, treatment, medication </w:t>
      </w:r>
      <w:r w:rsidRPr="004E6AC1">
        <w:rPr>
          <w:rFonts w:ascii="Arial" w:hAnsi="Arial" w:cs="Arial"/>
          <w:noProof/>
        </w:rPr>
        <w:t xml:space="preserve">records </w:t>
      </w:r>
      <w:r w:rsidR="001018CE" w:rsidRPr="004E6AC1">
        <w:rPr>
          <w:rFonts w:ascii="Arial" w:hAnsi="Arial" w:cs="Arial"/>
          <w:noProof/>
        </w:rPr>
        <w:t>are</w:t>
      </w:r>
      <w:r w:rsidRPr="004E6AC1">
        <w:rPr>
          <w:rFonts w:ascii="Arial" w:hAnsi="Arial" w:cs="Arial"/>
          <w:noProof/>
        </w:rPr>
        <w:t xml:space="preserve"> kept in accordance with Health Care Profesional / Royal College of Nursing </w:t>
      </w:r>
      <w:r w:rsidR="002F13B5" w:rsidRPr="004E6AC1">
        <w:rPr>
          <w:rFonts w:ascii="Arial" w:hAnsi="Arial" w:cs="Arial"/>
          <w:noProof/>
        </w:rPr>
        <w:t>standards and practice</w:t>
      </w:r>
      <w:r w:rsidRPr="004E6AC1">
        <w:rPr>
          <w:rFonts w:ascii="Arial" w:hAnsi="Arial" w:cs="Arial"/>
          <w:noProof/>
        </w:rPr>
        <w:t>. Summaries of these records will be provided on requ</w:t>
      </w:r>
      <w:r w:rsidR="001018CE" w:rsidRPr="004E6AC1">
        <w:rPr>
          <w:rFonts w:ascii="Arial" w:hAnsi="Arial" w:cs="Arial"/>
          <w:noProof/>
        </w:rPr>
        <w:t>e</w:t>
      </w:r>
      <w:r w:rsidRPr="004E6AC1">
        <w:rPr>
          <w:rFonts w:ascii="Arial" w:hAnsi="Arial" w:cs="Arial"/>
          <w:noProof/>
        </w:rPr>
        <w:t xml:space="preserve">st </w:t>
      </w:r>
      <w:r w:rsidR="001018CE" w:rsidRPr="004E6AC1">
        <w:rPr>
          <w:rFonts w:ascii="Arial" w:hAnsi="Arial" w:cs="Arial"/>
          <w:noProof/>
        </w:rPr>
        <w:t xml:space="preserve">to </w:t>
      </w:r>
      <w:r w:rsidR="00FA0534" w:rsidRPr="004E6AC1">
        <w:rPr>
          <w:rFonts w:ascii="Arial" w:hAnsi="Arial" w:cs="Arial"/>
          <w:noProof/>
        </w:rPr>
        <w:t>L</w:t>
      </w:r>
      <w:r w:rsidR="001018CE" w:rsidRPr="004E6AC1">
        <w:rPr>
          <w:rFonts w:ascii="Arial" w:hAnsi="Arial" w:cs="Arial"/>
          <w:noProof/>
        </w:rPr>
        <w:t xml:space="preserve">earner’s social worker </w:t>
      </w:r>
      <w:r w:rsidR="00FA0534" w:rsidRPr="004E6AC1">
        <w:rPr>
          <w:rFonts w:ascii="Arial" w:hAnsi="Arial" w:cs="Arial"/>
          <w:noProof/>
        </w:rPr>
        <w:t xml:space="preserve">and named </w:t>
      </w:r>
      <w:r w:rsidR="00B91C0A" w:rsidRPr="004E6AC1">
        <w:rPr>
          <w:rFonts w:ascii="Arial" w:hAnsi="Arial" w:cs="Arial"/>
          <w:noProof/>
        </w:rPr>
        <w:t>h</w:t>
      </w:r>
      <w:r w:rsidR="00FA0534" w:rsidRPr="004E6AC1">
        <w:rPr>
          <w:rFonts w:ascii="Arial" w:hAnsi="Arial" w:cs="Arial"/>
          <w:noProof/>
        </w:rPr>
        <w:t xml:space="preserve">ealth </w:t>
      </w:r>
      <w:r w:rsidR="00B91C0A" w:rsidRPr="004E6AC1">
        <w:rPr>
          <w:rFonts w:ascii="Arial" w:hAnsi="Arial" w:cs="Arial"/>
          <w:noProof/>
        </w:rPr>
        <w:t>p</w:t>
      </w:r>
      <w:r w:rsidR="00FA0534" w:rsidRPr="004E6AC1">
        <w:rPr>
          <w:rFonts w:ascii="Arial" w:hAnsi="Arial" w:cs="Arial"/>
          <w:noProof/>
        </w:rPr>
        <w:t xml:space="preserve">rofessional, </w:t>
      </w:r>
      <w:r w:rsidRPr="004E6AC1">
        <w:rPr>
          <w:rFonts w:ascii="Arial" w:hAnsi="Arial" w:cs="Arial"/>
          <w:noProof/>
        </w:rPr>
        <w:t>whe</w:t>
      </w:r>
      <w:r w:rsidR="001018CE" w:rsidRPr="004E6AC1">
        <w:rPr>
          <w:rFonts w:ascii="Arial" w:hAnsi="Arial" w:cs="Arial"/>
          <w:noProof/>
        </w:rPr>
        <w:t>re relevant</w:t>
      </w:r>
      <w:r w:rsidR="00F11FE6" w:rsidRPr="004E6AC1">
        <w:rPr>
          <w:rFonts w:ascii="Arial" w:hAnsi="Arial" w:cs="Arial"/>
          <w:noProof/>
        </w:rPr>
        <w:t>.</w:t>
      </w:r>
    </w:p>
    <w:p w14:paraId="5BCB096B" w14:textId="1DA9D29A" w:rsidR="00A63C04" w:rsidRPr="004E6AC1" w:rsidRDefault="003E6075" w:rsidP="001F3E04">
      <w:pPr>
        <w:pStyle w:val="ListParagraph"/>
        <w:widowControl w:val="0"/>
        <w:numPr>
          <w:ilvl w:val="0"/>
          <w:numId w:val="13"/>
        </w:numPr>
        <w:autoSpaceDE w:val="0"/>
        <w:autoSpaceDN w:val="0"/>
        <w:ind w:left="2268" w:hanging="425"/>
        <w:jc w:val="both"/>
        <w:rPr>
          <w:rFonts w:ascii="Arial" w:hAnsi="Arial" w:cs="Arial"/>
          <w:noProof/>
        </w:rPr>
      </w:pPr>
      <w:r w:rsidRPr="004E6AC1">
        <w:rPr>
          <w:rFonts w:ascii="Arial" w:hAnsi="Arial" w:cs="Arial"/>
          <w:noProof/>
        </w:rPr>
        <w:t>that Parent/Carer and significant others are engaged where possible in promoting the healthcare of the Learners;</w:t>
      </w:r>
    </w:p>
    <w:p w14:paraId="317748B7" w14:textId="35204D4F" w:rsidR="003E6075" w:rsidRPr="004E6AC1" w:rsidRDefault="003E6075" w:rsidP="001F3E04">
      <w:pPr>
        <w:pStyle w:val="ListParagraph"/>
        <w:widowControl w:val="0"/>
        <w:numPr>
          <w:ilvl w:val="0"/>
          <w:numId w:val="13"/>
        </w:numPr>
        <w:autoSpaceDE w:val="0"/>
        <w:autoSpaceDN w:val="0"/>
        <w:ind w:left="2268" w:hanging="425"/>
        <w:jc w:val="both"/>
        <w:rPr>
          <w:rFonts w:ascii="Arial" w:hAnsi="Arial" w:cs="Arial"/>
          <w:noProof/>
        </w:rPr>
      </w:pPr>
      <w:r w:rsidRPr="004E6AC1">
        <w:rPr>
          <w:rFonts w:ascii="Arial" w:hAnsi="Arial" w:cs="Arial"/>
          <w:noProof/>
        </w:rPr>
        <w:t xml:space="preserve">the vaccination, immunisation and screening provision and hearing are undertaken when appropriate; </w:t>
      </w:r>
    </w:p>
    <w:p w14:paraId="482D6D6C" w14:textId="33429828" w:rsidR="003E6075" w:rsidRPr="004E6AC1" w:rsidRDefault="003E6075" w:rsidP="001F3E04">
      <w:pPr>
        <w:pStyle w:val="ListParagraph"/>
        <w:widowControl w:val="0"/>
        <w:numPr>
          <w:ilvl w:val="0"/>
          <w:numId w:val="13"/>
        </w:numPr>
        <w:autoSpaceDE w:val="0"/>
        <w:autoSpaceDN w:val="0"/>
        <w:ind w:left="2268" w:hanging="425"/>
        <w:jc w:val="both"/>
        <w:rPr>
          <w:rFonts w:ascii="Arial" w:hAnsi="Arial" w:cs="Arial"/>
          <w:noProof/>
        </w:rPr>
      </w:pPr>
      <w:r w:rsidRPr="004E6AC1">
        <w:rPr>
          <w:rFonts w:ascii="Arial" w:hAnsi="Arial" w:cs="Arial"/>
          <w:noProof/>
        </w:rPr>
        <w:t>that where feasible registration with the family GP is maintained.  In residential placements, where this is not possible, the Learners are registered with a local GP</w:t>
      </w:r>
    </w:p>
    <w:p w14:paraId="11CB9304" w14:textId="77B4DC84" w:rsidR="003E6075" w:rsidRPr="004E6AC1" w:rsidRDefault="003E6075" w:rsidP="001F3E04">
      <w:pPr>
        <w:pStyle w:val="ListParagraph"/>
        <w:widowControl w:val="0"/>
        <w:numPr>
          <w:ilvl w:val="0"/>
          <w:numId w:val="13"/>
        </w:numPr>
        <w:autoSpaceDE w:val="0"/>
        <w:autoSpaceDN w:val="0"/>
        <w:ind w:left="2268" w:hanging="425"/>
        <w:jc w:val="both"/>
        <w:rPr>
          <w:rFonts w:ascii="Arial" w:hAnsi="Arial" w:cs="Arial"/>
          <w:noProof/>
        </w:rPr>
      </w:pPr>
      <w:r w:rsidRPr="004E6AC1">
        <w:rPr>
          <w:rFonts w:ascii="Arial" w:hAnsi="Arial" w:cs="Arial"/>
          <w:noProof/>
        </w:rPr>
        <w:t xml:space="preserve">that Learners in residential placements have access to and provided with regular dental </w:t>
      </w:r>
      <w:r w:rsidR="002F13B5" w:rsidRPr="004E6AC1">
        <w:rPr>
          <w:rFonts w:ascii="Arial" w:hAnsi="Arial" w:cs="Arial"/>
          <w:noProof/>
        </w:rPr>
        <w:t xml:space="preserve">and optical </w:t>
      </w:r>
      <w:r w:rsidRPr="004E6AC1">
        <w:rPr>
          <w:rFonts w:ascii="Arial" w:hAnsi="Arial" w:cs="Arial"/>
          <w:noProof/>
        </w:rPr>
        <w:t>care;</w:t>
      </w:r>
    </w:p>
    <w:p w14:paraId="5293A0BA" w14:textId="77777777" w:rsidR="00A53804" w:rsidRPr="004E6AC1" w:rsidRDefault="003E6075" w:rsidP="001F3E04">
      <w:pPr>
        <w:pStyle w:val="ListParagraph"/>
        <w:widowControl w:val="0"/>
        <w:numPr>
          <w:ilvl w:val="0"/>
          <w:numId w:val="13"/>
        </w:numPr>
        <w:autoSpaceDE w:val="0"/>
        <w:autoSpaceDN w:val="0"/>
        <w:ind w:left="2268" w:hanging="425"/>
        <w:jc w:val="both"/>
        <w:rPr>
          <w:rFonts w:ascii="Arial" w:hAnsi="Arial" w:cs="Arial"/>
          <w:noProof/>
        </w:rPr>
      </w:pPr>
      <w:r w:rsidRPr="004E6AC1">
        <w:rPr>
          <w:rFonts w:ascii="Arial" w:hAnsi="Arial" w:cs="Arial"/>
          <w:noProof/>
        </w:rPr>
        <w:t>that Learners receive health education which covers smoking, sex and relationships education, alcohol and substance abuse, sexually transmitted diseases, HIV Aids and personal hygiene;</w:t>
      </w:r>
    </w:p>
    <w:p w14:paraId="005D6D9E" w14:textId="33DE1ED8" w:rsidR="00A63C04" w:rsidRPr="004E6AC1" w:rsidRDefault="003E6075" w:rsidP="001F3E04">
      <w:pPr>
        <w:pStyle w:val="ListParagraph"/>
        <w:widowControl w:val="0"/>
        <w:numPr>
          <w:ilvl w:val="0"/>
          <w:numId w:val="13"/>
        </w:numPr>
        <w:autoSpaceDE w:val="0"/>
        <w:autoSpaceDN w:val="0"/>
        <w:ind w:left="2268" w:hanging="425"/>
        <w:jc w:val="both"/>
        <w:rPr>
          <w:rFonts w:ascii="Arial" w:hAnsi="Arial" w:cs="Arial"/>
          <w:noProof/>
        </w:rPr>
      </w:pPr>
      <w:bookmarkStart w:id="24" w:name="_Hlk33017691"/>
      <w:r w:rsidRPr="004E6AC1">
        <w:rPr>
          <w:rFonts w:ascii="Arial" w:hAnsi="Arial" w:cs="Arial"/>
          <w:noProof/>
        </w:rPr>
        <w:t>older Learners are consulted and their consent sought for medical examination and treatment</w:t>
      </w:r>
      <w:r w:rsidR="00A53804" w:rsidRPr="004E6AC1">
        <w:rPr>
          <w:rFonts w:ascii="Arial" w:hAnsi="Arial" w:cs="Arial"/>
          <w:noProof/>
        </w:rPr>
        <w:t>. For Learners over 18 years old, with capacity, the Provider will ensure they seek</w:t>
      </w:r>
      <w:r w:rsidR="00CA0AEE" w:rsidRPr="004E6AC1">
        <w:rPr>
          <w:rFonts w:ascii="Arial" w:hAnsi="Arial" w:cs="Arial"/>
          <w:noProof/>
        </w:rPr>
        <w:t xml:space="preserve"> consent</w:t>
      </w:r>
      <w:r w:rsidR="00A53804" w:rsidRPr="004E6AC1">
        <w:rPr>
          <w:rFonts w:ascii="Arial" w:hAnsi="Arial" w:cs="Arial"/>
          <w:noProof/>
        </w:rPr>
        <w:t xml:space="preserve"> from the Learner before sharing their information.  </w:t>
      </w:r>
    </w:p>
    <w:p w14:paraId="7CD15A73" w14:textId="1F7D07DF" w:rsidR="00B91C0A" w:rsidRPr="004E6AC1" w:rsidRDefault="007A3457" w:rsidP="001F3E04">
      <w:pPr>
        <w:keepNext/>
        <w:widowControl w:val="0"/>
        <w:numPr>
          <w:ilvl w:val="1"/>
          <w:numId w:val="1"/>
        </w:numPr>
        <w:autoSpaceDE w:val="0"/>
        <w:autoSpaceDN w:val="0"/>
        <w:spacing w:after="160" w:line="256" w:lineRule="auto"/>
        <w:jc w:val="both"/>
        <w:outlineLvl w:val="4"/>
        <w:rPr>
          <w:snapToGrid w:val="0"/>
          <w:sz w:val="22"/>
          <w:szCs w:val="22"/>
        </w:rPr>
      </w:pPr>
      <w:bookmarkStart w:id="25" w:name="_Hlk32318224"/>
      <w:bookmarkEnd w:id="24"/>
      <w:r w:rsidRPr="004E6AC1">
        <w:rPr>
          <w:snapToGrid w:val="0"/>
          <w:sz w:val="22"/>
          <w:szCs w:val="22"/>
        </w:rPr>
        <w:t xml:space="preserve">The written Agreement of the Learner’s Parent/Carer (where appropriate) will </w:t>
      </w:r>
      <w:r w:rsidRPr="004E6AC1">
        <w:rPr>
          <w:snapToGrid w:val="0"/>
          <w:sz w:val="22"/>
          <w:szCs w:val="22"/>
        </w:rPr>
        <w:lastRenderedPageBreak/>
        <w:t xml:space="preserve">be sought for all </w:t>
      </w:r>
      <w:bookmarkStart w:id="26" w:name="_Hlk30675405"/>
      <w:r w:rsidRPr="004E6AC1">
        <w:rPr>
          <w:snapToGrid w:val="0"/>
          <w:sz w:val="22"/>
          <w:szCs w:val="22"/>
        </w:rPr>
        <w:t>medical healthcare treatment</w:t>
      </w:r>
      <w:bookmarkEnd w:id="26"/>
      <w:r w:rsidRPr="004E6AC1">
        <w:rPr>
          <w:snapToGrid w:val="0"/>
          <w:sz w:val="22"/>
          <w:szCs w:val="22"/>
        </w:rPr>
        <w:t>.</w:t>
      </w:r>
    </w:p>
    <w:p w14:paraId="1DFFB586" w14:textId="4F79557C" w:rsidR="007A3457" w:rsidRPr="004E6AC1" w:rsidRDefault="007A3457" w:rsidP="001F3E04">
      <w:pPr>
        <w:keepNext/>
        <w:widowControl w:val="0"/>
        <w:numPr>
          <w:ilvl w:val="1"/>
          <w:numId w:val="1"/>
        </w:numPr>
        <w:autoSpaceDE w:val="0"/>
        <w:autoSpaceDN w:val="0"/>
        <w:spacing w:after="160" w:line="256" w:lineRule="auto"/>
        <w:jc w:val="both"/>
        <w:outlineLvl w:val="4"/>
        <w:rPr>
          <w:snapToGrid w:val="0"/>
          <w:sz w:val="22"/>
          <w:szCs w:val="22"/>
        </w:rPr>
      </w:pPr>
      <w:r w:rsidRPr="004E6AC1">
        <w:rPr>
          <w:snapToGrid w:val="0"/>
          <w:sz w:val="22"/>
          <w:szCs w:val="22"/>
        </w:rPr>
        <w:t xml:space="preserve">All medical healthcare treatment will be administered only in accordance with the advice of fully qualified medical or dental practitioners. </w:t>
      </w:r>
    </w:p>
    <w:bookmarkEnd w:id="25"/>
    <w:p w14:paraId="05866C67" w14:textId="7A88DBFD" w:rsidR="003E6075" w:rsidRPr="004E6AC1" w:rsidRDefault="003E6075" w:rsidP="001F3E04">
      <w:pPr>
        <w:keepNext/>
        <w:widowControl w:val="0"/>
        <w:numPr>
          <w:ilvl w:val="1"/>
          <w:numId w:val="1"/>
        </w:numPr>
        <w:autoSpaceDE w:val="0"/>
        <w:autoSpaceDN w:val="0"/>
        <w:spacing w:after="160" w:line="256" w:lineRule="auto"/>
        <w:jc w:val="both"/>
        <w:outlineLvl w:val="4"/>
        <w:rPr>
          <w:snapToGrid w:val="0"/>
          <w:sz w:val="22"/>
          <w:szCs w:val="22"/>
        </w:rPr>
      </w:pPr>
      <w:r w:rsidRPr="004E6AC1">
        <w:rPr>
          <w:snapToGrid w:val="0"/>
          <w:sz w:val="22"/>
          <w:szCs w:val="22"/>
        </w:rPr>
        <w:t xml:space="preserve">All medication will be stored securely and safely handled by staff.  Learners should not hold or administer drugs/medication unless agreed to at a review/admission meeting or with the expressed consent of the </w:t>
      </w:r>
      <w:r w:rsidR="009E0CA4" w:rsidRPr="004E6AC1">
        <w:rPr>
          <w:snapToGrid w:val="0"/>
          <w:sz w:val="22"/>
          <w:szCs w:val="22"/>
        </w:rPr>
        <w:t>P</w:t>
      </w:r>
      <w:r w:rsidR="009A117D" w:rsidRPr="004E6AC1">
        <w:rPr>
          <w:snapToGrid w:val="0"/>
          <w:sz w:val="22"/>
          <w:szCs w:val="22"/>
        </w:rPr>
        <w:t xml:space="preserve">lacing </w:t>
      </w:r>
      <w:r w:rsidRPr="004E6AC1">
        <w:rPr>
          <w:snapToGrid w:val="0"/>
          <w:sz w:val="22"/>
          <w:szCs w:val="22"/>
        </w:rPr>
        <w:t>Authority or Paren</w:t>
      </w:r>
      <w:r w:rsidR="00E97FC7" w:rsidRPr="004E6AC1">
        <w:rPr>
          <w:snapToGrid w:val="0"/>
          <w:sz w:val="22"/>
          <w:szCs w:val="22"/>
        </w:rPr>
        <w:t>t</w:t>
      </w:r>
      <w:r w:rsidRPr="004E6AC1">
        <w:rPr>
          <w:snapToGrid w:val="0"/>
          <w:sz w:val="22"/>
          <w:szCs w:val="22"/>
        </w:rPr>
        <w:t>/Carer. Providers must carry out a detailed individual risk assessment for Learners over the age of 16 who wish to administer/ hold their own drugs/ medication.</w:t>
      </w:r>
    </w:p>
    <w:p w14:paraId="10F96D22" w14:textId="792EBA6A" w:rsidR="003E6075" w:rsidRPr="004E6AC1" w:rsidRDefault="003E6075" w:rsidP="001F3E04">
      <w:pPr>
        <w:keepNext/>
        <w:widowControl w:val="0"/>
        <w:numPr>
          <w:ilvl w:val="1"/>
          <w:numId w:val="1"/>
        </w:numPr>
        <w:autoSpaceDE w:val="0"/>
        <w:autoSpaceDN w:val="0"/>
        <w:spacing w:after="160" w:line="256" w:lineRule="auto"/>
        <w:jc w:val="both"/>
        <w:outlineLvl w:val="4"/>
        <w:rPr>
          <w:snapToGrid w:val="0"/>
          <w:sz w:val="22"/>
          <w:szCs w:val="22"/>
        </w:rPr>
      </w:pPr>
      <w:r w:rsidRPr="004E6AC1">
        <w:rPr>
          <w:snapToGrid w:val="0"/>
          <w:sz w:val="22"/>
          <w:szCs w:val="22"/>
        </w:rPr>
        <w:t>Drugs &amp; Medication: -</w:t>
      </w:r>
    </w:p>
    <w:p w14:paraId="27BE8CAE" w14:textId="2F0821C4" w:rsidR="003E6075" w:rsidRPr="004E6AC1" w:rsidRDefault="003E6075" w:rsidP="001F3E04">
      <w:pPr>
        <w:pStyle w:val="ListParagraph"/>
        <w:keepNext/>
        <w:widowControl w:val="0"/>
        <w:numPr>
          <w:ilvl w:val="2"/>
          <w:numId w:val="1"/>
        </w:numPr>
        <w:autoSpaceDE w:val="0"/>
        <w:autoSpaceDN w:val="0"/>
        <w:spacing w:after="160" w:line="256" w:lineRule="auto"/>
        <w:jc w:val="both"/>
        <w:outlineLvl w:val="4"/>
        <w:rPr>
          <w:rFonts w:ascii="Arial" w:eastAsia="Calibri" w:hAnsi="Arial" w:cs="Arial"/>
          <w:snapToGrid w:val="0"/>
        </w:rPr>
      </w:pPr>
      <w:r w:rsidRPr="004E6AC1">
        <w:rPr>
          <w:rFonts w:ascii="Arial" w:eastAsia="Calibri" w:hAnsi="Arial" w:cs="Arial"/>
          <w:snapToGrid w:val="0"/>
        </w:rPr>
        <w:t>The Provider will have a policy on the administration of medication</w:t>
      </w:r>
      <w:r w:rsidR="003A0EB3" w:rsidRPr="004E6AC1">
        <w:rPr>
          <w:rFonts w:ascii="Arial" w:eastAsia="Calibri" w:hAnsi="Arial" w:cs="Arial"/>
          <w:snapToGrid w:val="0"/>
        </w:rPr>
        <w:t xml:space="preserve"> i</w:t>
      </w:r>
      <w:r w:rsidR="00F15BD5" w:rsidRPr="004E6AC1">
        <w:rPr>
          <w:rFonts w:ascii="Arial" w:eastAsia="Calibri" w:hAnsi="Arial" w:cs="Arial"/>
          <w:snapToGrid w:val="0"/>
        </w:rPr>
        <w:t>n line with the Royal Pharmaceutical Society guidance, ‘The Handling of Medicines in Social Care’.</w:t>
      </w:r>
    </w:p>
    <w:p w14:paraId="60F75D69" w14:textId="77777777" w:rsidR="00F15BD5" w:rsidRPr="004E6AC1" w:rsidRDefault="00F15BD5" w:rsidP="001F3E04">
      <w:pPr>
        <w:pStyle w:val="ListParagraph"/>
        <w:keepNext/>
        <w:widowControl w:val="0"/>
        <w:autoSpaceDE w:val="0"/>
        <w:autoSpaceDN w:val="0"/>
        <w:spacing w:after="160" w:line="256" w:lineRule="auto"/>
        <w:ind w:left="2520"/>
        <w:jc w:val="both"/>
        <w:outlineLvl w:val="4"/>
        <w:rPr>
          <w:rFonts w:ascii="Arial" w:eastAsia="Calibri" w:hAnsi="Arial" w:cs="Arial"/>
          <w:snapToGrid w:val="0"/>
        </w:rPr>
      </w:pPr>
    </w:p>
    <w:p w14:paraId="62CCB6E6" w14:textId="1681D10D" w:rsidR="003E6075" w:rsidRPr="004E6AC1" w:rsidRDefault="003E6075" w:rsidP="001F3E04">
      <w:pPr>
        <w:pStyle w:val="ListParagraph"/>
        <w:keepNext/>
        <w:widowControl w:val="0"/>
        <w:numPr>
          <w:ilvl w:val="2"/>
          <w:numId w:val="1"/>
        </w:numPr>
        <w:autoSpaceDE w:val="0"/>
        <w:autoSpaceDN w:val="0"/>
        <w:spacing w:after="0" w:line="256" w:lineRule="auto"/>
        <w:jc w:val="both"/>
        <w:outlineLvl w:val="4"/>
        <w:rPr>
          <w:rFonts w:ascii="Arial" w:eastAsia="Calibri" w:hAnsi="Arial" w:cs="Arial"/>
          <w:snapToGrid w:val="0"/>
        </w:rPr>
      </w:pPr>
      <w:r w:rsidRPr="004E6AC1">
        <w:rPr>
          <w:rFonts w:ascii="Arial" w:eastAsia="Calibri" w:hAnsi="Arial" w:cs="Arial"/>
          <w:snapToGrid w:val="0"/>
        </w:rPr>
        <w:t xml:space="preserve">Where staff of the Provider administers medication, and they are not qualified medical staff, the Provider will ensure that they have the appropriate knowledge and training. </w:t>
      </w:r>
      <w:r w:rsidR="006B69BF" w:rsidRPr="004E6AC1">
        <w:rPr>
          <w:rFonts w:ascii="Arial" w:eastAsia="Calibri" w:hAnsi="Arial" w:cs="Arial"/>
          <w:snapToGrid w:val="0"/>
        </w:rPr>
        <w:t>They will follow a recognised care plan supplied by the relevant health practitioner</w:t>
      </w:r>
      <w:r w:rsidR="003E1335" w:rsidRPr="004E6AC1">
        <w:rPr>
          <w:rFonts w:ascii="Arial" w:eastAsia="Calibri" w:hAnsi="Arial" w:cs="Arial"/>
          <w:snapToGrid w:val="0"/>
        </w:rPr>
        <w:t>, is appropriate, with consent.</w:t>
      </w:r>
      <w:r w:rsidRPr="004E6AC1">
        <w:rPr>
          <w:rFonts w:ascii="Arial" w:eastAsia="Calibri" w:hAnsi="Arial" w:cs="Arial"/>
          <w:snapToGrid w:val="0"/>
        </w:rPr>
        <w:t xml:space="preserve"> Records will be kept on the content and dates of course and of at</w:t>
      </w:r>
      <w:r w:rsidR="006B69BF" w:rsidRPr="004E6AC1">
        <w:rPr>
          <w:rFonts w:ascii="Arial" w:eastAsia="Calibri" w:hAnsi="Arial" w:cs="Arial"/>
          <w:snapToGrid w:val="0"/>
        </w:rPr>
        <w:t>t</w:t>
      </w:r>
      <w:r w:rsidRPr="004E6AC1">
        <w:rPr>
          <w:rFonts w:ascii="Arial" w:eastAsia="Calibri" w:hAnsi="Arial" w:cs="Arial"/>
          <w:snapToGrid w:val="0"/>
        </w:rPr>
        <w:t>endees.</w:t>
      </w:r>
    </w:p>
    <w:p w14:paraId="45B68133" w14:textId="77777777" w:rsidR="00A86020" w:rsidRPr="004E6AC1" w:rsidRDefault="00A86020" w:rsidP="001F3E04">
      <w:pPr>
        <w:pStyle w:val="Autonum"/>
        <w:widowControl w:val="0"/>
        <w:numPr>
          <w:ilvl w:val="0"/>
          <w:numId w:val="0"/>
        </w:numPr>
        <w:spacing w:after="0"/>
        <w:rPr>
          <w:rFonts w:cs="Arial"/>
          <w:bCs/>
          <w:szCs w:val="22"/>
        </w:rPr>
      </w:pPr>
    </w:p>
    <w:p w14:paraId="63968B06" w14:textId="310A2CDD" w:rsidR="003E6075" w:rsidRPr="004E6AC1" w:rsidRDefault="003E6075" w:rsidP="001F3E04">
      <w:pPr>
        <w:keepNext/>
        <w:widowControl w:val="0"/>
        <w:numPr>
          <w:ilvl w:val="1"/>
          <w:numId w:val="1"/>
        </w:numPr>
        <w:autoSpaceDE w:val="0"/>
        <w:autoSpaceDN w:val="0"/>
        <w:spacing w:after="160" w:line="256" w:lineRule="auto"/>
        <w:jc w:val="both"/>
        <w:outlineLvl w:val="4"/>
        <w:rPr>
          <w:snapToGrid w:val="0"/>
          <w:sz w:val="22"/>
          <w:szCs w:val="22"/>
        </w:rPr>
      </w:pPr>
      <w:bookmarkStart w:id="27" w:name="_Hlk30668316"/>
      <w:r w:rsidRPr="004E6AC1">
        <w:rPr>
          <w:snapToGrid w:val="0"/>
          <w:sz w:val="22"/>
          <w:szCs w:val="22"/>
        </w:rPr>
        <w:t xml:space="preserve">Providers </w:t>
      </w:r>
      <w:r w:rsidR="000770D4" w:rsidRPr="004E6AC1">
        <w:rPr>
          <w:snapToGrid w:val="0"/>
          <w:sz w:val="22"/>
          <w:szCs w:val="22"/>
        </w:rPr>
        <w:t>wil</w:t>
      </w:r>
      <w:r w:rsidR="006D50B5" w:rsidRPr="004E6AC1">
        <w:rPr>
          <w:snapToGrid w:val="0"/>
          <w:sz w:val="22"/>
          <w:szCs w:val="22"/>
        </w:rPr>
        <w:t>l</w:t>
      </w:r>
      <w:r w:rsidR="000770D4" w:rsidRPr="004E6AC1">
        <w:rPr>
          <w:snapToGrid w:val="0"/>
          <w:sz w:val="22"/>
          <w:szCs w:val="22"/>
        </w:rPr>
        <w:t xml:space="preserve"> </w:t>
      </w:r>
      <w:r w:rsidRPr="004E6AC1">
        <w:rPr>
          <w:snapToGrid w:val="0"/>
          <w:sz w:val="22"/>
          <w:szCs w:val="22"/>
        </w:rPr>
        <w:t>engag</w:t>
      </w:r>
      <w:r w:rsidR="000770D4" w:rsidRPr="004E6AC1">
        <w:rPr>
          <w:snapToGrid w:val="0"/>
          <w:sz w:val="22"/>
          <w:szCs w:val="22"/>
        </w:rPr>
        <w:t>e</w:t>
      </w:r>
      <w:r w:rsidRPr="004E6AC1">
        <w:rPr>
          <w:snapToGrid w:val="0"/>
          <w:sz w:val="22"/>
          <w:szCs w:val="22"/>
        </w:rPr>
        <w:t xml:space="preserve"> with </w:t>
      </w:r>
      <w:r w:rsidR="000770D4" w:rsidRPr="004E6AC1">
        <w:rPr>
          <w:snapToGrid w:val="0"/>
          <w:sz w:val="22"/>
          <w:szCs w:val="22"/>
        </w:rPr>
        <w:t xml:space="preserve">the </w:t>
      </w:r>
      <w:r w:rsidR="009E0CA4" w:rsidRPr="004E6AC1">
        <w:rPr>
          <w:snapToGrid w:val="0"/>
          <w:sz w:val="22"/>
          <w:szCs w:val="22"/>
        </w:rPr>
        <w:t>P</w:t>
      </w:r>
      <w:r w:rsidR="000770D4" w:rsidRPr="004E6AC1">
        <w:rPr>
          <w:snapToGrid w:val="0"/>
          <w:sz w:val="22"/>
          <w:szCs w:val="22"/>
        </w:rPr>
        <w:t>lacing Authority</w:t>
      </w:r>
      <w:r w:rsidRPr="004E6AC1">
        <w:rPr>
          <w:snapToGrid w:val="0"/>
          <w:sz w:val="22"/>
          <w:szCs w:val="22"/>
        </w:rPr>
        <w:t xml:space="preserve"> before commissioning </w:t>
      </w:r>
      <w:r w:rsidR="003A0EB3" w:rsidRPr="004E6AC1">
        <w:rPr>
          <w:snapToGrid w:val="0"/>
          <w:sz w:val="22"/>
          <w:szCs w:val="22"/>
        </w:rPr>
        <w:t xml:space="preserve">any </w:t>
      </w:r>
      <w:r w:rsidRPr="004E6AC1">
        <w:rPr>
          <w:snapToGrid w:val="0"/>
          <w:sz w:val="22"/>
          <w:szCs w:val="22"/>
        </w:rPr>
        <w:t>health services themselves</w:t>
      </w:r>
      <w:r w:rsidR="003A0EB3" w:rsidRPr="004E6AC1">
        <w:rPr>
          <w:snapToGrid w:val="0"/>
          <w:sz w:val="22"/>
          <w:szCs w:val="22"/>
        </w:rPr>
        <w:t>.</w:t>
      </w:r>
      <w:r w:rsidRPr="004E6AC1">
        <w:rPr>
          <w:snapToGrid w:val="0"/>
          <w:sz w:val="22"/>
          <w:szCs w:val="22"/>
        </w:rPr>
        <w:t xml:space="preserve"> </w:t>
      </w:r>
    </w:p>
    <w:p w14:paraId="3325BD6A" w14:textId="75841BB3" w:rsidR="00CD381E" w:rsidRPr="004E6AC1" w:rsidRDefault="00CD381E" w:rsidP="001F3E04">
      <w:pPr>
        <w:keepNext/>
        <w:widowControl w:val="0"/>
        <w:numPr>
          <w:ilvl w:val="1"/>
          <w:numId w:val="1"/>
        </w:numPr>
        <w:autoSpaceDE w:val="0"/>
        <w:autoSpaceDN w:val="0"/>
        <w:spacing w:after="160" w:line="256" w:lineRule="auto"/>
        <w:jc w:val="both"/>
        <w:outlineLvl w:val="4"/>
        <w:rPr>
          <w:snapToGrid w:val="0"/>
          <w:sz w:val="22"/>
          <w:szCs w:val="22"/>
        </w:rPr>
      </w:pPr>
      <w:r w:rsidRPr="004E6AC1">
        <w:rPr>
          <w:snapToGrid w:val="0"/>
          <w:sz w:val="22"/>
          <w:szCs w:val="22"/>
        </w:rPr>
        <w:t>In the event of unplanned healthcare being required, Providers will ensure this is provided by NHS providers.</w:t>
      </w:r>
    </w:p>
    <w:bookmarkEnd w:id="27"/>
    <w:p w14:paraId="7C56EFB9" w14:textId="7DC70571" w:rsidR="00C14E01" w:rsidRPr="004E6AC1" w:rsidRDefault="00AB5AE9" w:rsidP="001F3E04">
      <w:pPr>
        <w:keepNext/>
        <w:widowControl w:val="0"/>
        <w:numPr>
          <w:ilvl w:val="1"/>
          <w:numId w:val="1"/>
        </w:numPr>
        <w:autoSpaceDE w:val="0"/>
        <w:autoSpaceDN w:val="0"/>
        <w:spacing w:after="160" w:line="256" w:lineRule="auto"/>
        <w:jc w:val="both"/>
        <w:outlineLvl w:val="4"/>
        <w:rPr>
          <w:snapToGrid w:val="0"/>
          <w:sz w:val="22"/>
          <w:szCs w:val="22"/>
        </w:rPr>
      </w:pPr>
      <w:r w:rsidRPr="004E6AC1">
        <w:rPr>
          <w:snapToGrid w:val="0"/>
          <w:sz w:val="22"/>
          <w:szCs w:val="22"/>
        </w:rPr>
        <w:t xml:space="preserve">Providers will comply with the </w:t>
      </w:r>
      <w:r w:rsidR="003E6075" w:rsidRPr="004E6AC1">
        <w:rPr>
          <w:snapToGrid w:val="0"/>
          <w:sz w:val="22"/>
          <w:szCs w:val="22"/>
        </w:rPr>
        <w:t xml:space="preserve">quality assurance </w:t>
      </w:r>
      <w:r w:rsidRPr="004E6AC1">
        <w:rPr>
          <w:snapToGrid w:val="0"/>
          <w:sz w:val="22"/>
          <w:szCs w:val="22"/>
        </w:rPr>
        <w:t xml:space="preserve">process for </w:t>
      </w:r>
      <w:r w:rsidR="003E6075" w:rsidRPr="004E6AC1">
        <w:rPr>
          <w:snapToGrid w:val="0"/>
          <w:sz w:val="22"/>
          <w:szCs w:val="22"/>
        </w:rPr>
        <w:t>health provision</w:t>
      </w:r>
      <w:r w:rsidRPr="004E6AC1">
        <w:rPr>
          <w:snapToGrid w:val="0"/>
          <w:sz w:val="22"/>
          <w:szCs w:val="22"/>
        </w:rPr>
        <w:t xml:space="preserve"> (as outlined in appendix </w:t>
      </w:r>
      <w:r w:rsidR="00671F47" w:rsidRPr="004E6AC1">
        <w:rPr>
          <w:snapToGrid w:val="0"/>
          <w:sz w:val="22"/>
          <w:szCs w:val="22"/>
        </w:rPr>
        <w:t>1</w:t>
      </w:r>
      <w:r w:rsidRPr="004E6AC1">
        <w:rPr>
          <w:snapToGrid w:val="0"/>
          <w:sz w:val="22"/>
          <w:szCs w:val="22"/>
        </w:rPr>
        <w:t>)</w:t>
      </w:r>
      <w:r w:rsidR="00671F47" w:rsidRPr="004E6AC1">
        <w:rPr>
          <w:snapToGrid w:val="0"/>
          <w:sz w:val="22"/>
          <w:szCs w:val="22"/>
        </w:rPr>
        <w:t>.</w:t>
      </w:r>
      <w:r w:rsidR="003E6075" w:rsidRPr="004E6AC1">
        <w:rPr>
          <w:snapToGrid w:val="0"/>
          <w:sz w:val="22"/>
          <w:szCs w:val="22"/>
        </w:rPr>
        <w:t xml:space="preserve"> </w:t>
      </w:r>
    </w:p>
    <w:p w14:paraId="3CA63D05" w14:textId="3A98ECFC" w:rsidR="003E6075" w:rsidRPr="004E6AC1" w:rsidRDefault="00AB5AE9" w:rsidP="001F3E04">
      <w:pPr>
        <w:keepNext/>
        <w:widowControl w:val="0"/>
        <w:numPr>
          <w:ilvl w:val="1"/>
          <w:numId w:val="1"/>
        </w:numPr>
        <w:autoSpaceDE w:val="0"/>
        <w:autoSpaceDN w:val="0"/>
        <w:spacing w:after="160" w:line="256" w:lineRule="auto"/>
        <w:jc w:val="both"/>
        <w:outlineLvl w:val="4"/>
        <w:rPr>
          <w:snapToGrid w:val="0"/>
          <w:sz w:val="22"/>
          <w:szCs w:val="22"/>
        </w:rPr>
      </w:pPr>
      <w:r w:rsidRPr="004E6AC1">
        <w:rPr>
          <w:snapToGrid w:val="0"/>
          <w:sz w:val="22"/>
          <w:szCs w:val="22"/>
        </w:rPr>
        <w:t xml:space="preserve">Where Learners </w:t>
      </w:r>
      <w:r w:rsidR="003E6075" w:rsidRPr="004E6AC1">
        <w:rPr>
          <w:snapToGrid w:val="0"/>
          <w:sz w:val="22"/>
          <w:szCs w:val="22"/>
        </w:rPr>
        <w:t xml:space="preserve">transition between local </w:t>
      </w:r>
      <w:r w:rsidR="00DA1EF6">
        <w:rPr>
          <w:snapToGrid w:val="0"/>
          <w:sz w:val="22"/>
          <w:szCs w:val="22"/>
        </w:rPr>
        <w:t>ICB services an</w:t>
      </w:r>
      <w:r w:rsidR="003E6075" w:rsidRPr="004E6AC1">
        <w:rPr>
          <w:snapToGrid w:val="0"/>
          <w:sz w:val="22"/>
          <w:szCs w:val="22"/>
        </w:rPr>
        <w:t xml:space="preserve">d </w:t>
      </w:r>
      <w:r w:rsidRPr="004E6AC1">
        <w:rPr>
          <w:snapToGrid w:val="0"/>
          <w:sz w:val="22"/>
          <w:szCs w:val="22"/>
        </w:rPr>
        <w:t>P</w:t>
      </w:r>
      <w:r w:rsidR="003E6075" w:rsidRPr="004E6AC1">
        <w:rPr>
          <w:snapToGrid w:val="0"/>
          <w:sz w:val="22"/>
          <w:szCs w:val="22"/>
        </w:rPr>
        <w:t>roviders</w:t>
      </w:r>
      <w:r w:rsidRPr="004E6AC1">
        <w:rPr>
          <w:snapToGrid w:val="0"/>
          <w:sz w:val="22"/>
          <w:szCs w:val="22"/>
        </w:rPr>
        <w:t xml:space="preserve">, the Providers must comply with the SEND Code of Practice in terms of which organisation is providing health provision, over and above the education Provider. </w:t>
      </w:r>
    </w:p>
    <w:p w14:paraId="1EE12B04" w14:textId="77777777" w:rsidR="003E6075" w:rsidRPr="004E6AC1" w:rsidRDefault="003E6075" w:rsidP="001F3E04">
      <w:pPr>
        <w:pStyle w:val="Autonum"/>
        <w:widowControl w:val="0"/>
        <w:numPr>
          <w:ilvl w:val="0"/>
          <w:numId w:val="0"/>
        </w:numPr>
        <w:ind w:left="720"/>
        <w:rPr>
          <w:rFonts w:cs="Arial"/>
          <w:b/>
          <w:szCs w:val="22"/>
        </w:rPr>
      </w:pPr>
    </w:p>
    <w:p w14:paraId="64CAEE4F" w14:textId="7BDE6BF9" w:rsidR="009E7390" w:rsidRPr="004E6AC1" w:rsidRDefault="00092472" w:rsidP="001F3E04">
      <w:pPr>
        <w:pStyle w:val="Autonum"/>
        <w:widowControl w:val="0"/>
        <w:rPr>
          <w:rFonts w:cs="Arial"/>
          <w:b/>
          <w:szCs w:val="22"/>
        </w:rPr>
      </w:pPr>
      <w:r w:rsidRPr="004E6AC1">
        <w:rPr>
          <w:rFonts w:cs="Arial"/>
          <w:b/>
          <w:szCs w:val="22"/>
        </w:rPr>
        <w:t xml:space="preserve">POST ADMISSION </w:t>
      </w:r>
      <w:r w:rsidR="009E7390" w:rsidRPr="004E6AC1">
        <w:rPr>
          <w:rFonts w:cs="Arial"/>
          <w:b/>
          <w:szCs w:val="22"/>
        </w:rPr>
        <w:t>REVIEW</w:t>
      </w:r>
    </w:p>
    <w:p w14:paraId="7AD9AD7B" w14:textId="3F3C3CB1" w:rsidR="00C73AFE" w:rsidRPr="004E6AC1" w:rsidRDefault="00FD1C49" w:rsidP="001F3E04">
      <w:pPr>
        <w:pStyle w:val="ListParagraph"/>
        <w:numPr>
          <w:ilvl w:val="1"/>
          <w:numId w:val="1"/>
        </w:numPr>
        <w:spacing w:after="0" w:line="240" w:lineRule="auto"/>
        <w:contextualSpacing w:val="0"/>
        <w:jc w:val="both"/>
        <w:rPr>
          <w:rFonts w:ascii="Arial" w:eastAsia="Times New Roman" w:hAnsi="Arial" w:cs="Arial"/>
        </w:rPr>
      </w:pPr>
      <w:bookmarkStart w:id="28" w:name="_Hlk31190707"/>
      <w:r w:rsidRPr="004E6AC1">
        <w:rPr>
          <w:rFonts w:ascii="Arial" w:eastAsia="Times New Roman" w:hAnsi="Arial" w:cs="Arial"/>
        </w:rPr>
        <w:t xml:space="preserve">When the placement involves a child in care, there will be a requirement for a placement meeting with </w:t>
      </w:r>
      <w:r w:rsidRPr="00DA1EF6">
        <w:rPr>
          <w:rFonts w:ascii="Arial" w:eastAsia="Times New Roman" w:hAnsi="Arial" w:cs="Arial"/>
        </w:rPr>
        <w:t>72 ho</w:t>
      </w:r>
      <w:r w:rsidR="00260CA1" w:rsidRPr="00DA1EF6">
        <w:rPr>
          <w:rFonts w:ascii="Arial" w:eastAsia="Times New Roman" w:hAnsi="Arial" w:cs="Arial"/>
        </w:rPr>
        <w:t>u</w:t>
      </w:r>
      <w:r w:rsidRPr="00DA1EF6">
        <w:rPr>
          <w:rFonts w:ascii="Arial" w:eastAsia="Times New Roman" w:hAnsi="Arial" w:cs="Arial"/>
        </w:rPr>
        <w:t>rs of</w:t>
      </w:r>
      <w:r w:rsidRPr="004E6AC1">
        <w:rPr>
          <w:rFonts w:ascii="Arial" w:eastAsia="Times New Roman" w:hAnsi="Arial" w:cs="Arial"/>
        </w:rPr>
        <w:t xml:space="preserve"> the placement commencing. </w:t>
      </w:r>
    </w:p>
    <w:p w14:paraId="3445DB69" w14:textId="77777777" w:rsidR="00C73AFE" w:rsidRPr="004E6AC1" w:rsidRDefault="00C73AFE" w:rsidP="001F3E04">
      <w:pPr>
        <w:pStyle w:val="ListParagraph"/>
        <w:spacing w:after="0" w:line="240" w:lineRule="auto"/>
        <w:ind w:left="1440"/>
        <w:contextualSpacing w:val="0"/>
        <w:jc w:val="both"/>
        <w:rPr>
          <w:rFonts w:ascii="Arial" w:eastAsia="Times New Roman" w:hAnsi="Arial" w:cs="Arial"/>
        </w:rPr>
      </w:pPr>
    </w:p>
    <w:p w14:paraId="5B25DF03" w14:textId="2501C1D1" w:rsidR="00647FFE" w:rsidRPr="004E6AC1" w:rsidRDefault="00092472" w:rsidP="001F3E04">
      <w:pPr>
        <w:pStyle w:val="ListParagraph"/>
        <w:numPr>
          <w:ilvl w:val="1"/>
          <w:numId w:val="1"/>
        </w:numPr>
        <w:spacing w:after="0" w:line="240" w:lineRule="auto"/>
        <w:contextualSpacing w:val="0"/>
        <w:jc w:val="both"/>
        <w:rPr>
          <w:rFonts w:ascii="Arial" w:eastAsia="Times New Roman" w:hAnsi="Arial" w:cs="Arial"/>
        </w:rPr>
      </w:pPr>
      <w:r w:rsidRPr="004E6AC1">
        <w:rPr>
          <w:rFonts w:ascii="Arial" w:eastAsia="Times New Roman" w:hAnsi="Arial" w:cs="Arial"/>
        </w:rPr>
        <w:t>The</w:t>
      </w:r>
      <w:r w:rsidR="00A425AF" w:rsidRPr="004E6AC1">
        <w:rPr>
          <w:rFonts w:ascii="Arial" w:eastAsia="Times New Roman" w:hAnsi="Arial" w:cs="Arial"/>
        </w:rPr>
        <w:t xml:space="preserve"> Provider</w:t>
      </w:r>
      <w:r w:rsidR="00F26D7C" w:rsidRPr="004E6AC1">
        <w:rPr>
          <w:rFonts w:ascii="Arial" w:eastAsia="Times New Roman" w:hAnsi="Arial" w:cs="Arial"/>
        </w:rPr>
        <w:t>,</w:t>
      </w:r>
      <w:r w:rsidR="00A425AF" w:rsidRPr="004E6AC1">
        <w:rPr>
          <w:rFonts w:ascii="Arial" w:eastAsia="Times New Roman" w:hAnsi="Arial" w:cs="Arial"/>
        </w:rPr>
        <w:t xml:space="preserve"> </w:t>
      </w:r>
      <w:r w:rsidR="00F26D7C" w:rsidRPr="004E6AC1">
        <w:rPr>
          <w:rFonts w:ascii="Arial" w:eastAsia="Times New Roman" w:hAnsi="Arial" w:cs="Arial"/>
        </w:rPr>
        <w:t xml:space="preserve">on request of the </w:t>
      </w:r>
      <w:r w:rsidR="009E0CA4" w:rsidRPr="004E6AC1">
        <w:rPr>
          <w:rFonts w:ascii="Arial" w:eastAsia="Times New Roman" w:hAnsi="Arial" w:cs="Arial"/>
        </w:rPr>
        <w:t>P</w:t>
      </w:r>
      <w:r w:rsidR="00F26D7C" w:rsidRPr="004E6AC1">
        <w:rPr>
          <w:rFonts w:ascii="Arial" w:eastAsia="Times New Roman" w:hAnsi="Arial" w:cs="Arial"/>
        </w:rPr>
        <w:t xml:space="preserve">lacing Authority, </w:t>
      </w:r>
      <w:r w:rsidRPr="004E6AC1">
        <w:rPr>
          <w:rFonts w:ascii="Arial" w:eastAsia="Times New Roman" w:hAnsi="Arial" w:cs="Arial"/>
        </w:rPr>
        <w:t>will</w:t>
      </w:r>
      <w:r w:rsidR="00A425AF" w:rsidRPr="004E6AC1">
        <w:rPr>
          <w:rFonts w:ascii="Arial" w:eastAsia="Times New Roman" w:hAnsi="Arial" w:cs="Arial"/>
        </w:rPr>
        <w:t xml:space="preserve"> arrange </w:t>
      </w:r>
      <w:proofErr w:type="gramStart"/>
      <w:r w:rsidR="00A425AF" w:rsidRPr="004E6AC1">
        <w:rPr>
          <w:rFonts w:ascii="Arial" w:eastAsia="Times New Roman" w:hAnsi="Arial" w:cs="Arial"/>
        </w:rPr>
        <w:t>an</w:t>
      </w:r>
      <w:proofErr w:type="gramEnd"/>
      <w:r w:rsidR="00A425AF" w:rsidRPr="004E6AC1">
        <w:rPr>
          <w:rFonts w:ascii="Arial" w:eastAsia="Times New Roman" w:hAnsi="Arial" w:cs="Arial"/>
        </w:rPr>
        <w:t xml:space="preserve"> </w:t>
      </w:r>
      <w:r w:rsidRPr="004E6AC1">
        <w:rPr>
          <w:rFonts w:ascii="Arial" w:eastAsia="Times New Roman" w:hAnsi="Arial" w:cs="Arial"/>
        </w:rPr>
        <w:t>Post Admission</w:t>
      </w:r>
      <w:r w:rsidR="00A425AF" w:rsidRPr="004E6AC1">
        <w:rPr>
          <w:rFonts w:ascii="Arial" w:eastAsia="Times New Roman" w:hAnsi="Arial" w:cs="Arial"/>
        </w:rPr>
        <w:t xml:space="preserve"> Review </w:t>
      </w:r>
      <w:r w:rsidR="009E7390" w:rsidRPr="004E6AC1">
        <w:rPr>
          <w:rFonts w:ascii="Arial" w:eastAsia="Times New Roman" w:hAnsi="Arial" w:cs="Arial"/>
        </w:rPr>
        <w:t xml:space="preserve">within 3 months of the Admission Date to assess the suitability of the Placement for both the </w:t>
      </w:r>
      <w:r w:rsidR="0002039C" w:rsidRPr="004E6AC1">
        <w:rPr>
          <w:rFonts w:ascii="Arial" w:eastAsia="Times New Roman" w:hAnsi="Arial" w:cs="Arial"/>
        </w:rPr>
        <w:t>Learner</w:t>
      </w:r>
      <w:r w:rsidR="009E7390" w:rsidRPr="004E6AC1">
        <w:rPr>
          <w:rFonts w:ascii="Arial" w:eastAsia="Times New Roman" w:hAnsi="Arial" w:cs="Arial"/>
        </w:rPr>
        <w:t xml:space="preserve"> and the Provider.</w:t>
      </w:r>
      <w:r w:rsidR="00647FFE" w:rsidRPr="004E6AC1">
        <w:rPr>
          <w:rFonts w:ascii="Arial" w:eastAsia="Times New Roman" w:hAnsi="Arial" w:cs="Arial"/>
        </w:rPr>
        <w:t xml:space="preserve"> </w:t>
      </w:r>
    </w:p>
    <w:bookmarkEnd w:id="28"/>
    <w:p w14:paraId="6CB91947" w14:textId="77777777" w:rsidR="00A425AF" w:rsidRPr="004E6AC1" w:rsidRDefault="00A425AF" w:rsidP="001F3E04">
      <w:pPr>
        <w:pStyle w:val="ListParagraph"/>
        <w:spacing w:after="0" w:line="240" w:lineRule="auto"/>
        <w:ind w:left="1440"/>
        <w:contextualSpacing w:val="0"/>
        <w:jc w:val="both"/>
        <w:rPr>
          <w:rFonts w:ascii="Arial" w:eastAsia="Times New Roman" w:hAnsi="Arial" w:cs="Arial"/>
        </w:rPr>
      </w:pPr>
    </w:p>
    <w:p w14:paraId="272A5670" w14:textId="5E227F27" w:rsidR="0054044D" w:rsidRPr="004E6AC1" w:rsidRDefault="00A425AF" w:rsidP="001F3E04">
      <w:pPr>
        <w:pStyle w:val="ListParagraph"/>
        <w:numPr>
          <w:ilvl w:val="1"/>
          <w:numId w:val="1"/>
        </w:numPr>
        <w:spacing w:after="0" w:line="240" w:lineRule="auto"/>
        <w:contextualSpacing w:val="0"/>
        <w:jc w:val="both"/>
        <w:rPr>
          <w:rFonts w:ascii="Arial" w:eastAsia="Times New Roman" w:hAnsi="Arial" w:cs="Arial"/>
        </w:rPr>
      </w:pPr>
      <w:r w:rsidRPr="004E6AC1">
        <w:rPr>
          <w:rFonts w:ascii="Arial" w:eastAsia="Times New Roman" w:hAnsi="Arial" w:cs="Arial"/>
        </w:rPr>
        <w:t xml:space="preserve">Where </w:t>
      </w:r>
      <w:proofErr w:type="gramStart"/>
      <w:r w:rsidRPr="004E6AC1">
        <w:rPr>
          <w:rFonts w:ascii="Arial" w:eastAsia="Times New Roman" w:hAnsi="Arial" w:cs="Arial"/>
        </w:rPr>
        <w:t>an</w:t>
      </w:r>
      <w:proofErr w:type="gramEnd"/>
      <w:r w:rsidRPr="004E6AC1">
        <w:rPr>
          <w:rFonts w:ascii="Arial" w:eastAsia="Times New Roman" w:hAnsi="Arial" w:cs="Arial"/>
        </w:rPr>
        <w:t xml:space="preserve"> </w:t>
      </w:r>
      <w:r w:rsidR="00092472" w:rsidRPr="004E6AC1">
        <w:rPr>
          <w:rFonts w:ascii="Arial" w:eastAsia="Times New Roman" w:hAnsi="Arial" w:cs="Arial"/>
        </w:rPr>
        <w:t xml:space="preserve">Post Admission </w:t>
      </w:r>
      <w:r w:rsidRPr="004E6AC1">
        <w:rPr>
          <w:rFonts w:ascii="Arial" w:eastAsia="Times New Roman" w:hAnsi="Arial" w:cs="Arial"/>
        </w:rPr>
        <w:t xml:space="preserve">Review is required by a </w:t>
      </w:r>
      <w:r w:rsidR="009E0CA4" w:rsidRPr="004E6AC1">
        <w:rPr>
          <w:rFonts w:ascii="Arial" w:eastAsia="Times New Roman" w:hAnsi="Arial" w:cs="Arial"/>
        </w:rPr>
        <w:t>P</w:t>
      </w:r>
      <w:r w:rsidRPr="004E6AC1">
        <w:rPr>
          <w:rFonts w:ascii="Arial" w:eastAsia="Times New Roman" w:hAnsi="Arial" w:cs="Arial"/>
        </w:rPr>
        <w:t>lacing Authority, the Provider will</w:t>
      </w:r>
      <w:r w:rsidR="00551C2F" w:rsidRPr="004E6AC1">
        <w:rPr>
          <w:rFonts w:ascii="Arial" w:eastAsia="Times New Roman" w:hAnsi="Arial" w:cs="Arial"/>
        </w:rPr>
        <w:t>; -</w:t>
      </w:r>
    </w:p>
    <w:p w14:paraId="346BFBED" w14:textId="419F0127" w:rsidR="0054044D" w:rsidRPr="004E6AC1" w:rsidRDefault="00A425AF" w:rsidP="001F3E04">
      <w:pPr>
        <w:pStyle w:val="ListParagraph"/>
        <w:numPr>
          <w:ilvl w:val="0"/>
          <w:numId w:val="16"/>
        </w:numPr>
        <w:spacing w:after="0" w:line="240" w:lineRule="auto"/>
        <w:contextualSpacing w:val="0"/>
        <w:jc w:val="both"/>
        <w:rPr>
          <w:rFonts w:ascii="Arial" w:eastAsia="Times New Roman" w:hAnsi="Arial" w:cs="Arial"/>
        </w:rPr>
      </w:pPr>
      <w:r w:rsidRPr="004E6AC1">
        <w:rPr>
          <w:rFonts w:ascii="Arial" w:eastAsia="Times New Roman" w:hAnsi="Arial" w:cs="Arial"/>
        </w:rPr>
        <w:t xml:space="preserve">give sufficient notice (no less than 2 weeks), </w:t>
      </w:r>
    </w:p>
    <w:p w14:paraId="0BFC1F7F" w14:textId="748AC638" w:rsidR="0054044D" w:rsidRPr="004E6AC1" w:rsidRDefault="0054044D" w:rsidP="001F3E04">
      <w:pPr>
        <w:pStyle w:val="ListParagraph"/>
        <w:numPr>
          <w:ilvl w:val="0"/>
          <w:numId w:val="15"/>
        </w:numPr>
        <w:spacing w:after="0" w:line="240" w:lineRule="auto"/>
        <w:contextualSpacing w:val="0"/>
        <w:jc w:val="both"/>
        <w:rPr>
          <w:rFonts w:ascii="Arial" w:eastAsia="Times New Roman" w:hAnsi="Arial" w:cs="Arial"/>
        </w:rPr>
      </w:pPr>
      <w:r w:rsidRPr="004E6AC1">
        <w:rPr>
          <w:rFonts w:ascii="Arial" w:eastAsia="Times New Roman" w:hAnsi="Arial" w:cs="Arial"/>
        </w:rPr>
        <w:t xml:space="preserve">ensure the </w:t>
      </w:r>
      <w:r w:rsidR="00470BA7" w:rsidRPr="004E6AC1">
        <w:rPr>
          <w:rFonts w:ascii="Arial" w:eastAsia="Times New Roman" w:hAnsi="Arial" w:cs="Arial"/>
        </w:rPr>
        <w:t>P</w:t>
      </w:r>
      <w:r w:rsidRPr="004E6AC1">
        <w:rPr>
          <w:rFonts w:ascii="Arial" w:eastAsia="Times New Roman" w:hAnsi="Arial" w:cs="Arial"/>
        </w:rPr>
        <w:t xml:space="preserve">arent/ </w:t>
      </w:r>
      <w:r w:rsidR="00470BA7" w:rsidRPr="004E6AC1">
        <w:rPr>
          <w:rFonts w:ascii="Arial" w:eastAsia="Times New Roman" w:hAnsi="Arial" w:cs="Arial"/>
        </w:rPr>
        <w:t>G</w:t>
      </w:r>
      <w:r w:rsidRPr="004E6AC1">
        <w:rPr>
          <w:rFonts w:ascii="Arial" w:eastAsia="Times New Roman" w:hAnsi="Arial" w:cs="Arial"/>
        </w:rPr>
        <w:t xml:space="preserve">uardian / </w:t>
      </w:r>
      <w:r w:rsidR="00470BA7" w:rsidRPr="004E6AC1">
        <w:rPr>
          <w:rFonts w:ascii="Arial" w:eastAsia="Times New Roman" w:hAnsi="Arial" w:cs="Arial"/>
        </w:rPr>
        <w:t>C</w:t>
      </w:r>
      <w:r w:rsidRPr="004E6AC1">
        <w:rPr>
          <w:rFonts w:ascii="Arial" w:eastAsia="Times New Roman" w:hAnsi="Arial" w:cs="Arial"/>
        </w:rPr>
        <w:t xml:space="preserve">arer </w:t>
      </w:r>
      <w:proofErr w:type="gramStart"/>
      <w:r w:rsidRPr="004E6AC1">
        <w:rPr>
          <w:rFonts w:ascii="Arial" w:eastAsia="Times New Roman" w:hAnsi="Arial" w:cs="Arial"/>
        </w:rPr>
        <w:t>is able to</w:t>
      </w:r>
      <w:proofErr w:type="gramEnd"/>
      <w:r w:rsidRPr="004E6AC1">
        <w:rPr>
          <w:rFonts w:ascii="Arial" w:eastAsia="Times New Roman" w:hAnsi="Arial" w:cs="Arial"/>
        </w:rPr>
        <w:t xml:space="preserve"> attend</w:t>
      </w:r>
      <w:r w:rsidR="009912D1" w:rsidRPr="004E6AC1">
        <w:rPr>
          <w:rFonts w:ascii="Arial" w:eastAsia="Times New Roman" w:hAnsi="Arial" w:cs="Arial"/>
        </w:rPr>
        <w:t>,</w:t>
      </w:r>
      <w:r w:rsidR="00551C2F" w:rsidRPr="004E6AC1">
        <w:rPr>
          <w:rFonts w:ascii="Arial" w:eastAsia="Times New Roman" w:hAnsi="Arial" w:cs="Arial"/>
        </w:rPr>
        <w:t xml:space="preserve"> </w:t>
      </w:r>
    </w:p>
    <w:p w14:paraId="0ECBE9DF" w14:textId="5C6441D9" w:rsidR="009912D1" w:rsidRPr="004E6AC1" w:rsidRDefault="009912D1" w:rsidP="001F3E04">
      <w:pPr>
        <w:pStyle w:val="ListParagraph"/>
        <w:numPr>
          <w:ilvl w:val="0"/>
          <w:numId w:val="15"/>
        </w:numPr>
        <w:spacing w:after="0" w:line="240" w:lineRule="auto"/>
        <w:contextualSpacing w:val="0"/>
        <w:jc w:val="both"/>
        <w:rPr>
          <w:rFonts w:ascii="Arial" w:eastAsia="Times New Roman" w:hAnsi="Arial" w:cs="Arial"/>
        </w:rPr>
      </w:pPr>
      <w:r w:rsidRPr="004E6AC1">
        <w:rPr>
          <w:rFonts w:ascii="Arial" w:eastAsia="Times New Roman" w:hAnsi="Arial" w:cs="Arial"/>
        </w:rPr>
        <w:t xml:space="preserve">ensure </w:t>
      </w:r>
      <w:r w:rsidR="0002039C" w:rsidRPr="004E6AC1">
        <w:rPr>
          <w:rFonts w:ascii="Arial" w:eastAsia="Times New Roman" w:hAnsi="Arial" w:cs="Arial"/>
        </w:rPr>
        <w:t>the Learner</w:t>
      </w:r>
      <w:r w:rsidRPr="004E6AC1">
        <w:rPr>
          <w:rFonts w:ascii="Arial" w:eastAsia="Times New Roman" w:hAnsi="Arial" w:cs="Arial"/>
        </w:rPr>
        <w:t xml:space="preserve"> attends (if possible),</w:t>
      </w:r>
    </w:p>
    <w:p w14:paraId="6646DC29" w14:textId="10DCCCE6" w:rsidR="00A425AF" w:rsidRPr="004E6AC1" w:rsidRDefault="009912D1" w:rsidP="001F3E04">
      <w:pPr>
        <w:pStyle w:val="ListParagraph"/>
        <w:numPr>
          <w:ilvl w:val="0"/>
          <w:numId w:val="15"/>
        </w:numPr>
        <w:spacing w:after="0" w:line="240" w:lineRule="auto"/>
        <w:contextualSpacing w:val="0"/>
        <w:jc w:val="both"/>
        <w:rPr>
          <w:rFonts w:ascii="Arial" w:eastAsia="Times New Roman" w:hAnsi="Arial" w:cs="Arial"/>
        </w:rPr>
      </w:pPr>
      <w:r w:rsidRPr="004E6AC1">
        <w:rPr>
          <w:rFonts w:ascii="Arial" w:eastAsia="Times New Roman" w:hAnsi="Arial" w:cs="Arial"/>
        </w:rPr>
        <w:lastRenderedPageBreak/>
        <w:t xml:space="preserve">allow all </w:t>
      </w:r>
      <w:r w:rsidR="0054044D" w:rsidRPr="004E6AC1">
        <w:rPr>
          <w:rFonts w:ascii="Arial" w:eastAsia="Times New Roman" w:hAnsi="Arial" w:cs="Arial"/>
        </w:rPr>
        <w:t>appropriate professionals</w:t>
      </w:r>
      <w:r w:rsidRPr="004E6AC1">
        <w:rPr>
          <w:rFonts w:ascii="Arial" w:eastAsia="Times New Roman" w:hAnsi="Arial" w:cs="Arial"/>
        </w:rPr>
        <w:t xml:space="preserve"> involved to contribute views to the </w:t>
      </w:r>
      <w:r w:rsidR="0002039C" w:rsidRPr="004E6AC1">
        <w:rPr>
          <w:rFonts w:ascii="Arial" w:eastAsia="Times New Roman" w:hAnsi="Arial" w:cs="Arial"/>
        </w:rPr>
        <w:t>Learner’s</w:t>
      </w:r>
      <w:r w:rsidRPr="004E6AC1">
        <w:rPr>
          <w:rFonts w:ascii="Arial" w:eastAsia="Times New Roman" w:hAnsi="Arial" w:cs="Arial"/>
        </w:rPr>
        <w:t xml:space="preserve"> progress.</w:t>
      </w:r>
    </w:p>
    <w:p w14:paraId="04C38B4D" w14:textId="2330F273" w:rsidR="009E7390" w:rsidRPr="004E6AC1" w:rsidRDefault="009E7390" w:rsidP="001F3E04">
      <w:pPr>
        <w:pStyle w:val="Autonum"/>
        <w:numPr>
          <w:ilvl w:val="0"/>
          <w:numId w:val="0"/>
        </w:numPr>
        <w:ind w:left="720"/>
        <w:rPr>
          <w:rFonts w:cs="Arial"/>
          <w:szCs w:val="22"/>
        </w:rPr>
      </w:pPr>
    </w:p>
    <w:p w14:paraId="18100072" w14:textId="17136455" w:rsidR="00C350FC" w:rsidRPr="004E6AC1" w:rsidRDefault="0073321C" w:rsidP="001F3E04">
      <w:pPr>
        <w:pStyle w:val="Autonum"/>
        <w:widowControl w:val="0"/>
        <w:rPr>
          <w:rFonts w:cs="Arial"/>
          <w:b/>
          <w:szCs w:val="22"/>
        </w:rPr>
      </w:pPr>
      <w:r w:rsidRPr="004E6AC1">
        <w:rPr>
          <w:rFonts w:cs="Arial"/>
          <w:b/>
          <w:szCs w:val="22"/>
        </w:rPr>
        <w:t xml:space="preserve">ANNUAL REVIEW </w:t>
      </w:r>
    </w:p>
    <w:p w14:paraId="5B8BAEDB" w14:textId="5DA00B68" w:rsidR="00C14E01" w:rsidRPr="004E6AC1" w:rsidRDefault="00BB4998" w:rsidP="001F3E04">
      <w:pPr>
        <w:pStyle w:val="ListParagraph"/>
        <w:numPr>
          <w:ilvl w:val="1"/>
          <w:numId w:val="1"/>
        </w:numPr>
        <w:jc w:val="both"/>
        <w:rPr>
          <w:rFonts w:ascii="Arial" w:eastAsia="Calibri" w:hAnsi="Arial" w:cs="Arial"/>
        </w:rPr>
      </w:pPr>
      <w:bookmarkStart w:id="29" w:name="_Hlk32318524"/>
      <w:r w:rsidRPr="004E6AC1">
        <w:rPr>
          <w:rFonts w:ascii="Arial" w:eastAsia="Calibri" w:hAnsi="Arial" w:cs="Arial"/>
        </w:rPr>
        <w:t xml:space="preserve">Providers are required to convene and hold an annual review meeting for each </w:t>
      </w:r>
      <w:r w:rsidR="0002039C" w:rsidRPr="004E6AC1">
        <w:rPr>
          <w:rFonts w:ascii="Arial" w:eastAsia="Calibri" w:hAnsi="Arial" w:cs="Arial"/>
        </w:rPr>
        <w:t>Learner</w:t>
      </w:r>
      <w:r w:rsidRPr="004E6AC1">
        <w:rPr>
          <w:rFonts w:ascii="Arial" w:eastAsia="Calibri" w:hAnsi="Arial" w:cs="Arial"/>
        </w:rPr>
        <w:t xml:space="preserve">, at a minimum every 12 months </w:t>
      </w:r>
      <w:r w:rsidR="002F1BFC" w:rsidRPr="004E6AC1">
        <w:rPr>
          <w:rFonts w:ascii="Arial" w:eastAsia="Calibri" w:hAnsi="Arial" w:cs="Arial"/>
        </w:rPr>
        <w:t>from the date the</w:t>
      </w:r>
      <w:r w:rsidR="00BB3648" w:rsidRPr="004E6AC1">
        <w:rPr>
          <w:rFonts w:ascii="Arial" w:eastAsia="Calibri" w:hAnsi="Arial" w:cs="Arial"/>
        </w:rPr>
        <w:t>ir</w:t>
      </w:r>
      <w:r w:rsidR="002F1BFC" w:rsidRPr="004E6AC1">
        <w:rPr>
          <w:rFonts w:ascii="Arial" w:eastAsia="Calibri" w:hAnsi="Arial" w:cs="Arial"/>
        </w:rPr>
        <w:t xml:space="preserve"> EHC Plan was previously issued; </w:t>
      </w:r>
      <w:r w:rsidRPr="004E6AC1">
        <w:rPr>
          <w:rFonts w:ascii="Arial" w:eastAsia="Calibri" w:hAnsi="Arial" w:cs="Arial"/>
        </w:rPr>
        <w:t>or at the</w:t>
      </w:r>
      <w:r w:rsidR="009A117D" w:rsidRPr="004E6AC1">
        <w:rPr>
          <w:rFonts w:ascii="Arial" w:eastAsia="Calibri" w:hAnsi="Arial" w:cs="Arial"/>
        </w:rPr>
        <w:t xml:space="preserve"> </w:t>
      </w:r>
      <w:r w:rsidR="009E0CA4" w:rsidRPr="004E6AC1">
        <w:rPr>
          <w:rFonts w:ascii="Arial" w:eastAsia="Calibri" w:hAnsi="Arial" w:cs="Arial"/>
        </w:rPr>
        <w:t>P</w:t>
      </w:r>
      <w:r w:rsidR="009A117D" w:rsidRPr="004E6AC1">
        <w:rPr>
          <w:rFonts w:ascii="Arial" w:eastAsia="Calibri" w:hAnsi="Arial" w:cs="Arial"/>
        </w:rPr>
        <w:t>lacing</w:t>
      </w:r>
      <w:r w:rsidRPr="004E6AC1">
        <w:rPr>
          <w:rFonts w:ascii="Arial" w:eastAsia="Calibri" w:hAnsi="Arial" w:cs="Arial"/>
        </w:rPr>
        <w:t xml:space="preserve"> Authority’s request.  </w:t>
      </w:r>
      <w:bookmarkEnd w:id="29"/>
      <w:r w:rsidRPr="004E6AC1">
        <w:rPr>
          <w:rFonts w:ascii="Arial" w:eastAsia="Calibri" w:hAnsi="Arial" w:cs="Arial"/>
        </w:rPr>
        <w:t xml:space="preserve">Providers should offer a range of dates to ensure those invited have maximum opportunity to attend. The dates offered should be suitable for the </w:t>
      </w:r>
      <w:r w:rsidR="00470BA7" w:rsidRPr="004E6AC1">
        <w:rPr>
          <w:rFonts w:ascii="Arial" w:eastAsia="Calibri" w:hAnsi="Arial" w:cs="Arial"/>
        </w:rPr>
        <w:t>P</w:t>
      </w:r>
      <w:r w:rsidRPr="004E6AC1">
        <w:rPr>
          <w:rFonts w:ascii="Arial" w:eastAsia="Calibri" w:hAnsi="Arial" w:cs="Arial"/>
        </w:rPr>
        <w:t>arents</w:t>
      </w:r>
      <w:r w:rsidR="00470BA7" w:rsidRPr="004E6AC1">
        <w:rPr>
          <w:rFonts w:ascii="Arial" w:eastAsia="Calibri" w:hAnsi="Arial" w:cs="Arial"/>
        </w:rPr>
        <w:t>/ Carers</w:t>
      </w:r>
      <w:r w:rsidRPr="004E6AC1">
        <w:rPr>
          <w:rFonts w:ascii="Arial" w:eastAsia="Calibri" w:hAnsi="Arial" w:cs="Arial"/>
        </w:rPr>
        <w:t xml:space="preserve">. The annual review date should be set </w:t>
      </w:r>
      <w:r w:rsidR="00986E1D" w:rsidRPr="004E6AC1">
        <w:rPr>
          <w:rFonts w:ascii="Arial" w:eastAsia="Calibri" w:hAnsi="Arial" w:cs="Arial"/>
        </w:rPr>
        <w:t xml:space="preserve">termly in advance (with paperwork circulated </w:t>
      </w:r>
      <w:r w:rsidRPr="004E6AC1">
        <w:rPr>
          <w:rFonts w:ascii="Arial" w:eastAsia="Calibri" w:hAnsi="Arial" w:cs="Arial"/>
        </w:rPr>
        <w:t xml:space="preserve">at least </w:t>
      </w:r>
      <w:r w:rsidR="00986E1D" w:rsidRPr="004E6AC1">
        <w:rPr>
          <w:rFonts w:ascii="Arial" w:eastAsia="Calibri" w:hAnsi="Arial" w:cs="Arial"/>
        </w:rPr>
        <w:t>6</w:t>
      </w:r>
      <w:r w:rsidRPr="004E6AC1">
        <w:rPr>
          <w:rFonts w:ascii="Arial" w:eastAsia="Calibri" w:hAnsi="Arial" w:cs="Arial"/>
        </w:rPr>
        <w:t xml:space="preserve"> weeks in advance</w:t>
      </w:r>
      <w:r w:rsidR="00986E1D" w:rsidRPr="004E6AC1">
        <w:rPr>
          <w:rFonts w:ascii="Arial" w:eastAsia="Calibri" w:hAnsi="Arial" w:cs="Arial"/>
        </w:rPr>
        <w:t>)</w:t>
      </w:r>
      <w:r w:rsidRPr="004E6AC1">
        <w:rPr>
          <w:rFonts w:ascii="Arial" w:eastAsia="Calibri" w:hAnsi="Arial" w:cs="Arial"/>
        </w:rPr>
        <w:t xml:space="preserve"> and the Provider </w:t>
      </w:r>
      <w:r w:rsidR="00F86E92" w:rsidRPr="004E6AC1">
        <w:rPr>
          <w:rFonts w:ascii="Arial" w:eastAsia="Calibri" w:hAnsi="Arial" w:cs="Arial"/>
        </w:rPr>
        <w:t xml:space="preserve">work with the </w:t>
      </w:r>
      <w:r w:rsidR="0002039C" w:rsidRPr="004E6AC1">
        <w:rPr>
          <w:rFonts w:ascii="Arial" w:eastAsia="Calibri" w:hAnsi="Arial" w:cs="Arial"/>
        </w:rPr>
        <w:t xml:space="preserve">Learner’s </w:t>
      </w:r>
      <w:r w:rsidR="00F86E92" w:rsidRPr="004E6AC1">
        <w:rPr>
          <w:rFonts w:ascii="Arial" w:eastAsia="Calibri" w:hAnsi="Arial" w:cs="Arial"/>
        </w:rPr>
        <w:t xml:space="preserve">Social Worker or Key Worker to ensure all relevant agencies are invited and </w:t>
      </w:r>
      <w:r w:rsidRPr="004E6AC1">
        <w:rPr>
          <w:rFonts w:ascii="Arial" w:eastAsia="Calibri" w:hAnsi="Arial" w:cs="Arial"/>
        </w:rPr>
        <w:t>contribute to the process.</w:t>
      </w:r>
      <w:r w:rsidR="00F86E92" w:rsidRPr="004E6AC1">
        <w:rPr>
          <w:rFonts w:ascii="Arial" w:eastAsia="Calibri" w:hAnsi="Arial" w:cs="Arial"/>
        </w:rPr>
        <w:t xml:space="preserve"> Some agencies (for example, CAMHS services) require longer notice periods and where this is needed, Providers will give a longer notice period.</w:t>
      </w:r>
    </w:p>
    <w:p w14:paraId="7986BEC5" w14:textId="77777777" w:rsidR="00986E1D" w:rsidRPr="004E6AC1" w:rsidRDefault="00986E1D" w:rsidP="001F3E04">
      <w:pPr>
        <w:pStyle w:val="ListParagraph"/>
        <w:ind w:left="1440"/>
        <w:jc w:val="both"/>
        <w:rPr>
          <w:rFonts w:ascii="Arial" w:eastAsia="Calibri" w:hAnsi="Arial" w:cs="Arial"/>
        </w:rPr>
      </w:pPr>
    </w:p>
    <w:p w14:paraId="58A2245B" w14:textId="14729994" w:rsidR="008910A5" w:rsidRPr="004E6AC1" w:rsidRDefault="00BB4998" w:rsidP="001F3E04">
      <w:pPr>
        <w:pStyle w:val="ListParagraph"/>
        <w:numPr>
          <w:ilvl w:val="1"/>
          <w:numId w:val="1"/>
        </w:numPr>
        <w:jc w:val="both"/>
        <w:rPr>
          <w:rFonts w:ascii="Arial" w:eastAsia="Calibri" w:hAnsi="Arial" w:cs="Arial"/>
        </w:rPr>
      </w:pPr>
      <w:r w:rsidRPr="004E6AC1">
        <w:rPr>
          <w:rFonts w:ascii="Arial" w:eastAsia="Calibri" w:hAnsi="Arial" w:cs="Arial"/>
        </w:rPr>
        <w:t xml:space="preserve">The Provider must ensure </w:t>
      </w:r>
      <w:r w:rsidR="00470BA7" w:rsidRPr="004E6AC1">
        <w:rPr>
          <w:rFonts w:ascii="Arial" w:eastAsia="Calibri" w:hAnsi="Arial" w:cs="Arial"/>
        </w:rPr>
        <w:t>P</w:t>
      </w:r>
      <w:r w:rsidRPr="004E6AC1">
        <w:rPr>
          <w:rFonts w:ascii="Arial" w:eastAsia="Calibri" w:hAnsi="Arial" w:cs="Arial"/>
        </w:rPr>
        <w:t>arent/</w:t>
      </w:r>
      <w:r w:rsidR="00470BA7" w:rsidRPr="004E6AC1">
        <w:rPr>
          <w:rFonts w:ascii="Arial" w:eastAsia="Calibri" w:hAnsi="Arial" w:cs="Arial"/>
        </w:rPr>
        <w:t>C</w:t>
      </w:r>
      <w:r w:rsidRPr="004E6AC1">
        <w:rPr>
          <w:rFonts w:ascii="Arial" w:eastAsia="Calibri" w:hAnsi="Arial" w:cs="Arial"/>
        </w:rPr>
        <w:t>arers</w:t>
      </w:r>
      <w:r w:rsidR="0002039C" w:rsidRPr="004E6AC1">
        <w:rPr>
          <w:rFonts w:ascii="Arial" w:eastAsia="Calibri" w:hAnsi="Arial" w:cs="Arial"/>
        </w:rPr>
        <w:t xml:space="preserve"> and the Learner </w:t>
      </w:r>
      <w:r w:rsidRPr="004E6AC1">
        <w:rPr>
          <w:rFonts w:ascii="Arial" w:eastAsia="Calibri" w:hAnsi="Arial" w:cs="Arial"/>
        </w:rPr>
        <w:t>are invited to contribute their views, wishes or feelings at least 4 weeks in advance of the annual review meeting; and they must be supported to do so.</w:t>
      </w:r>
    </w:p>
    <w:p w14:paraId="4EEC41B9" w14:textId="77777777" w:rsidR="008910A5" w:rsidRPr="004E6AC1" w:rsidRDefault="008910A5" w:rsidP="001F3E04">
      <w:pPr>
        <w:pStyle w:val="ListParagraph"/>
        <w:ind w:left="1440"/>
        <w:jc w:val="both"/>
        <w:rPr>
          <w:rFonts w:ascii="Arial" w:eastAsia="Calibri" w:hAnsi="Arial" w:cs="Arial"/>
        </w:rPr>
      </w:pPr>
    </w:p>
    <w:p w14:paraId="2C73B141" w14:textId="3C47F47D" w:rsidR="00BB4998" w:rsidRPr="004E6AC1" w:rsidRDefault="00BB4998" w:rsidP="001F3E04">
      <w:pPr>
        <w:pStyle w:val="ListParagraph"/>
        <w:numPr>
          <w:ilvl w:val="1"/>
          <w:numId w:val="1"/>
        </w:numPr>
        <w:jc w:val="both"/>
        <w:rPr>
          <w:rFonts w:ascii="Arial" w:eastAsia="Calibri" w:hAnsi="Arial" w:cs="Arial"/>
        </w:rPr>
      </w:pPr>
      <w:r w:rsidRPr="004E6AC1">
        <w:rPr>
          <w:rFonts w:ascii="Arial" w:eastAsia="Calibri" w:hAnsi="Arial" w:cs="Arial"/>
        </w:rPr>
        <w:t xml:space="preserve">The Provider must request from all professionals involved with the </w:t>
      </w:r>
      <w:r w:rsidR="0002039C" w:rsidRPr="004E6AC1">
        <w:rPr>
          <w:rFonts w:ascii="Arial" w:eastAsia="Calibri" w:hAnsi="Arial" w:cs="Arial"/>
        </w:rPr>
        <w:t>Learner</w:t>
      </w:r>
      <w:r w:rsidRPr="004E6AC1">
        <w:rPr>
          <w:rFonts w:ascii="Arial" w:eastAsia="Calibri" w:hAnsi="Arial" w:cs="Arial"/>
        </w:rPr>
        <w:t xml:space="preserve"> their view on progress made against outcomes within the EHC Plan and allow sufficient time to discuss any suggested changes to the EHC Plan with the </w:t>
      </w:r>
      <w:r w:rsidR="0002039C" w:rsidRPr="004E6AC1">
        <w:rPr>
          <w:rFonts w:ascii="Arial" w:eastAsia="Calibri" w:hAnsi="Arial" w:cs="Arial"/>
        </w:rPr>
        <w:t>Learner</w:t>
      </w:r>
      <w:r w:rsidRPr="004E6AC1">
        <w:rPr>
          <w:rFonts w:ascii="Arial" w:eastAsia="Calibri" w:hAnsi="Arial" w:cs="Arial"/>
        </w:rPr>
        <w:t xml:space="preserve">. </w:t>
      </w:r>
    </w:p>
    <w:p w14:paraId="66BAE2CA" w14:textId="77777777" w:rsidR="00BB4998" w:rsidRPr="004E6AC1" w:rsidRDefault="00BB4998" w:rsidP="001F3E04">
      <w:pPr>
        <w:pStyle w:val="ListParagraph"/>
        <w:ind w:left="1440"/>
        <w:jc w:val="both"/>
        <w:rPr>
          <w:rFonts w:ascii="Arial" w:eastAsia="Calibri" w:hAnsi="Arial" w:cs="Arial"/>
        </w:rPr>
      </w:pPr>
    </w:p>
    <w:p w14:paraId="00E3EB1E" w14:textId="7C7636E6" w:rsidR="002A04FF" w:rsidRPr="004E6AC1" w:rsidRDefault="002A04FF" w:rsidP="001F3E04">
      <w:pPr>
        <w:pStyle w:val="ListParagraph"/>
        <w:numPr>
          <w:ilvl w:val="1"/>
          <w:numId w:val="1"/>
        </w:numPr>
        <w:jc w:val="both"/>
        <w:rPr>
          <w:rFonts w:ascii="Arial" w:eastAsia="Calibri" w:hAnsi="Arial" w:cs="Arial"/>
        </w:rPr>
      </w:pPr>
      <w:r w:rsidRPr="004E6AC1">
        <w:rPr>
          <w:rFonts w:ascii="Arial" w:eastAsia="Calibri" w:hAnsi="Arial" w:cs="Arial"/>
        </w:rPr>
        <w:t xml:space="preserve">Where a </w:t>
      </w:r>
      <w:r w:rsidR="0002039C" w:rsidRPr="004E6AC1">
        <w:rPr>
          <w:rFonts w:ascii="Arial" w:eastAsia="Calibri" w:hAnsi="Arial" w:cs="Arial"/>
        </w:rPr>
        <w:t>Learner</w:t>
      </w:r>
      <w:r w:rsidRPr="004E6AC1">
        <w:rPr>
          <w:rFonts w:ascii="Arial" w:eastAsia="Calibri" w:hAnsi="Arial" w:cs="Arial"/>
        </w:rPr>
        <w:t xml:space="preserve"> has a social care plan, the EHCP review should be aligned to the social care review</w:t>
      </w:r>
      <w:r w:rsidR="00FD1C49" w:rsidRPr="004E6AC1">
        <w:rPr>
          <w:rFonts w:ascii="Arial" w:eastAsia="Calibri" w:hAnsi="Arial" w:cs="Arial"/>
        </w:rPr>
        <w:t xml:space="preserve"> and/ or Personal Education Plan (PEP) meeting</w:t>
      </w:r>
      <w:r w:rsidRPr="004E6AC1">
        <w:rPr>
          <w:rFonts w:ascii="Arial" w:eastAsia="Calibri" w:hAnsi="Arial" w:cs="Arial"/>
        </w:rPr>
        <w:t xml:space="preserve">, where possible and appropriate, to ensure planning and reviews are aligned; and attendance by </w:t>
      </w:r>
      <w:r w:rsidR="00470BA7" w:rsidRPr="004E6AC1">
        <w:rPr>
          <w:rFonts w:ascii="Arial" w:eastAsia="Calibri" w:hAnsi="Arial" w:cs="Arial"/>
        </w:rPr>
        <w:t>P</w:t>
      </w:r>
      <w:r w:rsidRPr="004E6AC1">
        <w:rPr>
          <w:rFonts w:ascii="Arial" w:eastAsia="Calibri" w:hAnsi="Arial" w:cs="Arial"/>
        </w:rPr>
        <w:t>arents</w:t>
      </w:r>
      <w:r w:rsidR="00470BA7" w:rsidRPr="004E6AC1">
        <w:rPr>
          <w:rFonts w:ascii="Arial" w:eastAsia="Calibri" w:hAnsi="Arial" w:cs="Arial"/>
        </w:rPr>
        <w:t>/Carers</w:t>
      </w:r>
      <w:r w:rsidRPr="004E6AC1">
        <w:rPr>
          <w:rFonts w:ascii="Arial" w:eastAsia="Calibri" w:hAnsi="Arial" w:cs="Arial"/>
        </w:rPr>
        <w:t xml:space="preserve">, the </w:t>
      </w:r>
      <w:r w:rsidR="0002039C" w:rsidRPr="004E6AC1">
        <w:rPr>
          <w:rFonts w:ascii="Arial" w:eastAsia="Calibri" w:hAnsi="Arial" w:cs="Arial"/>
        </w:rPr>
        <w:t>Learner</w:t>
      </w:r>
      <w:r w:rsidRPr="004E6AC1">
        <w:rPr>
          <w:rFonts w:ascii="Arial" w:eastAsia="Calibri" w:hAnsi="Arial" w:cs="Arial"/>
        </w:rPr>
        <w:t xml:space="preserve"> and professionals at multiple meetings where similar things are discussed. </w:t>
      </w:r>
    </w:p>
    <w:p w14:paraId="42BF9EF0" w14:textId="77777777" w:rsidR="002A04FF" w:rsidRPr="004E6AC1" w:rsidRDefault="002A04FF" w:rsidP="001F3E04">
      <w:pPr>
        <w:pStyle w:val="ListParagraph"/>
        <w:ind w:firstLine="698"/>
        <w:jc w:val="both"/>
        <w:rPr>
          <w:rFonts w:ascii="Arial" w:eastAsia="Calibri" w:hAnsi="Arial" w:cs="Arial"/>
        </w:rPr>
      </w:pPr>
    </w:p>
    <w:p w14:paraId="739A3714" w14:textId="077A9555" w:rsidR="00BB4998" w:rsidRPr="004E6AC1" w:rsidRDefault="00BB4998" w:rsidP="001F3E04">
      <w:pPr>
        <w:pStyle w:val="ListParagraph"/>
        <w:numPr>
          <w:ilvl w:val="1"/>
          <w:numId w:val="1"/>
        </w:numPr>
        <w:jc w:val="both"/>
        <w:rPr>
          <w:rFonts w:ascii="Arial" w:eastAsia="Calibri" w:hAnsi="Arial" w:cs="Arial"/>
        </w:rPr>
      </w:pPr>
      <w:r w:rsidRPr="004E6AC1">
        <w:rPr>
          <w:rFonts w:ascii="Arial" w:eastAsia="Calibri" w:hAnsi="Arial" w:cs="Arial"/>
        </w:rPr>
        <w:t>The Provider must circulate copies of all the reports/contributions received at least 2 weeks in advance of the annual review date.</w:t>
      </w:r>
    </w:p>
    <w:p w14:paraId="24EB57F6" w14:textId="77777777" w:rsidR="00BB4998" w:rsidRPr="004E6AC1" w:rsidRDefault="00BB4998" w:rsidP="001F3E04">
      <w:pPr>
        <w:pStyle w:val="ListParagraph"/>
        <w:ind w:left="1440"/>
        <w:jc w:val="both"/>
        <w:rPr>
          <w:rFonts w:ascii="Arial" w:eastAsia="Calibri" w:hAnsi="Arial" w:cs="Arial"/>
        </w:rPr>
      </w:pPr>
    </w:p>
    <w:p w14:paraId="3E2BB6F0" w14:textId="0196F94F" w:rsidR="00BB4998" w:rsidRPr="004E6AC1" w:rsidRDefault="00BB4998" w:rsidP="001F3E04">
      <w:pPr>
        <w:pStyle w:val="ListParagraph"/>
        <w:numPr>
          <w:ilvl w:val="1"/>
          <w:numId w:val="1"/>
        </w:numPr>
        <w:jc w:val="both"/>
        <w:rPr>
          <w:rFonts w:ascii="Arial" w:eastAsia="Calibri" w:hAnsi="Arial" w:cs="Arial"/>
        </w:rPr>
      </w:pPr>
      <w:r w:rsidRPr="004E6AC1">
        <w:rPr>
          <w:rFonts w:ascii="Arial" w:eastAsia="Calibri" w:hAnsi="Arial" w:cs="Arial"/>
        </w:rPr>
        <w:t xml:space="preserve">The Annual Review meeting must be held in the style of a </w:t>
      </w:r>
      <w:proofErr w:type="gramStart"/>
      <w:r w:rsidRPr="004E6AC1">
        <w:rPr>
          <w:rFonts w:ascii="Arial" w:eastAsia="Calibri" w:hAnsi="Arial" w:cs="Arial"/>
        </w:rPr>
        <w:t>Person Centred</w:t>
      </w:r>
      <w:proofErr w:type="gramEnd"/>
      <w:r w:rsidRPr="004E6AC1">
        <w:rPr>
          <w:rFonts w:ascii="Arial" w:eastAsia="Calibri" w:hAnsi="Arial" w:cs="Arial"/>
        </w:rPr>
        <w:t xml:space="preserve"> Planning Meeting</w:t>
      </w:r>
      <w:r w:rsidR="00F464DB" w:rsidRPr="004E6AC1">
        <w:rPr>
          <w:rFonts w:ascii="Arial" w:eastAsia="Calibri" w:hAnsi="Arial" w:cs="Arial"/>
        </w:rPr>
        <w:t xml:space="preserve">. It </w:t>
      </w:r>
      <w:r w:rsidRPr="004E6AC1">
        <w:rPr>
          <w:rFonts w:ascii="Arial" w:eastAsia="Calibri" w:hAnsi="Arial" w:cs="Arial"/>
        </w:rPr>
        <w:t xml:space="preserve">must enable full involvement of the </w:t>
      </w:r>
      <w:r w:rsidR="00FD1C49" w:rsidRPr="004E6AC1">
        <w:rPr>
          <w:rFonts w:ascii="Arial" w:eastAsia="Calibri" w:hAnsi="Arial" w:cs="Arial"/>
        </w:rPr>
        <w:t>P</w:t>
      </w:r>
      <w:r w:rsidRPr="004E6AC1">
        <w:rPr>
          <w:rFonts w:ascii="Arial" w:eastAsia="Calibri" w:hAnsi="Arial" w:cs="Arial"/>
        </w:rPr>
        <w:t>arent</w:t>
      </w:r>
      <w:r w:rsidR="00470BA7" w:rsidRPr="004E6AC1">
        <w:rPr>
          <w:rFonts w:ascii="Arial" w:eastAsia="Calibri" w:hAnsi="Arial" w:cs="Arial"/>
        </w:rPr>
        <w:t xml:space="preserve"> / Carer</w:t>
      </w:r>
      <w:r w:rsidR="0002039C" w:rsidRPr="004E6AC1">
        <w:rPr>
          <w:rFonts w:ascii="Arial" w:eastAsia="Calibri" w:hAnsi="Arial" w:cs="Arial"/>
        </w:rPr>
        <w:t xml:space="preserve"> and</w:t>
      </w:r>
      <w:r w:rsidRPr="004E6AC1">
        <w:rPr>
          <w:rFonts w:ascii="Arial" w:eastAsia="Calibri" w:hAnsi="Arial" w:cs="Arial"/>
        </w:rPr>
        <w:t xml:space="preserve"> </w:t>
      </w:r>
      <w:r w:rsidR="0002039C" w:rsidRPr="004E6AC1">
        <w:rPr>
          <w:rFonts w:ascii="Arial" w:eastAsia="Calibri" w:hAnsi="Arial" w:cs="Arial"/>
        </w:rPr>
        <w:t>Learner</w:t>
      </w:r>
      <w:r w:rsidRPr="004E6AC1">
        <w:rPr>
          <w:rFonts w:ascii="Arial" w:eastAsia="Calibri" w:hAnsi="Arial" w:cs="Arial"/>
        </w:rPr>
        <w:t xml:space="preserve"> and consider their views wishes and feelings especially when making decisions.  The annual review meeting must:</w:t>
      </w:r>
    </w:p>
    <w:p w14:paraId="7239E829" w14:textId="77777777" w:rsidR="00BB4998" w:rsidRPr="004E6AC1" w:rsidRDefault="00BB4998" w:rsidP="001F3E04">
      <w:pPr>
        <w:pStyle w:val="ListParagraph"/>
        <w:ind w:left="2410" w:hanging="850"/>
        <w:jc w:val="both"/>
        <w:rPr>
          <w:rFonts w:ascii="Arial" w:eastAsia="Calibri" w:hAnsi="Arial" w:cs="Arial"/>
        </w:rPr>
      </w:pPr>
    </w:p>
    <w:p w14:paraId="2E15F10D" w14:textId="424F25F3" w:rsidR="00BB4998" w:rsidRPr="004E6AC1" w:rsidRDefault="00BB4998" w:rsidP="001F3E04">
      <w:pPr>
        <w:pStyle w:val="ListParagraph"/>
        <w:numPr>
          <w:ilvl w:val="0"/>
          <w:numId w:val="7"/>
        </w:numPr>
        <w:spacing w:before="120" w:after="60" w:line="240" w:lineRule="auto"/>
        <w:ind w:left="2410" w:hanging="850"/>
        <w:contextualSpacing w:val="0"/>
        <w:jc w:val="both"/>
        <w:rPr>
          <w:rFonts w:ascii="Arial" w:eastAsia="Calibri" w:hAnsi="Arial" w:cs="Arial"/>
        </w:rPr>
      </w:pPr>
      <w:r w:rsidRPr="004E6AC1">
        <w:rPr>
          <w:rFonts w:ascii="Arial" w:eastAsia="Calibri" w:hAnsi="Arial" w:cs="Arial"/>
        </w:rPr>
        <w:t xml:space="preserve">ensure the </w:t>
      </w:r>
      <w:r w:rsidR="0002039C" w:rsidRPr="004E6AC1">
        <w:rPr>
          <w:rFonts w:ascii="Arial" w:eastAsia="Calibri" w:hAnsi="Arial" w:cs="Arial"/>
        </w:rPr>
        <w:t>Learner</w:t>
      </w:r>
      <w:r w:rsidRPr="004E6AC1">
        <w:rPr>
          <w:rFonts w:ascii="Arial" w:eastAsia="Calibri" w:hAnsi="Arial" w:cs="Arial"/>
        </w:rPr>
        <w:t xml:space="preserve"> is invited to attend and supported to do </w:t>
      </w:r>
      <w:proofErr w:type="gramStart"/>
      <w:r w:rsidRPr="004E6AC1">
        <w:rPr>
          <w:rFonts w:ascii="Arial" w:eastAsia="Calibri" w:hAnsi="Arial" w:cs="Arial"/>
        </w:rPr>
        <w:t>so</w:t>
      </w:r>
      <w:r w:rsidR="00FD1C49" w:rsidRPr="004E6AC1">
        <w:rPr>
          <w:rFonts w:ascii="Arial" w:eastAsia="Calibri" w:hAnsi="Arial" w:cs="Arial"/>
        </w:rPr>
        <w:t>, or</w:t>
      </w:r>
      <w:proofErr w:type="gramEnd"/>
      <w:r w:rsidR="00FD1C49" w:rsidRPr="004E6AC1">
        <w:rPr>
          <w:rFonts w:ascii="Arial" w:eastAsia="Calibri" w:hAnsi="Arial" w:cs="Arial"/>
        </w:rPr>
        <w:t xml:space="preserve"> enabled to contribute their views in an alternative format (</w:t>
      </w:r>
      <w:proofErr w:type="spellStart"/>
      <w:r w:rsidR="00FD1C49" w:rsidRPr="004E6AC1">
        <w:rPr>
          <w:rFonts w:ascii="Arial" w:eastAsia="Calibri" w:hAnsi="Arial" w:cs="Arial"/>
        </w:rPr>
        <w:t>ie</w:t>
      </w:r>
      <w:proofErr w:type="spellEnd"/>
      <w:r w:rsidR="00FD1C49" w:rsidRPr="004E6AC1">
        <w:rPr>
          <w:rFonts w:ascii="Arial" w:eastAsia="Calibri" w:hAnsi="Arial" w:cs="Arial"/>
        </w:rPr>
        <w:t>. videos, voice recordings, etc)</w:t>
      </w:r>
      <w:r w:rsidRPr="004E6AC1">
        <w:rPr>
          <w:rFonts w:ascii="Arial" w:eastAsia="Calibri" w:hAnsi="Arial" w:cs="Arial"/>
        </w:rPr>
        <w:t>.</w:t>
      </w:r>
    </w:p>
    <w:p w14:paraId="1ACD4DBA" w14:textId="77777777" w:rsidR="00BB4998" w:rsidRPr="004E6AC1" w:rsidRDefault="00BB4998" w:rsidP="001F3E04">
      <w:pPr>
        <w:pStyle w:val="ListParagraph"/>
        <w:numPr>
          <w:ilvl w:val="0"/>
          <w:numId w:val="7"/>
        </w:numPr>
        <w:spacing w:before="120" w:after="60" w:line="240" w:lineRule="auto"/>
        <w:ind w:left="2410" w:hanging="850"/>
        <w:contextualSpacing w:val="0"/>
        <w:jc w:val="both"/>
        <w:rPr>
          <w:rFonts w:ascii="Arial" w:eastAsia="Calibri" w:hAnsi="Arial" w:cs="Arial"/>
        </w:rPr>
      </w:pPr>
      <w:r w:rsidRPr="004E6AC1">
        <w:rPr>
          <w:rFonts w:ascii="Arial" w:eastAsia="Calibri" w:hAnsi="Arial" w:cs="Arial"/>
        </w:rPr>
        <w:t>focus on progress made towards achieving outcomes.</w:t>
      </w:r>
    </w:p>
    <w:p w14:paraId="512B8F6B" w14:textId="77777777" w:rsidR="00BB4998" w:rsidRPr="004E6AC1" w:rsidRDefault="00BB4998" w:rsidP="001F3E04">
      <w:pPr>
        <w:pStyle w:val="ListParagraph"/>
        <w:numPr>
          <w:ilvl w:val="0"/>
          <w:numId w:val="7"/>
        </w:numPr>
        <w:spacing w:before="120" w:after="60" w:line="240" w:lineRule="auto"/>
        <w:ind w:left="2410" w:hanging="850"/>
        <w:contextualSpacing w:val="0"/>
        <w:jc w:val="both"/>
        <w:rPr>
          <w:rFonts w:ascii="Arial" w:eastAsia="Calibri" w:hAnsi="Arial" w:cs="Arial"/>
        </w:rPr>
      </w:pPr>
      <w:r w:rsidRPr="004E6AC1">
        <w:rPr>
          <w:rFonts w:ascii="Arial" w:eastAsia="Calibri" w:hAnsi="Arial" w:cs="Arial"/>
        </w:rPr>
        <w:t>establish whether the current outcomes remain appropriate and if required agree new ones.</w:t>
      </w:r>
    </w:p>
    <w:p w14:paraId="0F29D437" w14:textId="77777777" w:rsidR="00BB4998" w:rsidRPr="004E6AC1" w:rsidRDefault="00BB4998" w:rsidP="001F3E04">
      <w:pPr>
        <w:pStyle w:val="ListParagraph"/>
        <w:numPr>
          <w:ilvl w:val="0"/>
          <w:numId w:val="7"/>
        </w:numPr>
        <w:spacing w:before="120" w:after="60" w:line="240" w:lineRule="auto"/>
        <w:ind w:left="2410" w:hanging="850"/>
        <w:contextualSpacing w:val="0"/>
        <w:jc w:val="both"/>
        <w:rPr>
          <w:rFonts w:ascii="Arial" w:eastAsia="Calibri" w:hAnsi="Arial" w:cs="Arial"/>
        </w:rPr>
      </w:pPr>
      <w:r w:rsidRPr="004E6AC1">
        <w:rPr>
          <w:rFonts w:ascii="Arial" w:eastAsia="Calibri" w:hAnsi="Arial" w:cs="Arial"/>
        </w:rPr>
        <w:t>review the short-term targets and if appropriate set new ones.</w:t>
      </w:r>
    </w:p>
    <w:p w14:paraId="52BEFB60" w14:textId="77777777" w:rsidR="00BB4998" w:rsidRPr="004E6AC1" w:rsidRDefault="00BB4998" w:rsidP="001F3E04">
      <w:pPr>
        <w:pStyle w:val="ListParagraph"/>
        <w:numPr>
          <w:ilvl w:val="0"/>
          <w:numId w:val="7"/>
        </w:numPr>
        <w:spacing w:before="120" w:after="60" w:line="240" w:lineRule="auto"/>
        <w:ind w:left="2410" w:hanging="850"/>
        <w:contextualSpacing w:val="0"/>
        <w:jc w:val="both"/>
        <w:rPr>
          <w:rFonts w:ascii="Arial" w:eastAsia="Calibri" w:hAnsi="Arial" w:cs="Arial"/>
        </w:rPr>
      </w:pPr>
      <w:r w:rsidRPr="004E6AC1">
        <w:rPr>
          <w:rFonts w:ascii="Arial" w:eastAsia="Calibri" w:hAnsi="Arial" w:cs="Arial"/>
        </w:rPr>
        <w:lastRenderedPageBreak/>
        <w:t>review the special educational provision and the arrangements for delivering it to ensure it is still appropriate and check its effectiveness towards achieving the outcomes.</w:t>
      </w:r>
    </w:p>
    <w:p w14:paraId="03BE70F7" w14:textId="3576B408" w:rsidR="00BB4998" w:rsidRPr="004E6AC1" w:rsidRDefault="00BB4998" w:rsidP="001F3E04">
      <w:pPr>
        <w:pStyle w:val="ListParagraph"/>
        <w:numPr>
          <w:ilvl w:val="0"/>
          <w:numId w:val="7"/>
        </w:numPr>
        <w:spacing w:before="120" w:after="60" w:line="240" w:lineRule="auto"/>
        <w:ind w:left="2410" w:hanging="850"/>
        <w:contextualSpacing w:val="0"/>
        <w:jc w:val="both"/>
        <w:rPr>
          <w:rFonts w:ascii="Arial" w:eastAsia="Calibri" w:hAnsi="Arial" w:cs="Arial"/>
        </w:rPr>
      </w:pPr>
      <w:r w:rsidRPr="004E6AC1">
        <w:rPr>
          <w:rFonts w:ascii="Arial" w:eastAsia="Calibri" w:hAnsi="Arial" w:cs="Arial"/>
        </w:rPr>
        <w:t>review any health and social care provision and check its effectiveness towards achieving the outcomes.</w:t>
      </w:r>
    </w:p>
    <w:p w14:paraId="3C00541A" w14:textId="4F707D03" w:rsidR="00BB4998" w:rsidRPr="004E6AC1" w:rsidRDefault="00BB4998" w:rsidP="001F3E04">
      <w:pPr>
        <w:pStyle w:val="ListParagraph"/>
        <w:numPr>
          <w:ilvl w:val="0"/>
          <w:numId w:val="7"/>
        </w:numPr>
        <w:spacing w:before="120" w:after="60" w:line="240" w:lineRule="auto"/>
        <w:ind w:left="2410" w:hanging="850"/>
        <w:contextualSpacing w:val="0"/>
        <w:jc w:val="both"/>
        <w:rPr>
          <w:rFonts w:ascii="Arial" w:eastAsia="Calibri" w:hAnsi="Arial" w:cs="Arial"/>
        </w:rPr>
      </w:pPr>
      <w:r w:rsidRPr="004E6AC1">
        <w:rPr>
          <w:rFonts w:ascii="Arial" w:eastAsia="Calibri" w:hAnsi="Arial" w:cs="Arial"/>
        </w:rPr>
        <w:t xml:space="preserve">consider whether it is an appropriate time to work toward the </w:t>
      </w:r>
      <w:r w:rsidR="0002039C" w:rsidRPr="004E6AC1">
        <w:rPr>
          <w:rFonts w:ascii="Arial" w:eastAsia="Calibri" w:hAnsi="Arial" w:cs="Arial"/>
        </w:rPr>
        <w:t>Learner</w:t>
      </w:r>
      <w:r w:rsidRPr="004E6AC1">
        <w:rPr>
          <w:rFonts w:ascii="Arial" w:eastAsia="Calibri" w:hAnsi="Arial" w:cs="Arial"/>
        </w:rPr>
        <w:t xml:space="preserve"> returning to local provision.</w:t>
      </w:r>
    </w:p>
    <w:p w14:paraId="6DB076D0" w14:textId="77777777" w:rsidR="00BB4998" w:rsidRPr="004E6AC1" w:rsidRDefault="00BB4998" w:rsidP="001F3E04">
      <w:pPr>
        <w:pStyle w:val="ListParagraph"/>
        <w:spacing w:before="120" w:after="60" w:line="240" w:lineRule="auto"/>
        <w:ind w:left="2268"/>
        <w:contextualSpacing w:val="0"/>
        <w:jc w:val="both"/>
        <w:rPr>
          <w:rFonts w:ascii="Arial" w:eastAsia="Calibri" w:hAnsi="Arial" w:cs="Arial"/>
        </w:rPr>
      </w:pPr>
    </w:p>
    <w:p w14:paraId="4E4E8AAA" w14:textId="4CF5BF33" w:rsidR="00F86E92" w:rsidRPr="004E6AC1" w:rsidRDefault="00F86E92" w:rsidP="001F3E04">
      <w:pPr>
        <w:pStyle w:val="ListParagraph"/>
        <w:numPr>
          <w:ilvl w:val="1"/>
          <w:numId w:val="1"/>
        </w:numPr>
        <w:jc w:val="both"/>
        <w:rPr>
          <w:rFonts w:ascii="Arial" w:eastAsia="Calibri" w:hAnsi="Arial" w:cs="Arial"/>
        </w:rPr>
      </w:pPr>
      <w:r w:rsidRPr="004E6AC1">
        <w:rPr>
          <w:rFonts w:ascii="Arial" w:eastAsia="Calibri" w:hAnsi="Arial" w:cs="Arial"/>
        </w:rPr>
        <w:t xml:space="preserve">The Provider will facilitate a discussion regarding Preparing for Adulthood, in line with the SEND Code of Practice Section 8. </w:t>
      </w:r>
    </w:p>
    <w:p w14:paraId="0AB4DEAC" w14:textId="77777777" w:rsidR="00F86E92" w:rsidRPr="004E6AC1" w:rsidRDefault="00F86E92" w:rsidP="001F3E04">
      <w:pPr>
        <w:pStyle w:val="ListParagraph"/>
        <w:ind w:left="1440"/>
        <w:jc w:val="both"/>
        <w:rPr>
          <w:rFonts w:ascii="Arial" w:eastAsia="Calibri" w:hAnsi="Arial" w:cs="Arial"/>
        </w:rPr>
      </w:pPr>
    </w:p>
    <w:p w14:paraId="73A72EE7" w14:textId="115AE628" w:rsidR="00BB4998" w:rsidRPr="004E6AC1" w:rsidRDefault="00BB4998" w:rsidP="001F3E04">
      <w:pPr>
        <w:pStyle w:val="ListParagraph"/>
        <w:numPr>
          <w:ilvl w:val="1"/>
          <w:numId w:val="1"/>
        </w:numPr>
        <w:jc w:val="both"/>
        <w:rPr>
          <w:rFonts w:ascii="Arial" w:eastAsia="Calibri" w:hAnsi="Arial" w:cs="Arial"/>
        </w:rPr>
      </w:pPr>
      <w:r w:rsidRPr="004E6AC1">
        <w:rPr>
          <w:rFonts w:ascii="Arial" w:eastAsia="Calibri" w:hAnsi="Arial" w:cs="Arial"/>
        </w:rPr>
        <w:t xml:space="preserve">The Provider must prepare an Annual Review Report following the meeting that includes any recommendations for amendments to be made to the EHC Plan. This should include where there are differences of opinions and not just the </w:t>
      </w:r>
      <w:proofErr w:type="gramStart"/>
      <w:r w:rsidRPr="004E6AC1">
        <w:rPr>
          <w:rFonts w:ascii="Arial" w:eastAsia="Calibri" w:hAnsi="Arial" w:cs="Arial"/>
        </w:rPr>
        <w:t>general consensus</w:t>
      </w:r>
      <w:proofErr w:type="gramEnd"/>
      <w:r w:rsidRPr="004E6AC1">
        <w:rPr>
          <w:rFonts w:ascii="Arial" w:eastAsia="Calibri" w:hAnsi="Arial" w:cs="Arial"/>
        </w:rPr>
        <w:t xml:space="preserve">.  The report must be circulated to all parties which have contributed to the review process.  The report must be sent to </w:t>
      </w:r>
      <w:r w:rsidR="008910A5" w:rsidRPr="004E6AC1">
        <w:rPr>
          <w:rFonts w:ascii="Arial" w:eastAsia="Calibri" w:hAnsi="Arial" w:cs="Arial"/>
        </w:rPr>
        <w:t>the P</w:t>
      </w:r>
      <w:r w:rsidRPr="004E6AC1">
        <w:rPr>
          <w:rFonts w:ascii="Arial" w:eastAsia="Calibri" w:hAnsi="Arial" w:cs="Arial"/>
        </w:rPr>
        <w:t>arent</w:t>
      </w:r>
      <w:r w:rsidR="008910A5" w:rsidRPr="004E6AC1">
        <w:rPr>
          <w:rFonts w:ascii="Arial" w:eastAsia="Calibri" w:hAnsi="Arial" w:cs="Arial"/>
        </w:rPr>
        <w:t xml:space="preserve"> </w:t>
      </w:r>
      <w:r w:rsidRPr="004E6AC1">
        <w:rPr>
          <w:rFonts w:ascii="Arial" w:eastAsia="Calibri" w:hAnsi="Arial" w:cs="Arial"/>
        </w:rPr>
        <w:t>/</w:t>
      </w:r>
      <w:r w:rsidR="008910A5" w:rsidRPr="004E6AC1">
        <w:rPr>
          <w:rFonts w:ascii="Arial" w:eastAsia="Calibri" w:hAnsi="Arial" w:cs="Arial"/>
        </w:rPr>
        <w:t xml:space="preserve"> C</w:t>
      </w:r>
      <w:r w:rsidRPr="004E6AC1">
        <w:rPr>
          <w:rFonts w:ascii="Arial" w:eastAsia="Calibri" w:hAnsi="Arial" w:cs="Arial"/>
        </w:rPr>
        <w:t>arer</w:t>
      </w:r>
      <w:r w:rsidR="008910A5" w:rsidRPr="004E6AC1">
        <w:rPr>
          <w:rFonts w:ascii="Arial" w:eastAsia="Calibri" w:hAnsi="Arial" w:cs="Arial"/>
        </w:rPr>
        <w:t xml:space="preserve"> and</w:t>
      </w:r>
      <w:r w:rsidRPr="004E6AC1">
        <w:rPr>
          <w:rFonts w:ascii="Arial" w:eastAsia="Calibri" w:hAnsi="Arial" w:cs="Arial"/>
        </w:rPr>
        <w:t xml:space="preserve"> the </w:t>
      </w:r>
      <w:r w:rsidR="009E0CA4" w:rsidRPr="004E6AC1">
        <w:rPr>
          <w:rFonts w:ascii="Arial" w:eastAsia="Calibri" w:hAnsi="Arial" w:cs="Arial"/>
        </w:rPr>
        <w:t>P</w:t>
      </w:r>
      <w:r w:rsidR="009A117D" w:rsidRPr="004E6AC1">
        <w:rPr>
          <w:rFonts w:ascii="Arial" w:eastAsia="Calibri" w:hAnsi="Arial" w:cs="Arial"/>
        </w:rPr>
        <w:t xml:space="preserve">lacing </w:t>
      </w:r>
      <w:r w:rsidRPr="004E6AC1">
        <w:rPr>
          <w:rFonts w:ascii="Arial" w:eastAsia="Calibri" w:hAnsi="Arial" w:cs="Arial"/>
        </w:rPr>
        <w:t>Authority Special Educational Needs Team within two weeks of the meeting.</w:t>
      </w:r>
    </w:p>
    <w:p w14:paraId="6FBF3C5E" w14:textId="77777777" w:rsidR="00BB4998" w:rsidRPr="004E6AC1" w:rsidRDefault="00BB4998" w:rsidP="001F3E04">
      <w:pPr>
        <w:pStyle w:val="ListParagraph"/>
        <w:ind w:left="1440"/>
        <w:jc w:val="both"/>
        <w:rPr>
          <w:rFonts w:ascii="Arial" w:eastAsia="Calibri" w:hAnsi="Arial" w:cs="Arial"/>
        </w:rPr>
      </w:pPr>
    </w:p>
    <w:p w14:paraId="3E8C5CB7" w14:textId="7D09B5C4" w:rsidR="00927CFC" w:rsidRPr="004E6AC1" w:rsidRDefault="00BB4998" w:rsidP="001F3E04">
      <w:pPr>
        <w:pStyle w:val="ListParagraph"/>
        <w:numPr>
          <w:ilvl w:val="1"/>
          <w:numId w:val="1"/>
        </w:numPr>
        <w:jc w:val="both"/>
        <w:rPr>
          <w:rFonts w:ascii="Arial" w:eastAsia="Calibri" w:hAnsi="Arial" w:cs="Arial"/>
        </w:rPr>
      </w:pPr>
      <w:r w:rsidRPr="004E6AC1">
        <w:rPr>
          <w:rFonts w:ascii="Arial" w:eastAsia="Calibri" w:hAnsi="Arial" w:cs="Arial"/>
        </w:rPr>
        <w:t xml:space="preserve">The Provider will call an </w:t>
      </w:r>
      <w:proofErr w:type="gramStart"/>
      <w:r w:rsidRPr="004E6AC1">
        <w:rPr>
          <w:rFonts w:ascii="Arial" w:eastAsia="Calibri" w:hAnsi="Arial" w:cs="Arial"/>
        </w:rPr>
        <w:t xml:space="preserve">emergency </w:t>
      </w:r>
      <w:r w:rsidR="008910A5" w:rsidRPr="004E6AC1">
        <w:rPr>
          <w:rFonts w:ascii="Arial" w:eastAsia="Calibri" w:hAnsi="Arial" w:cs="Arial"/>
        </w:rPr>
        <w:t xml:space="preserve"> (</w:t>
      </w:r>
      <w:proofErr w:type="gramEnd"/>
      <w:r w:rsidR="008910A5" w:rsidRPr="004E6AC1">
        <w:rPr>
          <w:rFonts w:ascii="Arial" w:eastAsia="Calibri" w:hAnsi="Arial" w:cs="Arial"/>
        </w:rPr>
        <w:t xml:space="preserve">within 2 weeks) </w:t>
      </w:r>
      <w:r w:rsidRPr="004E6AC1">
        <w:rPr>
          <w:rFonts w:ascii="Arial" w:eastAsia="Calibri" w:hAnsi="Arial" w:cs="Arial"/>
        </w:rPr>
        <w:t xml:space="preserve">Review if a Placement has, or appears likely to break down. </w:t>
      </w:r>
    </w:p>
    <w:p w14:paraId="6911E451" w14:textId="77777777" w:rsidR="00F86E92" w:rsidRPr="004E6AC1" w:rsidRDefault="00F86E92" w:rsidP="001F3E04">
      <w:pPr>
        <w:pStyle w:val="ListParagraph"/>
        <w:jc w:val="both"/>
        <w:rPr>
          <w:rFonts w:ascii="Arial" w:eastAsia="Calibri" w:hAnsi="Arial" w:cs="Arial"/>
        </w:rPr>
      </w:pPr>
    </w:p>
    <w:p w14:paraId="37FA6E15" w14:textId="6E554523" w:rsidR="00E51B1D" w:rsidRPr="004E6AC1" w:rsidRDefault="00927CFC" w:rsidP="001F3E04">
      <w:pPr>
        <w:pStyle w:val="Autonum"/>
        <w:widowControl w:val="0"/>
        <w:rPr>
          <w:rFonts w:cs="Arial"/>
          <w:b/>
          <w:szCs w:val="22"/>
        </w:rPr>
      </w:pPr>
      <w:r w:rsidRPr="004E6AC1">
        <w:rPr>
          <w:rFonts w:cs="Arial"/>
          <w:b/>
          <w:szCs w:val="22"/>
        </w:rPr>
        <w:t>CO-</w:t>
      </w:r>
      <w:proofErr w:type="gramStart"/>
      <w:r w:rsidRPr="004E6AC1">
        <w:rPr>
          <w:rFonts w:cs="Arial"/>
          <w:b/>
          <w:szCs w:val="22"/>
        </w:rPr>
        <w:t>PRODUCTION :</w:t>
      </w:r>
      <w:proofErr w:type="gramEnd"/>
      <w:r w:rsidRPr="004E6AC1">
        <w:rPr>
          <w:rFonts w:cs="Arial"/>
          <w:b/>
          <w:szCs w:val="22"/>
        </w:rPr>
        <w:t xml:space="preserve"> </w:t>
      </w:r>
      <w:r w:rsidR="0073321C" w:rsidRPr="004E6AC1">
        <w:rPr>
          <w:rFonts w:cs="Arial"/>
          <w:b/>
          <w:szCs w:val="22"/>
        </w:rPr>
        <w:t xml:space="preserve">VOICE OF </w:t>
      </w:r>
      <w:r w:rsidRPr="004E6AC1">
        <w:rPr>
          <w:rFonts w:cs="Arial"/>
          <w:b/>
          <w:szCs w:val="22"/>
        </w:rPr>
        <w:t xml:space="preserve">THE </w:t>
      </w:r>
      <w:r w:rsidR="0073321C" w:rsidRPr="004E6AC1">
        <w:rPr>
          <w:rFonts w:cs="Arial"/>
          <w:b/>
          <w:szCs w:val="22"/>
        </w:rPr>
        <w:t>PARENT</w:t>
      </w:r>
      <w:r w:rsidR="00470BA7" w:rsidRPr="004E6AC1">
        <w:rPr>
          <w:rFonts w:cs="Arial"/>
          <w:b/>
          <w:szCs w:val="22"/>
        </w:rPr>
        <w:t xml:space="preserve"> / CARER</w:t>
      </w:r>
      <w:r w:rsidR="00D51087" w:rsidRPr="004E6AC1">
        <w:rPr>
          <w:rFonts w:cs="Arial"/>
          <w:b/>
          <w:szCs w:val="22"/>
        </w:rPr>
        <w:t xml:space="preserve"> </w:t>
      </w:r>
      <w:r w:rsidRPr="004E6AC1">
        <w:rPr>
          <w:rFonts w:cs="Arial"/>
          <w:b/>
          <w:szCs w:val="22"/>
        </w:rPr>
        <w:t xml:space="preserve">AND </w:t>
      </w:r>
      <w:r w:rsidR="0002039C" w:rsidRPr="004E6AC1">
        <w:rPr>
          <w:rFonts w:cs="Arial"/>
          <w:b/>
          <w:szCs w:val="22"/>
        </w:rPr>
        <w:t>LEARNER</w:t>
      </w:r>
    </w:p>
    <w:p w14:paraId="3ACE6C82" w14:textId="780E4EAC" w:rsidR="000123D5" w:rsidRPr="004E6AC1" w:rsidRDefault="000123D5" w:rsidP="001F3E04">
      <w:pPr>
        <w:pStyle w:val="Autonum"/>
        <w:numPr>
          <w:ilvl w:val="1"/>
          <w:numId w:val="1"/>
        </w:numPr>
        <w:rPr>
          <w:rFonts w:cs="Arial"/>
          <w:szCs w:val="22"/>
        </w:rPr>
      </w:pPr>
      <w:r w:rsidRPr="004E6AC1">
        <w:rPr>
          <w:rFonts w:cs="Arial"/>
          <w:szCs w:val="22"/>
        </w:rPr>
        <w:t>The Provider will ensure that</w:t>
      </w:r>
      <w:r w:rsidR="00C53B23" w:rsidRPr="004E6AC1">
        <w:rPr>
          <w:rFonts w:cs="Arial"/>
          <w:szCs w:val="22"/>
        </w:rPr>
        <w:t xml:space="preserve"> </w:t>
      </w:r>
      <w:r w:rsidR="00385D0C" w:rsidRPr="004E6AC1">
        <w:rPr>
          <w:rFonts w:cs="Arial"/>
          <w:szCs w:val="22"/>
        </w:rPr>
        <w:t xml:space="preserve">the voice of </w:t>
      </w:r>
      <w:r w:rsidR="004E3A57" w:rsidRPr="004E6AC1">
        <w:rPr>
          <w:rFonts w:cs="Arial"/>
          <w:szCs w:val="22"/>
        </w:rPr>
        <w:t xml:space="preserve">the </w:t>
      </w:r>
      <w:r w:rsidR="0008317A" w:rsidRPr="004E6AC1">
        <w:rPr>
          <w:rFonts w:cs="Arial"/>
          <w:szCs w:val="22"/>
        </w:rPr>
        <w:t>P</w:t>
      </w:r>
      <w:r w:rsidR="00385D0C" w:rsidRPr="004E6AC1">
        <w:rPr>
          <w:rFonts w:cs="Arial"/>
          <w:szCs w:val="22"/>
        </w:rPr>
        <w:t>arent</w:t>
      </w:r>
      <w:r w:rsidR="0008317A" w:rsidRPr="004E6AC1">
        <w:rPr>
          <w:rFonts w:cs="Arial"/>
          <w:szCs w:val="22"/>
        </w:rPr>
        <w:t xml:space="preserve"> / Carer</w:t>
      </w:r>
      <w:r w:rsidR="00385D0C" w:rsidRPr="004E6AC1">
        <w:rPr>
          <w:rFonts w:cs="Arial"/>
          <w:szCs w:val="22"/>
        </w:rPr>
        <w:t xml:space="preserve"> </w:t>
      </w:r>
      <w:r w:rsidRPr="004E6AC1">
        <w:rPr>
          <w:rFonts w:cs="Arial"/>
          <w:szCs w:val="22"/>
        </w:rPr>
        <w:t>and</w:t>
      </w:r>
      <w:r w:rsidR="00385D0C" w:rsidRPr="004E6AC1">
        <w:rPr>
          <w:rFonts w:cs="Arial"/>
          <w:szCs w:val="22"/>
        </w:rPr>
        <w:t xml:space="preserve"> </w:t>
      </w:r>
      <w:r w:rsidR="0002039C" w:rsidRPr="004E6AC1">
        <w:rPr>
          <w:rFonts w:cs="Arial"/>
          <w:szCs w:val="22"/>
        </w:rPr>
        <w:t>Learner</w:t>
      </w:r>
      <w:r w:rsidRPr="004E6AC1">
        <w:rPr>
          <w:rFonts w:cs="Arial"/>
          <w:szCs w:val="22"/>
        </w:rPr>
        <w:t xml:space="preserve"> will be heard</w:t>
      </w:r>
      <w:r w:rsidR="00A62529" w:rsidRPr="004E6AC1">
        <w:rPr>
          <w:rFonts w:cs="Arial"/>
          <w:szCs w:val="22"/>
        </w:rPr>
        <w:t>,</w:t>
      </w:r>
      <w:r w:rsidRPr="004E6AC1">
        <w:rPr>
          <w:rFonts w:cs="Arial"/>
          <w:szCs w:val="22"/>
        </w:rPr>
        <w:t xml:space="preserve"> and listened</w:t>
      </w:r>
      <w:r w:rsidR="00A62529" w:rsidRPr="004E6AC1">
        <w:rPr>
          <w:rFonts w:cs="Arial"/>
          <w:szCs w:val="22"/>
        </w:rPr>
        <w:t xml:space="preserve"> to,</w:t>
      </w:r>
      <w:r w:rsidRPr="004E6AC1">
        <w:rPr>
          <w:rFonts w:cs="Arial"/>
          <w:szCs w:val="22"/>
        </w:rPr>
        <w:t xml:space="preserve"> </w:t>
      </w:r>
      <w:r w:rsidR="00C53B23" w:rsidRPr="004E6AC1">
        <w:rPr>
          <w:rFonts w:cs="Arial"/>
          <w:szCs w:val="22"/>
        </w:rPr>
        <w:t xml:space="preserve">in </w:t>
      </w:r>
      <w:r w:rsidR="008E0FD7" w:rsidRPr="004E6AC1">
        <w:rPr>
          <w:rFonts w:cs="Arial"/>
          <w:szCs w:val="22"/>
        </w:rPr>
        <w:t xml:space="preserve">all </w:t>
      </w:r>
      <w:r w:rsidR="00C53B23" w:rsidRPr="004E6AC1">
        <w:rPr>
          <w:rFonts w:cs="Arial"/>
          <w:szCs w:val="22"/>
        </w:rPr>
        <w:t>decision</w:t>
      </w:r>
      <w:r w:rsidR="00A62529" w:rsidRPr="004E6AC1">
        <w:rPr>
          <w:rFonts w:cs="Arial"/>
          <w:szCs w:val="22"/>
        </w:rPr>
        <w:t>s</w:t>
      </w:r>
      <w:r w:rsidR="00C53B23" w:rsidRPr="004E6AC1">
        <w:rPr>
          <w:rFonts w:cs="Arial"/>
          <w:szCs w:val="22"/>
        </w:rPr>
        <w:t xml:space="preserve"> </w:t>
      </w:r>
      <w:r w:rsidR="00A62529" w:rsidRPr="004E6AC1">
        <w:rPr>
          <w:rFonts w:cs="Arial"/>
          <w:szCs w:val="22"/>
        </w:rPr>
        <w:t>and</w:t>
      </w:r>
      <w:r w:rsidR="00C53B23" w:rsidRPr="004E6AC1">
        <w:rPr>
          <w:rFonts w:cs="Arial"/>
          <w:szCs w:val="22"/>
        </w:rPr>
        <w:t xml:space="preserve"> process</w:t>
      </w:r>
      <w:r w:rsidR="00A62529" w:rsidRPr="004E6AC1">
        <w:rPr>
          <w:rFonts w:cs="Arial"/>
          <w:szCs w:val="22"/>
        </w:rPr>
        <w:t>es regarding them</w:t>
      </w:r>
      <w:r w:rsidRPr="004E6AC1">
        <w:rPr>
          <w:rFonts w:cs="Arial"/>
          <w:szCs w:val="22"/>
        </w:rPr>
        <w:t>. They must</w:t>
      </w:r>
      <w:r w:rsidR="00385D0C" w:rsidRPr="004E6AC1">
        <w:rPr>
          <w:rFonts w:cs="Arial"/>
          <w:szCs w:val="22"/>
        </w:rPr>
        <w:t xml:space="preserve"> be given </w:t>
      </w:r>
      <w:r w:rsidR="00F86E92" w:rsidRPr="004E6AC1">
        <w:rPr>
          <w:rFonts w:cs="Arial"/>
          <w:szCs w:val="22"/>
        </w:rPr>
        <w:t xml:space="preserve">timely </w:t>
      </w:r>
      <w:r w:rsidRPr="004E6AC1">
        <w:rPr>
          <w:rFonts w:cs="Arial"/>
          <w:szCs w:val="22"/>
        </w:rPr>
        <w:t>opportunity</w:t>
      </w:r>
      <w:r w:rsidR="00385D0C" w:rsidRPr="004E6AC1">
        <w:rPr>
          <w:rFonts w:cs="Arial"/>
          <w:szCs w:val="22"/>
        </w:rPr>
        <w:t xml:space="preserve"> to express </w:t>
      </w:r>
      <w:r w:rsidRPr="004E6AC1">
        <w:rPr>
          <w:rFonts w:cs="Arial"/>
          <w:szCs w:val="22"/>
        </w:rPr>
        <w:t xml:space="preserve">their </w:t>
      </w:r>
      <w:r w:rsidR="00385D0C" w:rsidRPr="004E6AC1">
        <w:rPr>
          <w:rFonts w:cs="Arial"/>
          <w:szCs w:val="22"/>
        </w:rPr>
        <w:t xml:space="preserve">views </w:t>
      </w:r>
      <w:r w:rsidRPr="004E6AC1">
        <w:rPr>
          <w:rFonts w:cs="Arial"/>
          <w:szCs w:val="22"/>
        </w:rPr>
        <w:t>and</w:t>
      </w:r>
      <w:r w:rsidR="00385D0C" w:rsidRPr="004E6AC1">
        <w:rPr>
          <w:rFonts w:cs="Arial"/>
          <w:szCs w:val="22"/>
        </w:rPr>
        <w:t xml:space="preserve"> aspirations</w:t>
      </w:r>
      <w:r w:rsidR="004E3A57" w:rsidRPr="004E6AC1">
        <w:rPr>
          <w:rFonts w:cs="Arial"/>
          <w:szCs w:val="22"/>
        </w:rPr>
        <w:t>,</w:t>
      </w:r>
      <w:r w:rsidRPr="004E6AC1">
        <w:rPr>
          <w:rFonts w:cs="Arial"/>
          <w:szCs w:val="22"/>
        </w:rPr>
        <w:t xml:space="preserve"> and </w:t>
      </w:r>
      <w:r w:rsidR="004E3A57" w:rsidRPr="004E6AC1">
        <w:rPr>
          <w:rFonts w:cs="Arial"/>
          <w:szCs w:val="22"/>
        </w:rPr>
        <w:t xml:space="preserve">they must be </w:t>
      </w:r>
      <w:r w:rsidRPr="004E6AC1">
        <w:rPr>
          <w:rFonts w:cs="Arial"/>
          <w:szCs w:val="22"/>
        </w:rPr>
        <w:t xml:space="preserve">supported to do so. </w:t>
      </w:r>
      <w:r w:rsidR="00A62529" w:rsidRPr="004E6AC1">
        <w:rPr>
          <w:rFonts w:cs="Arial"/>
          <w:szCs w:val="22"/>
        </w:rPr>
        <w:t xml:space="preserve">This will include </w:t>
      </w:r>
      <w:r w:rsidR="00E20BAF" w:rsidRPr="004E6AC1">
        <w:rPr>
          <w:rFonts w:cs="Arial"/>
          <w:szCs w:val="22"/>
        </w:rPr>
        <w:t xml:space="preserve">discussions regarding </w:t>
      </w:r>
      <w:r w:rsidR="00A62529" w:rsidRPr="004E6AC1">
        <w:rPr>
          <w:rFonts w:cs="Arial"/>
          <w:szCs w:val="22"/>
        </w:rPr>
        <w:t xml:space="preserve">the </w:t>
      </w:r>
      <w:r w:rsidR="0002039C" w:rsidRPr="004E6AC1">
        <w:rPr>
          <w:rFonts w:cs="Arial"/>
          <w:szCs w:val="22"/>
        </w:rPr>
        <w:t>Learner’s</w:t>
      </w:r>
      <w:r w:rsidR="00A62529" w:rsidRPr="004E6AC1">
        <w:rPr>
          <w:rFonts w:cs="Arial"/>
          <w:szCs w:val="22"/>
        </w:rPr>
        <w:t xml:space="preserve"> progress. </w:t>
      </w:r>
    </w:p>
    <w:p w14:paraId="6E774376" w14:textId="15CCDBDF" w:rsidR="00C03D36" w:rsidRPr="004E6AC1" w:rsidRDefault="00C03D36" w:rsidP="001F3E04">
      <w:pPr>
        <w:pStyle w:val="Autonum"/>
        <w:numPr>
          <w:ilvl w:val="1"/>
          <w:numId w:val="1"/>
        </w:numPr>
        <w:rPr>
          <w:rFonts w:cs="Arial"/>
          <w:szCs w:val="22"/>
        </w:rPr>
      </w:pPr>
      <w:r w:rsidRPr="004E6AC1">
        <w:rPr>
          <w:rFonts w:cs="Arial"/>
          <w:szCs w:val="22"/>
        </w:rPr>
        <w:t xml:space="preserve">The Provider will endeavour to ensure there is effective, </w:t>
      </w:r>
      <w:proofErr w:type="gramStart"/>
      <w:r w:rsidRPr="004E6AC1">
        <w:rPr>
          <w:rFonts w:cs="Arial"/>
          <w:szCs w:val="22"/>
        </w:rPr>
        <w:t>clear</w:t>
      </w:r>
      <w:proofErr w:type="gramEnd"/>
      <w:r w:rsidRPr="004E6AC1">
        <w:rPr>
          <w:rFonts w:cs="Arial"/>
          <w:szCs w:val="22"/>
        </w:rPr>
        <w:t xml:space="preserve"> and timely communication with </w:t>
      </w:r>
      <w:r w:rsidR="00470BA7" w:rsidRPr="004E6AC1">
        <w:rPr>
          <w:rFonts w:cs="Arial"/>
          <w:szCs w:val="22"/>
        </w:rPr>
        <w:t>P</w:t>
      </w:r>
      <w:r w:rsidRPr="004E6AC1">
        <w:rPr>
          <w:rFonts w:cs="Arial"/>
          <w:szCs w:val="22"/>
        </w:rPr>
        <w:t>arents</w:t>
      </w:r>
      <w:r w:rsidR="00470BA7" w:rsidRPr="004E6AC1">
        <w:rPr>
          <w:rFonts w:cs="Arial"/>
          <w:szCs w:val="22"/>
        </w:rPr>
        <w:t xml:space="preserve"> / Carers</w:t>
      </w:r>
      <w:r w:rsidRPr="004E6AC1">
        <w:rPr>
          <w:rFonts w:cs="Arial"/>
          <w:szCs w:val="22"/>
        </w:rPr>
        <w:t xml:space="preserve"> to promote successful partnership working</w:t>
      </w:r>
      <w:r w:rsidR="00E20BAF" w:rsidRPr="004E6AC1">
        <w:rPr>
          <w:rFonts w:cs="Arial"/>
          <w:szCs w:val="22"/>
        </w:rPr>
        <w:t xml:space="preserve"> between both parties</w:t>
      </w:r>
      <w:r w:rsidRPr="004E6AC1">
        <w:rPr>
          <w:rFonts w:cs="Arial"/>
          <w:szCs w:val="22"/>
        </w:rPr>
        <w:t xml:space="preserve">. </w:t>
      </w:r>
    </w:p>
    <w:p w14:paraId="563983C3" w14:textId="0C5522CE" w:rsidR="000123D5" w:rsidRPr="004E6AC1" w:rsidRDefault="000123D5" w:rsidP="001F3E04">
      <w:pPr>
        <w:pStyle w:val="Autonum"/>
        <w:numPr>
          <w:ilvl w:val="1"/>
          <w:numId w:val="1"/>
        </w:numPr>
        <w:rPr>
          <w:rFonts w:cs="Arial"/>
          <w:szCs w:val="22"/>
        </w:rPr>
      </w:pPr>
      <w:r w:rsidRPr="004E6AC1">
        <w:rPr>
          <w:rFonts w:cs="Arial"/>
          <w:szCs w:val="22"/>
        </w:rPr>
        <w:t>The Provider</w:t>
      </w:r>
      <w:r w:rsidR="00B40A2D" w:rsidRPr="004E6AC1">
        <w:rPr>
          <w:rFonts w:cs="Arial"/>
          <w:szCs w:val="22"/>
        </w:rPr>
        <w:t xml:space="preserve"> </w:t>
      </w:r>
      <w:r w:rsidRPr="004E6AC1">
        <w:rPr>
          <w:rFonts w:cs="Arial"/>
          <w:szCs w:val="22"/>
        </w:rPr>
        <w:t>will</w:t>
      </w:r>
      <w:r w:rsidR="00B40A2D" w:rsidRPr="004E6AC1">
        <w:rPr>
          <w:rFonts w:cs="Arial"/>
          <w:szCs w:val="22"/>
        </w:rPr>
        <w:t xml:space="preserve"> offer to meet </w:t>
      </w:r>
      <w:r w:rsidR="00470BA7" w:rsidRPr="004E6AC1">
        <w:rPr>
          <w:rFonts w:cs="Arial"/>
          <w:szCs w:val="22"/>
        </w:rPr>
        <w:t>P</w:t>
      </w:r>
      <w:r w:rsidR="00B40A2D" w:rsidRPr="004E6AC1">
        <w:rPr>
          <w:rFonts w:cs="Arial"/>
          <w:szCs w:val="22"/>
        </w:rPr>
        <w:t>arents</w:t>
      </w:r>
      <w:r w:rsidR="00470BA7" w:rsidRPr="004E6AC1">
        <w:rPr>
          <w:rFonts w:cs="Arial"/>
          <w:szCs w:val="22"/>
        </w:rPr>
        <w:t xml:space="preserve"> / Carers</w:t>
      </w:r>
      <w:r w:rsidR="00B40A2D" w:rsidRPr="004E6AC1">
        <w:rPr>
          <w:rFonts w:cs="Arial"/>
          <w:szCs w:val="22"/>
        </w:rPr>
        <w:t xml:space="preserve"> at least 3 times each </w:t>
      </w:r>
      <w:r w:rsidRPr="004E6AC1">
        <w:rPr>
          <w:rFonts w:cs="Arial"/>
          <w:szCs w:val="22"/>
        </w:rPr>
        <w:t xml:space="preserve">academic </w:t>
      </w:r>
      <w:r w:rsidR="00B40A2D" w:rsidRPr="004E6AC1">
        <w:rPr>
          <w:rFonts w:cs="Arial"/>
          <w:szCs w:val="22"/>
        </w:rPr>
        <w:t xml:space="preserve">year to discuss the </w:t>
      </w:r>
      <w:r w:rsidR="0002039C" w:rsidRPr="004E6AC1">
        <w:rPr>
          <w:rFonts w:cs="Arial"/>
          <w:szCs w:val="22"/>
        </w:rPr>
        <w:t>Learner’s</w:t>
      </w:r>
      <w:r w:rsidR="00B40A2D" w:rsidRPr="004E6AC1">
        <w:rPr>
          <w:rFonts w:cs="Arial"/>
          <w:szCs w:val="22"/>
        </w:rPr>
        <w:t xml:space="preserve"> progress</w:t>
      </w:r>
      <w:r w:rsidRPr="004E6AC1">
        <w:rPr>
          <w:rFonts w:cs="Arial"/>
          <w:szCs w:val="22"/>
        </w:rPr>
        <w:t>. This will be in addition to the Annual Review.</w:t>
      </w:r>
    </w:p>
    <w:p w14:paraId="0849B55B" w14:textId="2706E867" w:rsidR="007808E7" w:rsidRPr="004E6AC1" w:rsidRDefault="000123D5" w:rsidP="001F3E04">
      <w:pPr>
        <w:pStyle w:val="Autonum"/>
        <w:numPr>
          <w:ilvl w:val="1"/>
          <w:numId w:val="1"/>
        </w:numPr>
        <w:rPr>
          <w:rFonts w:cs="Arial"/>
          <w:szCs w:val="22"/>
        </w:rPr>
      </w:pPr>
      <w:r w:rsidRPr="004E6AC1">
        <w:rPr>
          <w:rFonts w:cs="Arial"/>
          <w:szCs w:val="22"/>
        </w:rPr>
        <w:t>All</w:t>
      </w:r>
      <w:r w:rsidR="00385D0C" w:rsidRPr="004E6AC1">
        <w:rPr>
          <w:rFonts w:cs="Arial"/>
          <w:szCs w:val="22"/>
        </w:rPr>
        <w:t xml:space="preserve"> meeting</w:t>
      </w:r>
      <w:r w:rsidRPr="004E6AC1">
        <w:rPr>
          <w:rFonts w:cs="Arial"/>
          <w:szCs w:val="22"/>
        </w:rPr>
        <w:t xml:space="preserve">s with </w:t>
      </w:r>
      <w:r w:rsidR="00594E98" w:rsidRPr="004E6AC1">
        <w:rPr>
          <w:rFonts w:cs="Arial"/>
          <w:szCs w:val="22"/>
        </w:rPr>
        <w:t>P</w:t>
      </w:r>
      <w:r w:rsidRPr="004E6AC1">
        <w:rPr>
          <w:rFonts w:cs="Arial"/>
          <w:szCs w:val="22"/>
        </w:rPr>
        <w:t xml:space="preserve">arents </w:t>
      </w:r>
      <w:r w:rsidR="00594E98" w:rsidRPr="004E6AC1">
        <w:rPr>
          <w:rFonts w:cs="Arial"/>
          <w:szCs w:val="22"/>
        </w:rPr>
        <w:t>/ Carers</w:t>
      </w:r>
      <w:r w:rsidRPr="004E6AC1">
        <w:rPr>
          <w:rFonts w:cs="Arial"/>
          <w:szCs w:val="22"/>
        </w:rPr>
        <w:t xml:space="preserve"> and the </w:t>
      </w:r>
      <w:r w:rsidR="0002039C" w:rsidRPr="004E6AC1">
        <w:rPr>
          <w:rFonts w:cs="Arial"/>
          <w:szCs w:val="22"/>
        </w:rPr>
        <w:t>Learner</w:t>
      </w:r>
      <w:r w:rsidR="00385D0C" w:rsidRPr="004E6AC1">
        <w:rPr>
          <w:rFonts w:cs="Arial"/>
          <w:szCs w:val="22"/>
        </w:rPr>
        <w:t xml:space="preserve"> </w:t>
      </w:r>
      <w:r w:rsidR="00F43010" w:rsidRPr="004E6AC1">
        <w:rPr>
          <w:rFonts w:cs="Arial"/>
          <w:szCs w:val="22"/>
        </w:rPr>
        <w:t>will</w:t>
      </w:r>
      <w:r w:rsidR="00385D0C" w:rsidRPr="004E6AC1">
        <w:rPr>
          <w:rFonts w:cs="Arial"/>
          <w:szCs w:val="22"/>
        </w:rPr>
        <w:t xml:space="preserve"> be held in style of </w:t>
      </w:r>
      <w:proofErr w:type="gramStart"/>
      <w:r w:rsidR="00385D0C" w:rsidRPr="004E6AC1">
        <w:rPr>
          <w:rFonts w:cs="Arial"/>
          <w:szCs w:val="22"/>
        </w:rPr>
        <w:t>person centred</w:t>
      </w:r>
      <w:proofErr w:type="gramEnd"/>
      <w:r w:rsidR="00385D0C" w:rsidRPr="004E6AC1">
        <w:rPr>
          <w:rFonts w:cs="Arial"/>
          <w:szCs w:val="22"/>
        </w:rPr>
        <w:t xml:space="preserve"> planning </w:t>
      </w:r>
      <w:r w:rsidRPr="004E6AC1">
        <w:rPr>
          <w:rFonts w:cs="Arial"/>
          <w:szCs w:val="22"/>
        </w:rPr>
        <w:t>meeting</w:t>
      </w:r>
      <w:r w:rsidR="00F43010" w:rsidRPr="004E6AC1">
        <w:rPr>
          <w:rFonts w:cs="Arial"/>
          <w:szCs w:val="22"/>
        </w:rPr>
        <w:t>s</w:t>
      </w:r>
      <w:r w:rsidRPr="004E6AC1">
        <w:rPr>
          <w:rFonts w:cs="Arial"/>
          <w:szCs w:val="22"/>
        </w:rPr>
        <w:t>.</w:t>
      </w:r>
      <w:r w:rsidR="00385D0C" w:rsidRPr="004E6AC1">
        <w:rPr>
          <w:rFonts w:cs="Arial"/>
          <w:szCs w:val="22"/>
        </w:rPr>
        <w:t xml:space="preserve"> </w:t>
      </w:r>
    </w:p>
    <w:p w14:paraId="54193FFD" w14:textId="3FCFB88A" w:rsidR="00912979" w:rsidRPr="004E6AC1" w:rsidRDefault="00912979" w:rsidP="001F3E04">
      <w:pPr>
        <w:pStyle w:val="Autonum"/>
        <w:numPr>
          <w:ilvl w:val="1"/>
          <w:numId w:val="1"/>
        </w:numPr>
        <w:rPr>
          <w:rFonts w:cs="Arial"/>
          <w:szCs w:val="22"/>
        </w:rPr>
      </w:pPr>
      <w:r w:rsidRPr="004E6AC1">
        <w:rPr>
          <w:rFonts w:cs="Arial"/>
          <w:szCs w:val="22"/>
        </w:rPr>
        <w:t xml:space="preserve">The Provider will ensure the </w:t>
      </w:r>
      <w:r w:rsidR="00594E98" w:rsidRPr="004E6AC1">
        <w:rPr>
          <w:rFonts w:cs="Arial"/>
          <w:szCs w:val="22"/>
        </w:rPr>
        <w:t>P</w:t>
      </w:r>
      <w:r w:rsidRPr="004E6AC1">
        <w:rPr>
          <w:rFonts w:cs="Arial"/>
          <w:szCs w:val="22"/>
        </w:rPr>
        <w:t>arents</w:t>
      </w:r>
      <w:r w:rsidR="00594E98" w:rsidRPr="004E6AC1">
        <w:rPr>
          <w:rFonts w:cs="Arial"/>
          <w:szCs w:val="22"/>
        </w:rPr>
        <w:t xml:space="preserve"> / Carers</w:t>
      </w:r>
      <w:r w:rsidRPr="004E6AC1">
        <w:rPr>
          <w:rFonts w:cs="Arial"/>
          <w:szCs w:val="22"/>
        </w:rPr>
        <w:t xml:space="preserve"> and </w:t>
      </w:r>
      <w:r w:rsidR="0002039C" w:rsidRPr="004E6AC1">
        <w:rPr>
          <w:rFonts w:cs="Arial"/>
          <w:szCs w:val="22"/>
        </w:rPr>
        <w:t>the Learner</w:t>
      </w:r>
      <w:r w:rsidRPr="004E6AC1">
        <w:rPr>
          <w:rFonts w:cs="Arial"/>
          <w:szCs w:val="22"/>
        </w:rPr>
        <w:t xml:space="preserve"> </w:t>
      </w:r>
      <w:r w:rsidR="00594E98" w:rsidRPr="004E6AC1">
        <w:rPr>
          <w:rFonts w:cs="Arial"/>
          <w:szCs w:val="22"/>
        </w:rPr>
        <w:t>are</w:t>
      </w:r>
      <w:r w:rsidRPr="004E6AC1">
        <w:rPr>
          <w:rFonts w:cs="Arial"/>
          <w:szCs w:val="22"/>
        </w:rPr>
        <w:t xml:space="preserve"> involved in influencing, </w:t>
      </w:r>
      <w:proofErr w:type="gramStart"/>
      <w:r w:rsidRPr="004E6AC1">
        <w:rPr>
          <w:rFonts w:cs="Arial"/>
          <w:szCs w:val="22"/>
        </w:rPr>
        <w:t>improving</w:t>
      </w:r>
      <w:proofErr w:type="gramEnd"/>
      <w:r w:rsidRPr="004E6AC1">
        <w:rPr>
          <w:rFonts w:cs="Arial"/>
          <w:szCs w:val="22"/>
        </w:rPr>
        <w:t xml:space="preserve"> and informing </w:t>
      </w:r>
      <w:r w:rsidR="00E20BAF" w:rsidRPr="004E6AC1">
        <w:rPr>
          <w:rFonts w:cs="Arial"/>
          <w:szCs w:val="22"/>
        </w:rPr>
        <w:t xml:space="preserve">wider </w:t>
      </w:r>
      <w:r w:rsidRPr="004E6AC1">
        <w:rPr>
          <w:rFonts w:cs="Arial"/>
          <w:szCs w:val="22"/>
        </w:rPr>
        <w:t xml:space="preserve">service delivery.   Their views and opinions will be captured and responded </w:t>
      </w:r>
      <w:proofErr w:type="gramStart"/>
      <w:r w:rsidRPr="004E6AC1">
        <w:rPr>
          <w:rFonts w:cs="Arial"/>
          <w:szCs w:val="22"/>
        </w:rPr>
        <w:t>to</w:t>
      </w:r>
      <w:proofErr w:type="gramEnd"/>
      <w:r w:rsidR="00A62529" w:rsidRPr="004E6AC1">
        <w:rPr>
          <w:rFonts w:cs="Arial"/>
          <w:szCs w:val="22"/>
        </w:rPr>
        <w:t xml:space="preserve"> and feedback will be provided following engagement </w:t>
      </w:r>
      <w:proofErr w:type="spellStart"/>
      <w:r w:rsidR="00A62529" w:rsidRPr="004E6AC1">
        <w:rPr>
          <w:rFonts w:cs="Arial"/>
          <w:szCs w:val="22"/>
        </w:rPr>
        <w:t>exericises</w:t>
      </w:r>
      <w:proofErr w:type="spellEnd"/>
      <w:r w:rsidRPr="004E6AC1">
        <w:rPr>
          <w:rFonts w:cs="Arial"/>
          <w:szCs w:val="22"/>
        </w:rPr>
        <w:t xml:space="preserve">. </w:t>
      </w:r>
    </w:p>
    <w:p w14:paraId="6CD0F3C7" w14:textId="04678E95" w:rsidR="00F43010" w:rsidRPr="004E6AC1" w:rsidRDefault="00912979" w:rsidP="001F3E04">
      <w:pPr>
        <w:pStyle w:val="Autonum"/>
        <w:numPr>
          <w:ilvl w:val="1"/>
          <w:numId w:val="1"/>
        </w:numPr>
        <w:rPr>
          <w:rFonts w:cs="Arial"/>
          <w:szCs w:val="22"/>
        </w:rPr>
      </w:pPr>
      <w:r w:rsidRPr="004E6AC1">
        <w:rPr>
          <w:rFonts w:cs="Arial"/>
          <w:szCs w:val="22"/>
        </w:rPr>
        <w:t xml:space="preserve">The Provider will ensure </w:t>
      </w:r>
      <w:r w:rsidR="00470BA7" w:rsidRPr="004E6AC1">
        <w:rPr>
          <w:rFonts w:cs="Arial"/>
          <w:szCs w:val="22"/>
        </w:rPr>
        <w:t>P</w:t>
      </w:r>
      <w:r w:rsidRPr="004E6AC1">
        <w:rPr>
          <w:rFonts w:cs="Arial"/>
          <w:szCs w:val="22"/>
        </w:rPr>
        <w:t>arents</w:t>
      </w:r>
      <w:r w:rsidR="00470BA7" w:rsidRPr="004E6AC1">
        <w:rPr>
          <w:rFonts w:cs="Arial"/>
          <w:szCs w:val="22"/>
        </w:rPr>
        <w:t>/ Carers</w:t>
      </w:r>
      <w:r w:rsidRPr="004E6AC1">
        <w:rPr>
          <w:rFonts w:cs="Arial"/>
          <w:szCs w:val="22"/>
        </w:rPr>
        <w:t xml:space="preserve"> </w:t>
      </w:r>
      <w:proofErr w:type="gramStart"/>
      <w:r w:rsidRPr="004E6AC1">
        <w:rPr>
          <w:rFonts w:cs="Arial"/>
          <w:szCs w:val="22"/>
        </w:rPr>
        <w:t>have the opportunity to</w:t>
      </w:r>
      <w:proofErr w:type="gramEnd"/>
      <w:r w:rsidRPr="004E6AC1">
        <w:rPr>
          <w:rFonts w:cs="Arial"/>
          <w:szCs w:val="22"/>
        </w:rPr>
        <w:t xml:space="preserve"> participate in events and </w:t>
      </w:r>
      <w:r w:rsidR="00F43010" w:rsidRPr="004E6AC1">
        <w:rPr>
          <w:rFonts w:cs="Arial"/>
          <w:szCs w:val="22"/>
        </w:rPr>
        <w:t xml:space="preserve">engage in </w:t>
      </w:r>
      <w:r w:rsidRPr="004E6AC1">
        <w:rPr>
          <w:rFonts w:cs="Arial"/>
          <w:szCs w:val="22"/>
        </w:rPr>
        <w:t xml:space="preserve">the life of the school / college. </w:t>
      </w:r>
    </w:p>
    <w:p w14:paraId="2F85719A" w14:textId="01C670E7" w:rsidR="00F43010" w:rsidRPr="004E6AC1" w:rsidRDefault="00F43010" w:rsidP="001F3E04">
      <w:pPr>
        <w:pStyle w:val="Autonum"/>
        <w:numPr>
          <w:ilvl w:val="1"/>
          <w:numId w:val="1"/>
        </w:numPr>
        <w:rPr>
          <w:rFonts w:cs="Arial"/>
          <w:szCs w:val="22"/>
        </w:rPr>
      </w:pPr>
      <w:r w:rsidRPr="004E6AC1">
        <w:rPr>
          <w:rFonts w:cs="Arial"/>
          <w:szCs w:val="22"/>
        </w:rPr>
        <w:lastRenderedPageBreak/>
        <w:t xml:space="preserve">The Provider will operate an open and transparent culture as far as possible. When </w:t>
      </w:r>
      <w:r w:rsidR="00470BA7" w:rsidRPr="004E6AC1">
        <w:rPr>
          <w:rFonts w:cs="Arial"/>
          <w:szCs w:val="22"/>
        </w:rPr>
        <w:t>P</w:t>
      </w:r>
      <w:r w:rsidRPr="004E6AC1">
        <w:rPr>
          <w:rFonts w:cs="Arial"/>
          <w:szCs w:val="22"/>
        </w:rPr>
        <w:t xml:space="preserve">arents / </w:t>
      </w:r>
      <w:r w:rsidR="00470BA7" w:rsidRPr="004E6AC1">
        <w:rPr>
          <w:rFonts w:cs="Arial"/>
          <w:szCs w:val="22"/>
        </w:rPr>
        <w:t>C</w:t>
      </w:r>
      <w:r w:rsidRPr="004E6AC1">
        <w:rPr>
          <w:rFonts w:cs="Arial"/>
          <w:szCs w:val="22"/>
        </w:rPr>
        <w:t xml:space="preserve">arers are visiting the </w:t>
      </w:r>
      <w:r w:rsidR="00C454FA" w:rsidRPr="004E6AC1">
        <w:rPr>
          <w:rFonts w:cs="Arial"/>
          <w:szCs w:val="22"/>
        </w:rPr>
        <w:t>premises</w:t>
      </w:r>
      <w:r w:rsidRPr="004E6AC1">
        <w:rPr>
          <w:rFonts w:cs="Arial"/>
          <w:szCs w:val="22"/>
        </w:rPr>
        <w:t xml:space="preserve">, the Provider should ensure they are able to access the entire site/ facility. If this is not possible during the academic day, </w:t>
      </w:r>
      <w:r w:rsidR="00C454FA" w:rsidRPr="004E6AC1">
        <w:rPr>
          <w:rFonts w:cs="Arial"/>
          <w:szCs w:val="22"/>
        </w:rPr>
        <w:t>Providers</w:t>
      </w:r>
      <w:r w:rsidRPr="004E6AC1">
        <w:rPr>
          <w:rFonts w:cs="Arial"/>
          <w:szCs w:val="22"/>
        </w:rPr>
        <w:t xml:space="preserve"> should open at alternative times </w:t>
      </w:r>
      <w:proofErr w:type="gramStart"/>
      <w:r w:rsidRPr="004E6AC1">
        <w:rPr>
          <w:rFonts w:cs="Arial"/>
          <w:szCs w:val="22"/>
        </w:rPr>
        <w:t>( early</w:t>
      </w:r>
      <w:proofErr w:type="gramEnd"/>
      <w:r w:rsidRPr="004E6AC1">
        <w:rPr>
          <w:rFonts w:cs="Arial"/>
          <w:szCs w:val="22"/>
        </w:rPr>
        <w:t xml:space="preserve"> evening / weekend) to enable </w:t>
      </w:r>
      <w:r w:rsidR="00470BA7" w:rsidRPr="004E6AC1">
        <w:rPr>
          <w:rFonts w:cs="Arial"/>
          <w:szCs w:val="22"/>
        </w:rPr>
        <w:t>P</w:t>
      </w:r>
      <w:r w:rsidRPr="004E6AC1">
        <w:rPr>
          <w:rFonts w:cs="Arial"/>
          <w:szCs w:val="22"/>
        </w:rPr>
        <w:t>arents</w:t>
      </w:r>
      <w:r w:rsidR="00470BA7" w:rsidRPr="004E6AC1">
        <w:rPr>
          <w:rFonts w:cs="Arial"/>
          <w:szCs w:val="22"/>
        </w:rPr>
        <w:t xml:space="preserve"> / Carers</w:t>
      </w:r>
      <w:r w:rsidRPr="004E6AC1">
        <w:rPr>
          <w:rFonts w:cs="Arial"/>
          <w:szCs w:val="22"/>
        </w:rPr>
        <w:t xml:space="preserve"> to view the full site/ services. </w:t>
      </w:r>
    </w:p>
    <w:p w14:paraId="396B7877" w14:textId="7EB231CC" w:rsidR="00DD21F6" w:rsidRPr="004E6AC1" w:rsidRDefault="00B64185" w:rsidP="001F3E04">
      <w:pPr>
        <w:pStyle w:val="Autonum"/>
        <w:numPr>
          <w:ilvl w:val="1"/>
          <w:numId w:val="1"/>
        </w:numPr>
        <w:rPr>
          <w:rFonts w:cs="Arial"/>
          <w:szCs w:val="22"/>
        </w:rPr>
      </w:pPr>
      <w:r w:rsidRPr="004E6AC1">
        <w:rPr>
          <w:rFonts w:cs="Arial"/>
          <w:szCs w:val="22"/>
        </w:rPr>
        <w:t>The Provider will</w:t>
      </w:r>
      <w:r w:rsidR="007808E7" w:rsidRPr="004E6AC1">
        <w:rPr>
          <w:rFonts w:cs="Arial"/>
          <w:szCs w:val="22"/>
        </w:rPr>
        <w:t xml:space="preserve"> identify ways to support </w:t>
      </w:r>
      <w:r w:rsidRPr="004E6AC1">
        <w:rPr>
          <w:rFonts w:cs="Arial"/>
          <w:szCs w:val="22"/>
        </w:rPr>
        <w:t xml:space="preserve">the </w:t>
      </w:r>
      <w:r w:rsidR="0002039C" w:rsidRPr="004E6AC1">
        <w:rPr>
          <w:rFonts w:cs="Arial"/>
          <w:szCs w:val="22"/>
        </w:rPr>
        <w:t>Learner</w:t>
      </w:r>
      <w:r w:rsidRPr="004E6AC1">
        <w:rPr>
          <w:rFonts w:cs="Arial"/>
          <w:szCs w:val="22"/>
        </w:rPr>
        <w:t xml:space="preserve"> and the </w:t>
      </w:r>
      <w:r w:rsidR="00470BA7" w:rsidRPr="004E6AC1">
        <w:rPr>
          <w:rFonts w:cs="Arial"/>
          <w:szCs w:val="22"/>
        </w:rPr>
        <w:t>P</w:t>
      </w:r>
      <w:r w:rsidR="007808E7" w:rsidRPr="004E6AC1">
        <w:rPr>
          <w:rFonts w:cs="Arial"/>
          <w:szCs w:val="22"/>
        </w:rPr>
        <w:t>arent</w:t>
      </w:r>
      <w:r w:rsidR="00470BA7" w:rsidRPr="004E6AC1">
        <w:rPr>
          <w:rFonts w:cs="Arial"/>
          <w:szCs w:val="22"/>
        </w:rPr>
        <w:t xml:space="preserve"> / Carer</w:t>
      </w:r>
      <w:r w:rsidR="00DD21F6" w:rsidRPr="004E6AC1">
        <w:rPr>
          <w:rFonts w:cs="Arial"/>
          <w:szCs w:val="22"/>
        </w:rPr>
        <w:t xml:space="preserve"> to communicate</w:t>
      </w:r>
      <w:r w:rsidRPr="004E6AC1">
        <w:rPr>
          <w:rFonts w:cs="Arial"/>
          <w:szCs w:val="22"/>
        </w:rPr>
        <w:t>, in line with their individual needs,</w:t>
      </w:r>
      <w:r w:rsidR="007808E7" w:rsidRPr="004E6AC1">
        <w:rPr>
          <w:rFonts w:cs="Arial"/>
          <w:szCs w:val="22"/>
        </w:rPr>
        <w:t xml:space="preserve"> to ensure their voice is heard</w:t>
      </w:r>
      <w:r w:rsidR="00DD21F6" w:rsidRPr="004E6AC1">
        <w:rPr>
          <w:rFonts w:cs="Arial"/>
          <w:szCs w:val="22"/>
        </w:rPr>
        <w:t xml:space="preserve"> and their views are captured</w:t>
      </w:r>
      <w:r w:rsidR="003E1335" w:rsidRPr="004E6AC1">
        <w:rPr>
          <w:rFonts w:cs="Arial"/>
          <w:szCs w:val="22"/>
        </w:rPr>
        <w:t xml:space="preserve"> (for example, use of </w:t>
      </w:r>
      <w:r w:rsidR="00183C95" w:rsidRPr="004E6AC1">
        <w:rPr>
          <w:rFonts w:cs="Arial"/>
          <w:szCs w:val="22"/>
        </w:rPr>
        <w:t>different techniques</w:t>
      </w:r>
      <w:r w:rsidR="00DD21F6" w:rsidRPr="004E6AC1">
        <w:rPr>
          <w:rFonts w:cs="Arial"/>
          <w:szCs w:val="22"/>
        </w:rPr>
        <w:t xml:space="preserve"> or alternative formats</w:t>
      </w:r>
      <w:r w:rsidR="00183C95" w:rsidRPr="004E6AC1">
        <w:rPr>
          <w:rFonts w:cs="Arial"/>
          <w:szCs w:val="22"/>
        </w:rPr>
        <w:t xml:space="preserve"> </w:t>
      </w:r>
      <w:r w:rsidR="00DD21F6" w:rsidRPr="004E6AC1">
        <w:rPr>
          <w:rFonts w:eastAsia="Calibri" w:cs="Arial"/>
          <w:szCs w:val="22"/>
        </w:rPr>
        <w:t xml:space="preserve">to contribute their views </w:t>
      </w:r>
      <w:proofErr w:type="spellStart"/>
      <w:r w:rsidR="00DD21F6" w:rsidRPr="004E6AC1">
        <w:rPr>
          <w:rFonts w:eastAsia="Calibri" w:cs="Arial"/>
          <w:szCs w:val="22"/>
        </w:rPr>
        <w:t>ie</w:t>
      </w:r>
      <w:proofErr w:type="spellEnd"/>
      <w:r w:rsidR="00DD21F6" w:rsidRPr="004E6AC1">
        <w:rPr>
          <w:rFonts w:eastAsia="Calibri" w:cs="Arial"/>
          <w:szCs w:val="22"/>
        </w:rPr>
        <w:t>. videos, voice recordings, etc).</w:t>
      </w:r>
    </w:p>
    <w:p w14:paraId="3E629387" w14:textId="77777777" w:rsidR="00830D8E" w:rsidRPr="004E6AC1" w:rsidRDefault="00830D8E" w:rsidP="001F3E04">
      <w:pPr>
        <w:pStyle w:val="Autonum"/>
        <w:widowControl w:val="0"/>
        <w:numPr>
          <w:ilvl w:val="0"/>
          <w:numId w:val="0"/>
        </w:numPr>
        <w:ind w:left="720"/>
        <w:rPr>
          <w:rFonts w:cs="Arial"/>
          <w:b/>
          <w:szCs w:val="22"/>
        </w:rPr>
      </w:pPr>
      <w:bookmarkStart w:id="30" w:name="_Hlk27739562"/>
    </w:p>
    <w:p w14:paraId="62E94B18" w14:textId="0A62AF5D" w:rsidR="00AA450E" w:rsidRPr="004E6AC1" w:rsidRDefault="006952A6" w:rsidP="001F3E04">
      <w:pPr>
        <w:pStyle w:val="Autonum"/>
        <w:widowControl w:val="0"/>
        <w:rPr>
          <w:rFonts w:cs="Arial"/>
          <w:b/>
          <w:szCs w:val="22"/>
        </w:rPr>
      </w:pPr>
      <w:r w:rsidRPr="004E6AC1">
        <w:rPr>
          <w:rFonts w:cs="Arial"/>
          <w:b/>
          <w:szCs w:val="22"/>
        </w:rPr>
        <w:t>REFERRAL PROCESS</w:t>
      </w:r>
    </w:p>
    <w:p w14:paraId="610C1BEF" w14:textId="07B27B99" w:rsidR="004E4E47" w:rsidRPr="004E6AC1" w:rsidRDefault="00DB44BD" w:rsidP="001F3E04">
      <w:pPr>
        <w:pStyle w:val="Autonum"/>
        <w:numPr>
          <w:ilvl w:val="1"/>
          <w:numId w:val="1"/>
        </w:numPr>
        <w:spacing w:after="0"/>
        <w:rPr>
          <w:rFonts w:cs="Arial"/>
          <w:szCs w:val="22"/>
        </w:rPr>
      </w:pPr>
      <w:r w:rsidRPr="004E6AC1">
        <w:rPr>
          <w:rFonts w:cs="Arial"/>
          <w:szCs w:val="22"/>
        </w:rPr>
        <w:t xml:space="preserve">Where placing Local Authorities </w:t>
      </w:r>
      <w:r w:rsidR="00C454FA" w:rsidRPr="004E6AC1">
        <w:rPr>
          <w:rFonts w:cs="Arial"/>
          <w:szCs w:val="22"/>
        </w:rPr>
        <w:t>supply Providers</w:t>
      </w:r>
      <w:r w:rsidRPr="004E6AC1">
        <w:rPr>
          <w:rFonts w:cs="Arial"/>
          <w:szCs w:val="22"/>
        </w:rPr>
        <w:t xml:space="preserve"> with the </w:t>
      </w:r>
      <w:r w:rsidR="00571CAF" w:rsidRPr="004E6AC1">
        <w:rPr>
          <w:rFonts w:cs="Arial"/>
          <w:szCs w:val="22"/>
        </w:rPr>
        <w:t xml:space="preserve">outline needs </w:t>
      </w:r>
      <w:proofErr w:type="gramStart"/>
      <w:r w:rsidRPr="004E6AC1">
        <w:rPr>
          <w:rFonts w:cs="Arial"/>
          <w:szCs w:val="22"/>
        </w:rPr>
        <w:t>for  a</w:t>
      </w:r>
      <w:proofErr w:type="gramEnd"/>
      <w:r w:rsidR="00571CAF" w:rsidRPr="004E6AC1">
        <w:rPr>
          <w:rFonts w:cs="Arial"/>
          <w:szCs w:val="22"/>
        </w:rPr>
        <w:t xml:space="preserve"> </w:t>
      </w:r>
      <w:r w:rsidRPr="004E6AC1">
        <w:rPr>
          <w:rFonts w:cs="Arial"/>
          <w:szCs w:val="22"/>
        </w:rPr>
        <w:t>placement (</w:t>
      </w:r>
      <w:proofErr w:type="spellStart"/>
      <w:r w:rsidRPr="004E6AC1">
        <w:rPr>
          <w:rFonts w:cs="Arial"/>
          <w:szCs w:val="22"/>
        </w:rPr>
        <w:t>ie</w:t>
      </w:r>
      <w:proofErr w:type="spellEnd"/>
      <w:r w:rsidRPr="004E6AC1">
        <w:rPr>
          <w:rFonts w:cs="Arial"/>
          <w:szCs w:val="22"/>
        </w:rPr>
        <w:t xml:space="preserve">. age, gender, service needed, </w:t>
      </w:r>
      <w:r w:rsidR="00321A69" w:rsidRPr="004E6AC1">
        <w:rPr>
          <w:rFonts w:cs="Arial"/>
          <w:szCs w:val="22"/>
        </w:rPr>
        <w:t xml:space="preserve">start date/ </w:t>
      </w:r>
      <w:r w:rsidRPr="004E6AC1">
        <w:rPr>
          <w:rFonts w:cs="Arial"/>
          <w:szCs w:val="22"/>
        </w:rPr>
        <w:t xml:space="preserve">duration); the Provider will deliver an </w:t>
      </w:r>
      <w:proofErr w:type="gramStart"/>
      <w:r w:rsidRPr="004E6AC1">
        <w:rPr>
          <w:rFonts w:cs="Arial"/>
          <w:szCs w:val="22"/>
        </w:rPr>
        <w:t xml:space="preserve">initial,  </w:t>
      </w:r>
      <w:r w:rsidR="004E4E47" w:rsidRPr="004E6AC1">
        <w:rPr>
          <w:rFonts w:cs="Arial"/>
          <w:szCs w:val="22"/>
        </w:rPr>
        <w:t>indicative</w:t>
      </w:r>
      <w:proofErr w:type="gramEnd"/>
      <w:r w:rsidR="004E4E47" w:rsidRPr="004E6AC1">
        <w:rPr>
          <w:rFonts w:cs="Arial"/>
          <w:szCs w:val="22"/>
        </w:rPr>
        <w:t xml:space="preserve"> response (within 5 days)</w:t>
      </w:r>
      <w:r w:rsidRPr="004E6AC1">
        <w:rPr>
          <w:rFonts w:cs="Arial"/>
          <w:szCs w:val="22"/>
        </w:rPr>
        <w:t xml:space="preserve"> informing: </w:t>
      </w:r>
    </w:p>
    <w:p w14:paraId="601C42C3" w14:textId="4EC9C2AA" w:rsidR="004E4E47" w:rsidRPr="004E6AC1" w:rsidRDefault="004E4E47" w:rsidP="001F3E04">
      <w:pPr>
        <w:pStyle w:val="Autonum"/>
        <w:numPr>
          <w:ilvl w:val="0"/>
          <w:numId w:val="6"/>
        </w:numPr>
        <w:spacing w:after="0"/>
        <w:rPr>
          <w:rFonts w:cs="Arial"/>
          <w:szCs w:val="22"/>
        </w:rPr>
      </w:pPr>
      <w:r w:rsidRPr="004E6AC1">
        <w:rPr>
          <w:rFonts w:cs="Arial"/>
          <w:szCs w:val="22"/>
        </w:rPr>
        <w:t xml:space="preserve">Whether a place is </w:t>
      </w:r>
      <w:r w:rsidR="00F86E92" w:rsidRPr="004E6AC1">
        <w:rPr>
          <w:rFonts w:cs="Arial"/>
          <w:szCs w:val="22"/>
        </w:rPr>
        <w:t>available</w:t>
      </w:r>
    </w:p>
    <w:p w14:paraId="4BF613B6" w14:textId="27B2B50B" w:rsidR="004E4E47" w:rsidRPr="004E6AC1" w:rsidRDefault="004E4E47" w:rsidP="001F3E04">
      <w:pPr>
        <w:pStyle w:val="Autonum"/>
        <w:numPr>
          <w:ilvl w:val="0"/>
          <w:numId w:val="6"/>
        </w:numPr>
        <w:spacing w:after="0"/>
        <w:rPr>
          <w:rFonts w:cs="Arial"/>
          <w:szCs w:val="22"/>
        </w:rPr>
      </w:pPr>
      <w:r w:rsidRPr="004E6AC1">
        <w:rPr>
          <w:rFonts w:cs="Arial"/>
          <w:szCs w:val="22"/>
        </w:rPr>
        <w:t>Whether they can meet specified needs</w:t>
      </w:r>
    </w:p>
    <w:p w14:paraId="0DD8232B" w14:textId="77777777" w:rsidR="00DB44BD" w:rsidRPr="004E6AC1" w:rsidRDefault="00DB44BD" w:rsidP="001F3E04">
      <w:pPr>
        <w:pStyle w:val="Autonum"/>
        <w:numPr>
          <w:ilvl w:val="0"/>
          <w:numId w:val="0"/>
        </w:numPr>
        <w:spacing w:after="0"/>
        <w:ind w:left="2160"/>
        <w:rPr>
          <w:rFonts w:cs="Arial"/>
          <w:szCs w:val="22"/>
        </w:rPr>
      </w:pPr>
    </w:p>
    <w:p w14:paraId="1F62E86D" w14:textId="756CD6A7" w:rsidR="00140305" w:rsidRPr="004E6AC1" w:rsidRDefault="00140305" w:rsidP="001F3E04">
      <w:pPr>
        <w:pStyle w:val="Autonum"/>
        <w:numPr>
          <w:ilvl w:val="1"/>
          <w:numId w:val="1"/>
        </w:numPr>
        <w:rPr>
          <w:rFonts w:cs="Arial"/>
          <w:szCs w:val="22"/>
        </w:rPr>
      </w:pPr>
      <w:r w:rsidRPr="004E6AC1">
        <w:rPr>
          <w:rFonts w:cs="Arial"/>
          <w:szCs w:val="22"/>
        </w:rPr>
        <w:t xml:space="preserve">The </w:t>
      </w:r>
      <w:r w:rsidR="009E0CA4" w:rsidRPr="004E6AC1">
        <w:rPr>
          <w:rFonts w:cs="Arial"/>
          <w:szCs w:val="22"/>
        </w:rPr>
        <w:t>P</w:t>
      </w:r>
      <w:r w:rsidRPr="004E6AC1">
        <w:rPr>
          <w:rFonts w:cs="Arial"/>
          <w:szCs w:val="22"/>
        </w:rPr>
        <w:t xml:space="preserve">lacing Authority will issue a copy of the EHC Plan to those Providers that indicate they are able to provide a placement which meets the specified outline needs, </w:t>
      </w:r>
      <w:proofErr w:type="gramStart"/>
      <w:r w:rsidRPr="004E6AC1">
        <w:rPr>
          <w:rFonts w:cs="Arial"/>
          <w:szCs w:val="22"/>
        </w:rPr>
        <w:t>in order to</w:t>
      </w:r>
      <w:proofErr w:type="gramEnd"/>
      <w:r w:rsidRPr="004E6AC1">
        <w:rPr>
          <w:rFonts w:cs="Arial"/>
          <w:szCs w:val="22"/>
        </w:rPr>
        <w:t xml:space="preserve"> further discuss the </w:t>
      </w:r>
      <w:r w:rsidR="00321A69" w:rsidRPr="004E6AC1">
        <w:rPr>
          <w:rFonts w:cs="Arial"/>
          <w:szCs w:val="22"/>
        </w:rPr>
        <w:t xml:space="preserve">potential </w:t>
      </w:r>
      <w:r w:rsidRPr="004E6AC1">
        <w:rPr>
          <w:rFonts w:cs="Arial"/>
          <w:szCs w:val="22"/>
        </w:rPr>
        <w:t xml:space="preserve">placement. </w:t>
      </w:r>
    </w:p>
    <w:p w14:paraId="39A5215D" w14:textId="54B320FB" w:rsidR="004E4E47" w:rsidRPr="004E6AC1" w:rsidRDefault="00140305" w:rsidP="001F3E04">
      <w:pPr>
        <w:pStyle w:val="Autonum"/>
        <w:numPr>
          <w:ilvl w:val="1"/>
          <w:numId w:val="1"/>
        </w:numPr>
        <w:rPr>
          <w:rFonts w:cs="Arial"/>
          <w:szCs w:val="22"/>
        </w:rPr>
      </w:pPr>
      <w:r w:rsidRPr="004E6AC1">
        <w:rPr>
          <w:rFonts w:cs="Arial"/>
          <w:szCs w:val="22"/>
        </w:rPr>
        <w:t xml:space="preserve">The </w:t>
      </w:r>
      <w:r w:rsidR="004E4E47" w:rsidRPr="004E6AC1">
        <w:rPr>
          <w:rFonts w:cs="Arial"/>
          <w:szCs w:val="22"/>
        </w:rPr>
        <w:t>Provider will not</w:t>
      </w:r>
      <w:r w:rsidRPr="004E6AC1">
        <w:rPr>
          <w:rFonts w:cs="Arial"/>
          <w:szCs w:val="22"/>
        </w:rPr>
        <w:t>, under any circumstances,</w:t>
      </w:r>
      <w:r w:rsidR="004E4E47" w:rsidRPr="004E6AC1">
        <w:rPr>
          <w:rFonts w:cs="Arial"/>
          <w:szCs w:val="22"/>
        </w:rPr>
        <w:t xml:space="preserve"> contact family upon receiving a referral unless the </w:t>
      </w:r>
      <w:r w:rsidR="009E0CA4" w:rsidRPr="004E6AC1">
        <w:rPr>
          <w:rFonts w:cs="Arial"/>
          <w:szCs w:val="22"/>
        </w:rPr>
        <w:t>P</w:t>
      </w:r>
      <w:r w:rsidRPr="004E6AC1">
        <w:rPr>
          <w:rFonts w:cs="Arial"/>
          <w:szCs w:val="22"/>
        </w:rPr>
        <w:t>lacing Authority specify this.</w:t>
      </w:r>
      <w:r w:rsidR="004E4E47" w:rsidRPr="004E6AC1">
        <w:rPr>
          <w:rFonts w:cs="Arial"/>
          <w:szCs w:val="22"/>
        </w:rPr>
        <w:t xml:space="preserve"> </w:t>
      </w:r>
    </w:p>
    <w:p w14:paraId="2CA2AE6B" w14:textId="5558059C" w:rsidR="004E4E47" w:rsidRPr="004E6AC1" w:rsidRDefault="00140305" w:rsidP="001F3E04">
      <w:pPr>
        <w:pStyle w:val="Autonum"/>
        <w:numPr>
          <w:ilvl w:val="1"/>
          <w:numId w:val="1"/>
        </w:numPr>
        <w:rPr>
          <w:rFonts w:cs="Arial"/>
          <w:szCs w:val="22"/>
        </w:rPr>
      </w:pPr>
      <w:r w:rsidRPr="004E6AC1">
        <w:rPr>
          <w:rFonts w:cs="Arial"/>
          <w:szCs w:val="22"/>
        </w:rPr>
        <w:t xml:space="preserve">The </w:t>
      </w:r>
      <w:r w:rsidR="00321A69" w:rsidRPr="004E6AC1">
        <w:rPr>
          <w:rFonts w:cs="Arial"/>
          <w:szCs w:val="22"/>
        </w:rPr>
        <w:t xml:space="preserve">exact </w:t>
      </w:r>
      <w:r w:rsidRPr="004E6AC1">
        <w:rPr>
          <w:rFonts w:cs="Arial"/>
          <w:szCs w:val="22"/>
        </w:rPr>
        <w:t xml:space="preserve">referral and placement process </w:t>
      </w:r>
      <w:r w:rsidR="00321A69" w:rsidRPr="004E6AC1">
        <w:rPr>
          <w:rFonts w:cs="Arial"/>
          <w:szCs w:val="22"/>
        </w:rPr>
        <w:t xml:space="preserve">will be tailored to the individual needs of the </w:t>
      </w:r>
      <w:r w:rsidR="0002039C" w:rsidRPr="004E6AC1">
        <w:rPr>
          <w:rFonts w:cs="Arial"/>
          <w:szCs w:val="22"/>
        </w:rPr>
        <w:t>Learner</w:t>
      </w:r>
      <w:r w:rsidR="00321A69" w:rsidRPr="004E6AC1">
        <w:rPr>
          <w:rFonts w:cs="Arial"/>
          <w:szCs w:val="22"/>
        </w:rPr>
        <w:t xml:space="preserve"> and the requirements of the </w:t>
      </w:r>
      <w:r w:rsidR="009E0CA4" w:rsidRPr="004E6AC1">
        <w:rPr>
          <w:rFonts w:cs="Arial"/>
          <w:szCs w:val="22"/>
        </w:rPr>
        <w:t>P</w:t>
      </w:r>
      <w:r w:rsidR="00321A69" w:rsidRPr="004E6AC1">
        <w:rPr>
          <w:rFonts w:cs="Arial"/>
          <w:szCs w:val="22"/>
        </w:rPr>
        <w:t xml:space="preserve">lacing Authority. </w:t>
      </w:r>
    </w:p>
    <w:p w14:paraId="5DCB711E" w14:textId="075AAEA7" w:rsidR="00517454" w:rsidRPr="004E6AC1" w:rsidRDefault="00517454" w:rsidP="001F3E04">
      <w:pPr>
        <w:pStyle w:val="Autonum"/>
        <w:numPr>
          <w:ilvl w:val="1"/>
          <w:numId w:val="1"/>
        </w:numPr>
        <w:rPr>
          <w:rFonts w:cs="Arial"/>
          <w:szCs w:val="22"/>
        </w:rPr>
      </w:pPr>
      <w:proofErr w:type="gramStart"/>
      <w:r w:rsidRPr="004E6AC1">
        <w:rPr>
          <w:rFonts w:cs="Arial"/>
          <w:szCs w:val="22"/>
        </w:rPr>
        <w:t>In</w:t>
      </w:r>
      <w:bookmarkStart w:id="31" w:name="_Hlk31191798"/>
      <w:r w:rsidRPr="004E6AC1">
        <w:rPr>
          <w:rFonts w:cs="Arial"/>
          <w:szCs w:val="22"/>
        </w:rPr>
        <w:t xml:space="preserve"> the event that</w:t>
      </w:r>
      <w:proofErr w:type="gramEnd"/>
      <w:r w:rsidRPr="004E6AC1">
        <w:rPr>
          <w:rFonts w:cs="Arial"/>
          <w:szCs w:val="22"/>
        </w:rPr>
        <w:t xml:space="preserve"> a placement is not made, </w:t>
      </w:r>
      <w:r w:rsidR="00173DE7" w:rsidRPr="004E6AC1">
        <w:rPr>
          <w:rFonts w:cs="Arial"/>
          <w:szCs w:val="22"/>
        </w:rPr>
        <w:t>the Provider must destroy all paper and electronic confidential documents</w:t>
      </w:r>
      <w:r w:rsidR="00422340" w:rsidRPr="004E6AC1">
        <w:rPr>
          <w:rFonts w:cs="Arial"/>
          <w:szCs w:val="22"/>
        </w:rPr>
        <w:t xml:space="preserve"> within 5 working days</w:t>
      </w:r>
      <w:r w:rsidR="00173DE7" w:rsidRPr="004E6AC1">
        <w:rPr>
          <w:rFonts w:cs="Arial"/>
          <w:szCs w:val="22"/>
        </w:rPr>
        <w:t xml:space="preserve">. </w:t>
      </w:r>
      <w:bookmarkEnd w:id="31"/>
    </w:p>
    <w:bookmarkEnd w:id="30"/>
    <w:p w14:paraId="49EF6CAC" w14:textId="77777777" w:rsidR="00133B8A" w:rsidRPr="004E6AC1" w:rsidRDefault="00133B8A" w:rsidP="001F3E04">
      <w:pPr>
        <w:pStyle w:val="Autonum"/>
        <w:widowControl w:val="0"/>
        <w:numPr>
          <w:ilvl w:val="0"/>
          <w:numId w:val="0"/>
        </w:numPr>
        <w:rPr>
          <w:rFonts w:cs="Arial"/>
          <w:bCs/>
          <w:szCs w:val="22"/>
        </w:rPr>
      </w:pPr>
    </w:p>
    <w:p w14:paraId="46552D86" w14:textId="7CC0394C" w:rsidR="0073321C" w:rsidRPr="004E6AC1" w:rsidRDefault="0073321C" w:rsidP="001F3E04">
      <w:pPr>
        <w:pStyle w:val="Autonum"/>
        <w:widowControl w:val="0"/>
        <w:rPr>
          <w:rFonts w:cs="Arial"/>
          <w:b/>
          <w:szCs w:val="22"/>
        </w:rPr>
      </w:pPr>
      <w:r w:rsidRPr="004E6AC1">
        <w:rPr>
          <w:rFonts w:cs="Arial"/>
          <w:b/>
          <w:szCs w:val="22"/>
        </w:rPr>
        <w:t xml:space="preserve">CONTRACT MONITORING </w:t>
      </w:r>
      <w:r w:rsidR="00142172" w:rsidRPr="004E6AC1">
        <w:rPr>
          <w:rFonts w:cs="Arial"/>
          <w:b/>
          <w:szCs w:val="22"/>
        </w:rPr>
        <w:t>AND QUALITY ASSURANCE</w:t>
      </w:r>
    </w:p>
    <w:p w14:paraId="64C8A3AB" w14:textId="08D11CC4" w:rsidR="00142172" w:rsidRPr="004E6AC1" w:rsidRDefault="00247BE0" w:rsidP="001F3E04">
      <w:pPr>
        <w:pStyle w:val="Autonum"/>
        <w:numPr>
          <w:ilvl w:val="1"/>
          <w:numId w:val="1"/>
        </w:numPr>
        <w:rPr>
          <w:rFonts w:cs="Arial"/>
          <w:szCs w:val="22"/>
        </w:rPr>
      </w:pPr>
      <w:r w:rsidRPr="004E6AC1">
        <w:rPr>
          <w:rFonts w:cs="Arial"/>
          <w:szCs w:val="22"/>
        </w:rPr>
        <w:t xml:space="preserve">The </w:t>
      </w:r>
      <w:r w:rsidR="00142172" w:rsidRPr="004E6AC1">
        <w:rPr>
          <w:rFonts w:cs="Arial"/>
          <w:szCs w:val="22"/>
        </w:rPr>
        <w:t xml:space="preserve">Provider will comply with contract monitoring and quality assurance processes </w:t>
      </w:r>
      <w:r w:rsidRPr="004E6AC1">
        <w:rPr>
          <w:rFonts w:cs="Arial"/>
          <w:szCs w:val="22"/>
        </w:rPr>
        <w:t>in relation to</w:t>
      </w:r>
      <w:r w:rsidR="00142172" w:rsidRPr="004E6AC1">
        <w:rPr>
          <w:rFonts w:cs="Arial"/>
          <w:szCs w:val="22"/>
        </w:rPr>
        <w:t>:</w:t>
      </w:r>
    </w:p>
    <w:p w14:paraId="2BE8DF3F" w14:textId="4E5AC8A7" w:rsidR="00142172" w:rsidRPr="004E6AC1" w:rsidRDefault="00142172" w:rsidP="001F3E04">
      <w:pPr>
        <w:pStyle w:val="Autonum"/>
        <w:numPr>
          <w:ilvl w:val="2"/>
          <w:numId w:val="14"/>
        </w:numPr>
        <w:ind w:left="2268" w:hanging="567"/>
        <w:rPr>
          <w:rFonts w:cs="Arial"/>
          <w:szCs w:val="22"/>
        </w:rPr>
      </w:pPr>
      <w:r w:rsidRPr="004E6AC1">
        <w:rPr>
          <w:rFonts w:cs="Arial"/>
          <w:szCs w:val="22"/>
        </w:rPr>
        <w:t>individual placements</w:t>
      </w:r>
    </w:p>
    <w:p w14:paraId="5AA1EFD7" w14:textId="54B87AEA" w:rsidR="00142172" w:rsidRPr="004E6AC1" w:rsidRDefault="00142172" w:rsidP="001F3E04">
      <w:pPr>
        <w:pStyle w:val="Autonum"/>
        <w:numPr>
          <w:ilvl w:val="2"/>
          <w:numId w:val="14"/>
        </w:numPr>
        <w:ind w:left="2268" w:hanging="567"/>
        <w:rPr>
          <w:rFonts w:cs="Arial"/>
          <w:szCs w:val="22"/>
        </w:rPr>
      </w:pPr>
      <w:r w:rsidRPr="004E6AC1">
        <w:rPr>
          <w:rFonts w:cs="Arial"/>
          <w:szCs w:val="22"/>
        </w:rPr>
        <w:t xml:space="preserve">overall service delivery. </w:t>
      </w:r>
    </w:p>
    <w:p w14:paraId="1AA3117F" w14:textId="13A9501F" w:rsidR="00247BE0" w:rsidRPr="004E6AC1" w:rsidRDefault="00247BE0" w:rsidP="001F3E04">
      <w:pPr>
        <w:pStyle w:val="Autonum"/>
        <w:numPr>
          <w:ilvl w:val="1"/>
          <w:numId w:val="1"/>
        </w:numPr>
        <w:rPr>
          <w:rFonts w:cs="Arial"/>
          <w:szCs w:val="22"/>
        </w:rPr>
      </w:pPr>
      <w:r w:rsidRPr="004E6AC1">
        <w:rPr>
          <w:rFonts w:cs="Arial"/>
          <w:szCs w:val="22"/>
        </w:rPr>
        <w:t xml:space="preserve">Individual placement monitoring </w:t>
      </w:r>
      <w:r w:rsidR="005C3396" w:rsidRPr="004E6AC1">
        <w:rPr>
          <w:rFonts w:cs="Arial"/>
          <w:szCs w:val="22"/>
        </w:rPr>
        <w:t xml:space="preserve">(assess, plan, do and review cycle) </w:t>
      </w:r>
      <w:r w:rsidRPr="004E6AC1">
        <w:rPr>
          <w:rFonts w:cs="Arial"/>
          <w:szCs w:val="22"/>
        </w:rPr>
        <w:t xml:space="preserve">will be addressed through the </w:t>
      </w:r>
      <w:r w:rsidR="009E0CA4" w:rsidRPr="004E6AC1">
        <w:rPr>
          <w:rFonts w:cs="Arial"/>
          <w:szCs w:val="22"/>
        </w:rPr>
        <w:t>P</w:t>
      </w:r>
      <w:r w:rsidRPr="004E6AC1">
        <w:rPr>
          <w:rFonts w:cs="Arial"/>
          <w:szCs w:val="22"/>
        </w:rPr>
        <w:t xml:space="preserve">lacing Authority’s Annual Review processes for EHC Plans. </w:t>
      </w:r>
    </w:p>
    <w:p w14:paraId="1FAC1192" w14:textId="246FDA94" w:rsidR="00247BE0" w:rsidRPr="004E6AC1" w:rsidRDefault="00247BE0" w:rsidP="001F3E04">
      <w:pPr>
        <w:pStyle w:val="Autonum"/>
        <w:numPr>
          <w:ilvl w:val="1"/>
          <w:numId w:val="1"/>
        </w:numPr>
        <w:rPr>
          <w:rFonts w:cs="Arial"/>
          <w:szCs w:val="22"/>
        </w:rPr>
      </w:pPr>
      <w:r w:rsidRPr="004E6AC1">
        <w:rPr>
          <w:rFonts w:cs="Arial"/>
          <w:szCs w:val="22"/>
        </w:rPr>
        <w:t xml:space="preserve">Monitoring of overall service delivery and quality will be undertaken via the North West </w:t>
      </w:r>
      <w:proofErr w:type="spellStart"/>
      <w:r w:rsidRPr="004E6AC1">
        <w:rPr>
          <w:rFonts w:cs="Arial"/>
          <w:szCs w:val="22"/>
        </w:rPr>
        <w:t>Peformance</w:t>
      </w:r>
      <w:proofErr w:type="spellEnd"/>
      <w:r w:rsidRPr="004E6AC1">
        <w:rPr>
          <w:rFonts w:cs="Arial"/>
          <w:szCs w:val="22"/>
        </w:rPr>
        <w:t xml:space="preserve"> Monitoring and Outcomes Framewo</w:t>
      </w:r>
      <w:r w:rsidR="005C3396" w:rsidRPr="004E6AC1">
        <w:rPr>
          <w:rFonts w:cs="Arial"/>
          <w:szCs w:val="22"/>
        </w:rPr>
        <w:t>r</w:t>
      </w:r>
      <w:r w:rsidRPr="004E6AC1">
        <w:rPr>
          <w:rFonts w:cs="Arial"/>
          <w:szCs w:val="22"/>
        </w:rPr>
        <w:t>k (</w:t>
      </w:r>
      <w:proofErr w:type="gramStart"/>
      <w:r w:rsidRPr="004E6AC1">
        <w:rPr>
          <w:rFonts w:cs="Arial"/>
          <w:szCs w:val="22"/>
        </w:rPr>
        <w:t xml:space="preserve">see  </w:t>
      </w:r>
      <w:r w:rsidR="002616D8" w:rsidRPr="004E6AC1">
        <w:rPr>
          <w:rFonts w:cs="Arial"/>
          <w:szCs w:val="22"/>
        </w:rPr>
        <w:t>appendix</w:t>
      </w:r>
      <w:proofErr w:type="gramEnd"/>
      <w:r w:rsidR="002616D8" w:rsidRPr="004E6AC1">
        <w:rPr>
          <w:rFonts w:cs="Arial"/>
          <w:szCs w:val="22"/>
        </w:rPr>
        <w:t xml:space="preserve"> 1</w:t>
      </w:r>
      <w:r w:rsidRPr="004E6AC1">
        <w:rPr>
          <w:rFonts w:cs="Arial"/>
          <w:szCs w:val="22"/>
        </w:rPr>
        <w:t>).</w:t>
      </w:r>
    </w:p>
    <w:p w14:paraId="1D5AF762" w14:textId="77777777" w:rsidR="00183C95" w:rsidRPr="004E6AC1" w:rsidRDefault="00247BE0" w:rsidP="001F3E04">
      <w:pPr>
        <w:pStyle w:val="Autonum"/>
        <w:numPr>
          <w:ilvl w:val="1"/>
          <w:numId w:val="1"/>
        </w:numPr>
        <w:rPr>
          <w:rFonts w:cs="Arial"/>
          <w:szCs w:val="22"/>
        </w:rPr>
      </w:pPr>
      <w:r w:rsidRPr="004E6AC1">
        <w:rPr>
          <w:rFonts w:cs="Arial"/>
          <w:szCs w:val="22"/>
        </w:rPr>
        <w:t>Providers will provide the data and information</w:t>
      </w:r>
      <w:r w:rsidR="005C3396" w:rsidRPr="004E6AC1">
        <w:rPr>
          <w:rFonts w:cs="Arial"/>
          <w:szCs w:val="22"/>
        </w:rPr>
        <w:t>, in the format and at the frequency</w:t>
      </w:r>
      <w:r w:rsidRPr="004E6AC1">
        <w:rPr>
          <w:rFonts w:cs="Arial"/>
          <w:szCs w:val="22"/>
        </w:rPr>
        <w:t xml:space="preserve"> </w:t>
      </w:r>
      <w:r w:rsidR="005C3396" w:rsidRPr="004E6AC1">
        <w:rPr>
          <w:rFonts w:cs="Arial"/>
          <w:szCs w:val="22"/>
        </w:rPr>
        <w:t xml:space="preserve">requested by placing Local Authorities. </w:t>
      </w:r>
    </w:p>
    <w:p w14:paraId="78BBC8BF" w14:textId="66C9DD41" w:rsidR="00183C95" w:rsidRPr="004E6AC1" w:rsidRDefault="00183C95" w:rsidP="001F3E04">
      <w:pPr>
        <w:pStyle w:val="Autonum"/>
        <w:numPr>
          <w:ilvl w:val="1"/>
          <w:numId w:val="1"/>
        </w:numPr>
        <w:rPr>
          <w:rFonts w:cs="Arial"/>
          <w:szCs w:val="22"/>
        </w:rPr>
      </w:pPr>
      <w:r w:rsidRPr="004E6AC1">
        <w:rPr>
          <w:rFonts w:cs="Arial"/>
          <w:szCs w:val="22"/>
        </w:rPr>
        <w:lastRenderedPageBreak/>
        <w:t xml:space="preserve">The Provider acknowledges the right of the </w:t>
      </w:r>
      <w:r w:rsidR="009E0CA4" w:rsidRPr="004E6AC1">
        <w:rPr>
          <w:rFonts w:cs="Arial"/>
          <w:szCs w:val="22"/>
        </w:rPr>
        <w:t xml:space="preserve">Placing </w:t>
      </w:r>
      <w:r w:rsidRPr="004E6AC1">
        <w:rPr>
          <w:rFonts w:cs="Arial"/>
          <w:szCs w:val="22"/>
        </w:rPr>
        <w:t>Authority to monitor the provision made for the care and education of a Learner specified in the Individual Placement Agreement. This will include monitoring all aspects of the provision</w:t>
      </w:r>
      <w:r w:rsidR="002616D8" w:rsidRPr="004E6AC1">
        <w:rPr>
          <w:rFonts w:cs="Arial"/>
          <w:szCs w:val="22"/>
        </w:rPr>
        <w:t xml:space="preserve"> </w:t>
      </w:r>
      <w:r w:rsidR="009E0CA4" w:rsidRPr="004E6AC1">
        <w:rPr>
          <w:rFonts w:cs="Arial"/>
          <w:szCs w:val="22"/>
        </w:rPr>
        <w:t>delivered</w:t>
      </w:r>
      <w:r w:rsidRPr="004E6AC1">
        <w:rPr>
          <w:rFonts w:cs="Arial"/>
          <w:szCs w:val="22"/>
        </w:rPr>
        <w:t xml:space="preserve">. </w:t>
      </w:r>
    </w:p>
    <w:p w14:paraId="2A9ECFC9" w14:textId="1434DFDB" w:rsidR="00183C95" w:rsidRPr="004E6AC1" w:rsidRDefault="00183C95" w:rsidP="001F3E04">
      <w:pPr>
        <w:pStyle w:val="Autonum"/>
        <w:numPr>
          <w:ilvl w:val="1"/>
          <w:numId w:val="1"/>
        </w:numPr>
        <w:rPr>
          <w:rFonts w:cs="Arial"/>
          <w:szCs w:val="22"/>
        </w:rPr>
      </w:pPr>
      <w:r w:rsidRPr="004E6AC1">
        <w:rPr>
          <w:rFonts w:cs="Arial"/>
          <w:szCs w:val="22"/>
        </w:rPr>
        <w:t>Monitoring may include visits by the</w:t>
      </w:r>
      <w:r w:rsidR="009E0CA4" w:rsidRPr="004E6AC1">
        <w:rPr>
          <w:rFonts w:cs="Arial"/>
          <w:szCs w:val="22"/>
        </w:rPr>
        <w:t xml:space="preserve"> Placing </w:t>
      </w:r>
      <w:r w:rsidRPr="004E6AC1">
        <w:rPr>
          <w:rFonts w:cs="Arial"/>
          <w:szCs w:val="22"/>
        </w:rPr>
        <w:t xml:space="preserve">Authority's representatives or agents by prior agreement with the Head-teacher, or unannounced visits consistent with the Duties provided that upon any such visit taking place the number of visitors at any one time should be no more than necessary for statutory/inspection purposes. </w:t>
      </w:r>
    </w:p>
    <w:p w14:paraId="4DCF7E16" w14:textId="77777777" w:rsidR="00EC026C" w:rsidRPr="004E6AC1" w:rsidRDefault="00183C95" w:rsidP="001F3E04">
      <w:pPr>
        <w:pStyle w:val="Autonum"/>
        <w:numPr>
          <w:ilvl w:val="1"/>
          <w:numId w:val="1"/>
        </w:numPr>
        <w:rPr>
          <w:rFonts w:cs="Arial"/>
          <w:szCs w:val="22"/>
        </w:rPr>
      </w:pPr>
      <w:r w:rsidRPr="004E6AC1">
        <w:rPr>
          <w:rFonts w:cs="Arial"/>
          <w:szCs w:val="22"/>
        </w:rPr>
        <w:t>Every effort shall be made to ensure the continued privacy of Learners and minimal disruption to the education of Learners.</w:t>
      </w:r>
    </w:p>
    <w:p w14:paraId="27EEF446" w14:textId="77777777" w:rsidR="00F77C7F" w:rsidRPr="004E6AC1" w:rsidRDefault="00EC026C" w:rsidP="001F3E04">
      <w:pPr>
        <w:pStyle w:val="Autonum"/>
        <w:numPr>
          <w:ilvl w:val="1"/>
          <w:numId w:val="1"/>
        </w:numPr>
        <w:rPr>
          <w:rFonts w:cs="Arial"/>
          <w:szCs w:val="22"/>
        </w:rPr>
      </w:pPr>
      <w:r w:rsidRPr="004E6AC1">
        <w:rPr>
          <w:rFonts w:cs="Arial"/>
          <w:szCs w:val="22"/>
        </w:rPr>
        <w:t>Such arrangements shall be in addition to and not prejudice any Statutory Inspection under provision of the appropriate Acts</w:t>
      </w:r>
      <w:r w:rsidR="00F77C7F" w:rsidRPr="004E6AC1">
        <w:rPr>
          <w:rFonts w:cs="Arial"/>
          <w:szCs w:val="22"/>
        </w:rPr>
        <w:t>.</w:t>
      </w:r>
    </w:p>
    <w:p w14:paraId="0F4AE4EC" w14:textId="02220EE0" w:rsidR="00F77C7F" w:rsidRPr="004E6AC1" w:rsidRDefault="00F77C7F" w:rsidP="001F3E04">
      <w:pPr>
        <w:pStyle w:val="Autonum"/>
        <w:numPr>
          <w:ilvl w:val="1"/>
          <w:numId w:val="1"/>
        </w:numPr>
        <w:rPr>
          <w:rFonts w:cs="Arial"/>
          <w:szCs w:val="22"/>
        </w:rPr>
      </w:pPr>
      <w:r w:rsidRPr="004E6AC1">
        <w:rPr>
          <w:rFonts w:cs="Arial"/>
          <w:szCs w:val="22"/>
        </w:rPr>
        <w:t xml:space="preserve">Providers who are successful on the contract </w:t>
      </w:r>
      <w:r w:rsidR="00BB3648" w:rsidRPr="004E6AC1">
        <w:rPr>
          <w:rFonts w:cs="Arial"/>
          <w:szCs w:val="22"/>
        </w:rPr>
        <w:t xml:space="preserve">may </w:t>
      </w:r>
      <w:r w:rsidRPr="004E6AC1">
        <w:rPr>
          <w:rFonts w:cs="Arial"/>
          <w:szCs w:val="22"/>
        </w:rPr>
        <w:t xml:space="preserve">be asked to upload key documents to enable them to be accessed by the 23 North West Local Authorities. </w:t>
      </w:r>
    </w:p>
    <w:p w14:paraId="0F711FF2" w14:textId="77777777" w:rsidR="00046D26" w:rsidRPr="004E6AC1" w:rsidRDefault="00046D26" w:rsidP="001F3E04">
      <w:pPr>
        <w:pStyle w:val="Autonum"/>
        <w:numPr>
          <w:ilvl w:val="0"/>
          <w:numId w:val="0"/>
        </w:numPr>
        <w:rPr>
          <w:rFonts w:cs="Arial"/>
          <w:b/>
          <w:bCs/>
          <w:szCs w:val="22"/>
        </w:rPr>
      </w:pPr>
    </w:p>
    <w:p w14:paraId="00811867" w14:textId="7EE67B24" w:rsidR="00247B65" w:rsidRPr="004E6AC1" w:rsidRDefault="00247B65" w:rsidP="001F3E04">
      <w:pPr>
        <w:pStyle w:val="Autonum"/>
        <w:rPr>
          <w:rFonts w:cs="Arial"/>
          <w:b/>
          <w:bCs/>
          <w:szCs w:val="22"/>
        </w:rPr>
      </w:pPr>
      <w:r w:rsidRPr="004E6AC1">
        <w:rPr>
          <w:rFonts w:cs="Arial"/>
          <w:b/>
          <w:bCs/>
          <w:szCs w:val="22"/>
        </w:rPr>
        <w:t>SERVICE INFORMATION</w:t>
      </w:r>
    </w:p>
    <w:p w14:paraId="5D9CBA2F" w14:textId="78B941A4" w:rsidR="0023439D" w:rsidRPr="004E6AC1" w:rsidRDefault="0023439D" w:rsidP="001F3E04">
      <w:pPr>
        <w:pStyle w:val="Autonum"/>
        <w:numPr>
          <w:ilvl w:val="1"/>
          <w:numId w:val="1"/>
        </w:numPr>
        <w:rPr>
          <w:rFonts w:cs="Arial"/>
          <w:szCs w:val="22"/>
        </w:rPr>
      </w:pPr>
      <w:bookmarkStart w:id="32" w:name="_Hlk40172706"/>
      <w:r w:rsidRPr="004E6AC1">
        <w:rPr>
          <w:rFonts w:cs="Arial"/>
          <w:szCs w:val="22"/>
        </w:rPr>
        <w:t xml:space="preserve">The providers will be held responsible for updating any information regarding their service offer on an annual basis, </w:t>
      </w:r>
      <w:proofErr w:type="gramStart"/>
      <w:r w:rsidRPr="004E6AC1">
        <w:rPr>
          <w:rFonts w:cs="Arial"/>
          <w:szCs w:val="22"/>
        </w:rPr>
        <w:t>in order to</w:t>
      </w:r>
      <w:proofErr w:type="gramEnd"/>
      <w:r w:rsidRPr="004E6AC1">
        <w:rPr>
          <w:rFonts w:cs="Arial"/>
          <w:szCs w:val="22"/>
        </w:rPr>
        <w:t xml:space="preserve"> inform placement searches for the next academic year. </w:t>
      </w:r>
    </w:p>
    <w:p w14:paraId="6B0F134E" w14:textId="02CA0F2F" w:rsidR="00247B65" w:rsidRPr="004E6AC1" w:rsidRDefault="0023439D" w:rsidP="001F3E04">
      <w:pPr>
        <w:pStyle w:val="Autonum"/>
        <w:numPr>
          <w:ilvl w:val="1"/>
          <w:numId w:val="1"/>
        </w:numPr>
        <w:rPr>
          <w:rFonts w:cs="Arial"/>
          <w:szCs w:val="22"/>
        </w:rPr>
      </w:pPr>
      <w:r w:rsidRPr="004E6AC1">
        <w:rPr>
          <w:rFonts w:cs="Arial"/>
          <w:szCs w:val="22"/>
        </w:rPr>
        <w:t xml:space="preserve">Information will be submitted via The Chest procurement portal. </w:t>
      </w:r>
      <w:bookmarkEnd w:id="32"/>
    </w:p>
    <w:p w14:paraId="21055A9C" w14:textId="77777777" w:rsidR="00247B65" w:rsidRPr="004E6AC1" w:rsidRDefault="00247B65" w:rsidP="001F3E04">
      <w:pPr>
        <w:pStyle w:val="Autonum"/>
        <w:numPr>
          <w:ilvl w:val="0"/>
          <w:numId w:val="0"/>
        </w:numPr>
        <w:ind w:left="1440"/>
        <w:rPr>
          <w:rFonts w:cs="Arial"/>
          <w:szCs w:val="22"/>
        </w:rPr>
      </w:pPr>
    </w:p>
    <w:p w14:paraId="2C5E3EF4" w14:textId="2386ABFF" w:rsidR="00EB0D2B" w:rsidRPr="004E6AC1" w:rsidRDefault="00EB0D2B" w:rsidP="001F3E04">
      <w:pPr>
        <w:pStyle w:val="Autonum"/>
        <w:rPr>
          <w:rFonts w:cs="Arial"/>
          <w:b/>
          <w:bCs/>
          <w:szCs w:val="22"/>
        </w:rPr>
      </w:pPr>
      <w:r w:rsidRPr="004E6AC1">
        <w:rPr>
          <w:rFonts w:cs="Arial"/>
          <w:b/>
          <w:bCs/>
          <w:szCs w:val="22"/>
        </w:rPr>
        <w:t xml:space="preserve">POLICIES AND PROCEDURES </w:t>
      </w:r>
    </w:p>
    <w:p w14:paraId="36A1DB33" w14:textId="06FEE20D" w:rsidR="00EB0D2B" w:rsidRPr="004E6AC1" w:rsidRDefault="00EB0D2B" w:rsidP="001F3E04">
      <w:pPr>
        <w:pStyle w:val="Autonum"/>
        <w:numPr>
          <w:ilvl w:val="1"/>
          <w:numId w:val="1"/>
        </w:numPr>
        <w:rPr>
          <w:rFonts w:cs="Arial"/>
          <w:szCs w:val="22"/>
        </w:rPr>
      </w:pPr>
      <w:r w:rsidRPr="004E6AC1">
        <w:rPr>
          <w:rFonts w:cs="Arial"/>
          <w:szCs w:val="22"/>
        </w:rPr>
        <w:t xml:space="preserve">The Provider will have clear policies, procedures and documents which will be supplied to the </w:t>
      </w:r>
      <w:r w:rsidR="009E0CA4" w:rsidRPr="004E6AC1">
        <w:rPr>
          <w:rFonts w:cs="Arial"/>
          <w:szCs w:val="22"/>
        </w:rPr>
        <w:t>P</w:t>
      </w:r>
      <w:r w:rsidRPr="004E6AC1">
        <w:rPr>
          <w:rFonts w:cs="Arial"/>
          <w:szCs w:val="22"/>
        </w:rPr>
        <w:t xml:space="preserve">lacing Authority as and when requested. Updated versions are to be supplied during each Annual Monitoring Return to the </w:t>
      </w:r>
      <w:r w:rsidR="009E0CA4" w:rsidRPr="004E6AC1">
        <w:rPr>
          <w:rFonts w:cs="Arial"/>
          <w:szCs w:val="22"/>
        </w:rPr>
        <w:t>P</w:t>
      </w:r>
      <w:r w:rsidRPr="004E6AC1">
        <w:rPr>
          <w:rFonts w:cs="Arial"/>
          <w:szCs w:val="22"/>
        </w:rPr>
        <w:t xml:space="preserve">lacing Authority, upon request. As a minimum, there should be the following policies, procedures and plans in place: </w:t>
      </w:r>
    </w:p>
    <w:p w14:paraId="1D1AD265" w14:textId="24070CE3" w:rsidR="00585196" w:rsidRPr="004E6AC1" w:rsidRDefault="00585196" w:rsidP="001F3E04">
      <w:pPr>
        <w:pStyle w:val="ListParagraph"/>
        <w:numPr>
          <w:ilvl w:val="0"/>
          <w:numId w:val="11"/>
        </w:numPr>
        <w:spacing w:line="24" w:lineRule="atLeast"/>
        <w:ind w:left="2127" w:hanging="567"/>
        <w:jc w:val="both"/>
        <w:rPr>
          <w:rFonts w:ascii="Arial" w:eastAsia="Times New Roman" w:hAnsi="Arial" w:cs="Arial"/>
        </w:rPr>
      </w:pPr>
      <w:bookmarkStart w:id="33" w:name="_Hlk132987275"/>
      <w:r w:rsidRPr="004E6AC1">
        <w:rPr>
          <w:rFonts w:ascii="Arial" w:eastAsia="Times New Roman" w:hAnsi="Arial" w:cs="Arial"/>
        </w:rPr>
        <w:t xml:space="preserve">Behaviour Policy / Physical Restraint Policy </w:t>
      </w:r>
    </w:p>
    <w:p w14:paraId="7A631515" w14:textId="24D86802" w:rsidR="00EB0D2B" w:rsidRPr="004E6AC1" w:rsidRDefault="00EB0D2B" w:rsidP="001F3E04">
      <w:pPr>
        <w:pStyle w:val="ListParagraph"/>
        <w:numPr>
          <w:ilvl w:val="0"/>
          <w:numId w:val="11"/>
        </w:numPr>
        <w:spacing w:line="24" w:lineRule="atLeast"/>
        <w:ind w:left="2127" w:hanging="567"/>
        <w:jc w:val="both"/>
        <w:rPr>
          <w:rFonts w:ascii="Arial" w:eastAsia="Times New Roman" w:hAnsi="Arial" w:cs="Arial"/>
        </w:rPr>
      </w:pPr>
      <w:r w:rsidRPr="004E6AC1">
        <w:rPr>
          <w:rFonts w:ascii="Arial" w:eastAsia="Times New Roman" w:hAnsi="Arial" w:cs="Arial"/>
        </w:rPr>
        <w:t>Health and Safety Policy including Lone Working</w:t>
      </w:r>
    </w:p>
    <w:p w14:paraId="462CB380" w14:textId="77777777" w:rsidR="00EB0D2B" w:rsidRPr="004E6AC1" w:rsidRDefault="00EB0D2B" w:rsidP="001F3E04">
      <w:pPr>
        <w:pStyle w:val="ListParagraph"/>
        <w:numPr>
          <w:ilvl w:val="0"/>
          <w:numId w:val="11"/>
        </w:numPr>
        <w:spacing w:line="24" w:lineRule="atLeast"/>
        <w:ind w:left="2127" w:hanging="567"/>
        <w:jc w:val="both"/>
        <w:rPr>
          <w:rFonts w:ascii="Arial" w:eastAsia="Times New Roman" w:hAnsi="Arial" w:cs="Arial"/>
        </w:rPr>
      </w:pPr>
      <w:r w:rsidRPr="004E6AC1">
        <w:rPr>
          <w:rFonts w:ascii="Arial" w:eastAsia="Times New Roman" w:hAnsi="Arial" w:cs="Arial"/>
        </w:rPr>
        <w:t>Safeguarding / Vulnerable Adults Policy</w:t>
      </w:r>
    </w:p>
    <w:p w14:paraId="3BEF0C7E" w14:textId="77777777" w:rsidR="00EB0D2B" w:rsidRPr="004E6AC1" w:rsidRDefault="00EB0D2B" w:rsidP="001F3E04">
      <w:pPr>
        <w:pStyle w:val="ListParagraph"/>
        <w:numPr>
          <w:ilvl w:val="0"/>
          <w:numId w:val="11"/>
        </w:numPr>
        <w:spacing w:line="24" w:lineRule="atLeast"/>
        <w:ind w:left="2127" w:hanging="567"/>
        <w:jc w:val="both"/>
        <w:rPr>
          <w:rFonts w:ascii="Arial" w:eastAsia="Times New Roman" w:hAnsi="Arial" w:cs="Arial"/>
        </w:rPr>
      </w:pPr>
      <w:r w:rsidRPr="004E6AC1">
        <w:rPr>
          <w:rFonts w:ascii="Arial" w:eastAsia="Times New Roman" w:hAnsi="Arial" w:cs="Arial"/>
        </w:rPr>
        <w:t>Complaints Policy</w:t>
      </w:r>
    </w:p>
    <w:p w14:paraId="5CBF1331" w14:textId="77777777" w:rsidR="00EB0D2B" w:rsidRPr="004E6AC1" w:rsidRDefault="00EB0D2B" w:rsidP="001F3E04">
      <w:pPr>
        <w:pStyle w:val="ListParagraph"/>
        <w:numPr>
          <w:ilvl w:val="0"/>
          <w:numId w:val="11"/>
        </w:numPr>
        <w:spacing w:line="24" w:lineRule="atLeast"/>
        <w:ind w:left="2127" w:hanging="567"/>
        <w:jc w:val="both"/>
        <w:rPr>
          <w:rFonts w:ascii="Arial" w:eastAsia="Times New Roman" w:hAnsi="Arial" w:cs="Arial"/>
        </w:rPr>
      </w:pPr>
      <w:r w:rsidRPr="004E6AC1">
        <w:rPr>
          <w:rFonts w:ascii="Arial" w:eastAsia="Times New Roman" w:hAnsi="Arial" w:cs="Arial"/>
        </w:rPr>
        <w:t>Manual Handling / Moving and Handling Policy</w:t>
      </w:r>
    </w:p>
    <w:p w14:paraId="29501B57" w14:textId="77777777" w:rsidR="00EB0D2B" w:rsidRPr="004E6AC1" w:rsidRDefault="00EB0D2B" w:rsidP="001F3E04">
      <w:pPr>
        <w:pStyle w:val="ListParagraph"/>
        <w:numPr>
          <w:ilvl w:val="0"/>
          <w:numId w:val="11"/>
        </w:numPr>
        <w:spacing w:line="24" w:lineRule="atLeast"/>
        <w:ind w:left="2127" w:hanging="567"/>
        <w:jc w:val="both"/>
        <w:rPr>
          <w:rFonts w:ascii="Arial" w:eastAsia="Times New Roman" w:hAnsi="Arial" w:cs="Arial"/>
        </w:rPr>
      </w:pPr>
      <w:r w:rsidRPr="004E6AC1">
        <w:rPr>
          <w:rFonts w:ascii="Arial" w:eastAsia="Times New Roman" w:hAnsi="Arial" w:cs="Arial"/>
        </w:rPr>
        <w:t>DBS Policy</w:t>
      </w:r>
    </w:p>
    <w:p w14:paraId="01359899" w14:textId="77777777" w:rsidR="00EB0D2B" w:rsidRPr="004E6AC1" w:rsidRDefault="00EB0D2B" w:rsidP="001F3E04">
      <w:pPr>
        <w:pStyle w:val="ListParagraph"/>
        <w:numPr>
          <w:ilvl w:val="0"/>
          <w:numId w:val="11"/>
        </w:numPr>
        <w:spacing w:line="24" w:lineRule="atLeast"/>
        <w:ind w:left="2127" w:hanging="567"/>
        <w:jc w:val="both"/>
        <w:rPr>
          <w:rFonts w:ascii="Arial" w:eastAsia="Times New Roman" w:hAnsi="Arial" w:cs="Arial"/>
        </w:rPr>
      </w:pPr>
      <w:r w:rsidRPr="004E6AC1">
        <w:rPr>
          <w:rFonts w:ascii="Arial" w:eastAsia="Times New Roman" w:hAnsi="Arial" w:cs="Arial"/>
        </w:rPr>
        <w:t>Risk Assessment Policy</w:t>
      </w:r>
    </w:p>
    <w:p w14:paraId="002BDDB5" w14:textId="77777777" w:rsidR="00EB0D2B" w:rsidRPr="004E6AC1" w:rsidRDefault="00EB0D2B" w:rsidP="001F3E04">
      <w:pPr>
        <w:pStyle w:val="ListParagraph"/>
        <w:numPr>
          <w:ilvl w:val="0"/>
          <w:numId w:val="11"/>
        </w:numPr>
        <w:spacing w:line="24" w:lineRule="atLeast"/>
        <w:ind w:left="2127" w:hanging="567"/>
        <w:jc w:val="both"/>
        <w:rPr>
          <w:rFonts w:ascii="Arial" w:eastAsia="Times New Roman" w:hAnsi="Arial" w:cs="Arial"/>
        </w:rPr>
      </w:pPr>
      <w:r w:rsidRPr="004E6AC1">
        <w:rPr>
          <w:rFonts w:ascii="Arial" w:eastAsia="Times New Roman" w:hAnsi="Arial" w:cs="Arial"/>
        </w:rPr>
        <w:t>Data Protection / Confidentiality Policy</w:t>
      </w:r>
    </w:p>
    <w:p w14:paraId="2DE51E1B" w14:textId="77777777" w:rsidR="00EB0D2B" w:rsidRPr="004E6AC1" w:rsidRDefault="00EB0D2B" w:rsidP="001F3E04">
      <w:pPr>
        <w:pStyle w:val="ListParagraph"/>
        <w:numPr>
          <w:ilvl w:val="0"/>
          <w:numId w:val="11"/>
        </w:numPr>
        <w:spacing w:line="24" w:lineRule="atLeast"/>
        <w:ind w:left="2127" w:hanging="567"/>
        <w:jc w:val="both"/>
        <w:rPr>
          <w:rFonts w:ascii="Arial" w:eastAsia="Times New Roman" w:hAnsi="Arial" w:cs="Arial"/>
        </w:rPr>
      </w:pPr>
      <w:r w:rsidRPr="004E6AC1">
        <w:rPr>
          <w:rFonts w:ascii="Arial" w:eastAsia="Times New Roman" w:hAnsi="Arial" w:cs="Arial"/>
        </w:rPr>
        <w:t>Whistleblowing Policy</w:t>
      </w:r>
    </w:p>
    <w:p w14:paraId="49C0BD5F" w14:textId="77777777" w:rsidR="00EB0D2B" w:rsidRPr="004E6AC1" w:rsidRDefault="00EB0D2B" w:rsidP="001F3E04">
      <w:pPr>
        <w:pStyle w:val="ListParagraph"/>
        <w:numPr>
          <w:ilvl w:val="0"/>
          <w:numId w:val="11"/>
        </w:numPr>
        <w:spacing w:line="24" w:lineRule="atLeast"/>
        <w:ind w:left="2127" w:hanging="567"/>
        <w:jc w:val="both"/>
        <w:rPr>
          <w:rFonts w:ascii="Arial" w:eastAsia="Times New Roman" w:hAnsi="Arial" w:cs="Arial"/>
        </w:rPr>
      </w:pPr>
      <w:r w:rsidRPr="004E6AC1">
        <w:rPr>
          <w:rFonts w:ascii="Arial" w:eastAsia="Times New Roman" w:hAnsi="Arial" w:cs="Arial"/>
        </w:rPr>
        <w:t>Supervision, Appraisal and Employee Development Policy</w:t>
      </w:r>
    </w:p>
    <w:p w14:paraId="022DC580" w14:textId="77777777" w:rsidR="00EB0D2B" w:rsidRPr="004E6AC1" w:rsidRDefault="00EB0D2B" w:rsidP="001F3E04">
      <w:pPr>
        <w:pStyle w:val="ListParagraph"/>
        <w:numPr>
          <w:ilvl w:val="0"/>
          <w:numId w:val="11"/>
        </w:numPr>
        <w:spacing w:line="24" w:lineRule="atLeast"/>
        <w:ind w:left="2127" w:hanging="567"/>
        <w:jc w:val="both"/>
        <w:rPr>
          <w:rFonts w:ascii="Arial" w:eastAsia="Times New Roman" w:hAnsi="Arial" w:cs="Arial"/>
        </w:rPr>
      </w:pPr>
      <w:r w:rsidRPr="004E6AC1">
        <w:rPr>
          <w:rFonts w:ascii="Arial" w:eastAsia="Times New Roman" w:hAnsi="Arial" w:cs="Arial"/>
        </w:rPr>
        <w:t>Environmental/Sustainability Policy</w:t>
      </w:r>
    </w:p>
    <w:p w14:paraId="30FE66C4" w14:textId="77777777" w:rsidR="00EB0D2B" w:rsidRPr="004E6AC1" w:rsidRDefault="00EB0D2B" w:rsidP="001F3E04">
      <w:pPr>
        <w:pStyle w:val="ListParagraph"/>
        <w:numPr>
          <w:ilvl w:val="0"/>
          <w:numId w:val="11"/>
        </w:numPr>
        <w:spacing w:line="24" w:lineRule="atLeast"/>
        <w:ind w:left="2127" w:hanging="567"/>
        <w:jc w:val="both"/>
        <w:rPr>
          <w:rFonts w:ascii="Arial" w:eastAsia="Times New Roman" w:hAnsi="Arial" w:cs="Arial"/>
        </w:rPr>
      </w:pPr>
      <w:r w:rsidRPr="004E6AC1">
        <w:rPr>
          <w:rFonts w:ascii="Arial" w:eastAsia="Times New Roman" w:hAnsi="Arial" w:cs="Arial"/>
        </w:rPr>
        <w:t xml:space="preserve">Social Media Policy </w:t>
      </w:r>
    </w:p>
    <w:p w14:paraId="2AB92794" w14:textId="77777777" w:rsidR="00EB0D2B" w:rsidRPr="004E6AC1" w:rsidRDefault="00EB0D2B" w:rsidP="001F3E04">
      <w:pPr>
        <w:pStyle w:val="ListParagraph"/>
        <w:numPr>
          <w:ilvl w:val="0"/>
          <w:numId w:val="11"/>
        </w:numPr>
        <w:spacing w:line="24" w:lineRule="atLeast"/>
        <w:ind w:left="2127" w:hanging="567"/>
        <w:jc w:val="both"/>
        <w:rPr>
          <w:rFonts w:ascii="Arial" w:eastAsia="Times New Roman" w:hAnsi="Arial" w:cs="Arial"/>
        </w:rPr>
      </w:pPr>
      <w:r w:rsidRPr="004E6AC1">
        <w:rPr>
          <w:rFonts w:ascii="Arial" w:eastAsia="Times New Roman" w:hAnsi="Arial" w:cs="Arial"/>
        </w:rPr>
        <w:t>Referral Policy/Procedure</w:t>
      </w:r>
    </w:p>
    <w:p w14:paraId="1C300FFE" w14:textId="77777777" w:rsidR="00EB0D2B" w:rsidRPr="004E6AC1" w:rsidRDefault="00EB0D2B" w:rsidP="001F3E04">
      <w:pPr>
        <w:pStyle w:val="ListParagraph"/>
        <w:numPr>
          <w:ilvl w:val="0"/>
          <w:numId w:val="11"/>
        </w:numPr>
        <w:spacing w:line="24" w:lineRule="atLeast"/>
        <w:ind w:left="2127" w:hanging="567"/>
        <w:jc w:val="both"/>
        <w:rPr>
          <w:rFonts w:ascii="Arial" w:eastAsia="Times New Roman" w:hAnsi="Arial" w:cs="Arial"/>
        </w:rPr>
      </w:pPr>
      <w:r w:rsidRPr="004E6AC1">
        <w:rPr>
          <w:rFonts w:ascii="Arial" w:eastAsia="Times New Roman" w:hAnsi="Arial" w:cs="Arial"/>
        </w:rPr>
        <w:t>Freedom of Information Policy</w:t>
      </w:r>
    </w:p>
    <w:p w14:paraId="2207DAAD" w14:textId="77777777" w:rsidR="00EB0D2B" w:rsidRPr="004E6AC1" w:rsidRDefault="00EB0D2B" w:rsidP="001F3E04">
      <w:pPr>
        <w:pStyle w:val="Autonum"/>
        <w:numPr>
          <w:ilvl w:val="0"/>
          <w:numId w:val="0"/>
        </w:numPr>
        <w:rPr>
          <w:rFonts w:cs="Arial"/>
          <w:b/>
          <w:szCs w:val="22"/>
        </w:rPr>
      </w:pPr>
    </w:p>
    <w:bookmarkEnd w:id="33"/>
    <w:p w14:paraId="0A65A98A" w14:textId="6F74ACF9" w:rsidR="00EB0D2B" w:rsidRPr="004E6AC1" w:rsidRDefault="00EB0D2B" w:rsidP="001F3E04">
      <w:pPr>
        <w:pStyle w:val="Autonum"/>
        <w:rPr>
          <w:rFonts w:cs="Arial"/>
          <w:b/>
          <w:szCs w:val="22"/>
        </w:rPr>
      </w:pPr>
      <w:r w:rsidRPr="004E6AC1">
        <w:rPr>
          <w:rFonts w:cs="Arial"/>
          <w:b/>
          <w:szCs w:val="22"/>
        </w:rPr>
        <w:t>SERVICE SUSTAINABILITY AND BUSINESS CONTINUITY</w:t>
      </w:r>
      <w:r w:rsidRPr="004E6AC1">
        <w:rPr>
          <w:rFonts w:cs="Arial"/>
          <w:b/>
          <w:bCs/>
          <w:color w:val="FF0000"/>
          <w:szCs w:val="22"/>
        </w:rPr>
        <w:t xml:space="preserve"> </w:t>
      </w:r>
    </w:p>
    <w:p w14:paraId="7A20867A" w14:textId="69631617" w:rsidR="00EB0D2B" w:rsidRPr="004E6AC1" w:rsidRDefault="00585196" w:rsidP="001F3E04">
      <w:pPr>
        <w:pStyle w:val="Autonum"/>
        <w:numPr>
          <w:ilvl w:val="1"/>
          <w:numId w:val="1"/>
        </w:numPr>
        <w:rPr>
          <w:rFonts w:cs="Arial"/>
          <w:szCs w:val="22"/>
        </w:rPr>
      </w:pPr>
      <w:bookmarkStart w:id="34" w:name="_Hlk46218641"/>
      <w:r w:rsidRPr="004E6AC1">
        <w:rPr>
          <w:rFonts w:cs="Arial"/>
          <w:szCs w:val="22"/>
        </w:rPr>
        <w:t>Providers will be expected to produce a Sustainable Development / Business Continuity Plan and provide this, upon request, to the Placing Local Authorities</w:t>
      </w:r>
      <w:bookmarkEnd w:id="34"/>
      <w:r w:rsidR="00EA2E71" w:rsidRPr="004E6AC1">
        <w:rPr>
          <w:rFonts w:cs="Arial"/>
          <w:szCs w:val="22"/>
        </w:rPr>
        <w:t>.</w:t>
      </w:r>
    </w:p>
    <w:p w14:paraId="4CD3F972" w14:textId="4B5A84AC" w:rsidR="00EB0D2B" w:rsidRPr="004E6AC1" w:rsidRDefault="00EB0D2B" w:rsidP="001F3E04">
      <w:pPr>
        <w:pStyle w:val="Autonum"/>
        <w:numPr>
          <w:ilvl w:val="1"/>
          <w:numId w:val="1"/>
        </w:numPr>
        <w:rPr>
          <w:rFonts w:cs="Arial"/>
          <w:szCs w:val="22"/>
        </w:rPr>
      </w:pPr>
      <w:r w:rsidRPr="004E6AC1">
        <w:rPr>
          <w:rFonts w:cs="Arial"/>
          <w:szCs w:val="22"/>
        </w:rPr>
        <w:t xml:space="preserve">Key personnel, particularly managers, must be familiar and up to date with legislation, and the plan should include how the Provider will achieve the following: </w:t>
      </w:r>
    </w:p>
    <w:p w14:paraId="7B155F74" w14:textId="77777777" w:rsidR="00EB0D2B" w:rsidRPr="004E6AC1" w:rsidRDefault="00EB0D2B" w:rsidP="001F3E04">
      <w:pPr>
        <w:pStyle w:val="ListParagraph"/>
        <w:numPr>
          <w:ilvl w:val="0"/>
          <w:numId w:val="12"/>
        </w:numPr>
        <w:spacing w:line="24" w:lineRule="atLeast"/>
        <w:ind w:left="2268"/>
        <w:jc w:val="both"/>
        <w:rPr>
          <w:rFonts w:ascii="Arial" w:eastAsia="Times New Roman" w:hAnsi="Arial" w:cs="Arial"/>
        </w:rPr>
      </w:pPr>
      <w:r w:rsidRPr="004E6AC1">
        <w:rPr>
          <w:rFonts w:ascii="Arial" w:eastAsia="Times New Roman" w:hAnsi="Arial" w:cs="Arial"/>
        </w:rPr>
        <w:t xml:space="preserve">Compliance with the requirements of the Climate Change Act (2008) and all other environmental </w:t>
      </w:r>
      <w:proofErr w:type="gramStart"/>
      <w:r w:rsidRPr="004E6AC1">
        <w:rPr>
          <w:rFonts w:ascii="Arial" w:eastAsia="Times New Roman" w:hAnsi="Arial" w:cs="Arial"/>
        </w:rPr>
        <w:t>legislation;</w:t>
      </w:r>
      <w:proofErr w:type="gramEnd"/>
    </w:p>
    <w:p w14:paraId="7DFBEB8F" w14:textId="77777777" w:rsidR="00EB0D2B" w:rsidRPr="004E6AC1" w:rsidRDefault="00EB0D2B" w:rsidP="001F3E04">
      <w:pPr>
        <w:pStyle w:val="ListParagraph"/>
        <w:numPr>
          <w:ilvl w:val="0"/>
          <w:numId w:val="12"/>
        </w:numPr>
        <w:spacing w:line="24" w:lineRule="atLeast"/>
        <w:ind w:left="2268"/>
        <w:jc w:val="both"/>
        <w:rPr>
          <w:rFonts w:ascii="Arial" w:eastAsia="Times New Roman" w:hAnsi="Arial" w:cs="Arial"/>
        </w:rPr>
      </w:pPr>
      <w:r w:rsidRPr="004E6AC1">
        <w:rPr>
          <w:rFonts w:ascii="Arial" w:eastAsia="Times New Roman" w:hAnsi="Arial" w:cs="Arial"/>
        </w:rPr>
        <w:t xml:space="preserve">Compliance with the Sustainable Development Strategy for the NHS, Public Health and Social Care System 2014-2020 and any future updates.  </w:t>
      </w:r>
    </w:p>
    <w:p w14:paraId="4488C80E" w14:textId="62F01224" w:rsidR="00EB0D2B" w:rsidRPr="004E6AC1" w:rsidRDefault="00EB0D2B" w:rsidP="001F3E04">
      <w:pPr>
        <w:pStyle w:val="Autonum"/>
        <w:numPr>
          <w:ilvl w:val="1"/>
          <w:numId w:val="1"/>
        </w:numPr>
        <w:rPr>
          <w:rFonts w:cs="Arial"/>
          <w:szCs w:val="22"/>
        </w:rPr>
      </w:pPr>
      <w:r w:rsidRPr="004E6AC1">
        <w:rPr>
          <w:rFonts w:cs="Arial"/>
          <w:szCs w:val="22"/>
        </w:rPr>
        <w:t xml:space="preserve">Resilience and business continuity plans are </w:t>
      </w:r>
      <w:proofErr w:type="gramStart"/>
      <w:r w:rsidRPr="004E6AC1">
        <w:rPr>
          <w:rFonts w:cs="Arial"/>
          <w:szCs w:val="22"/>
        </w:rPr>
        <w:t>essential</w:t>
      </w:r>
      <w:proofErr w:type="gramEnd"/>
      <w:r w:rsidRPr="004E6AC1">
        <w:rPr>
          <w:rFonts w:cs="Arial"/>
          <w:szCs w:val="22"/>
        </w:rPr>
        <w:t xml:space="preserve"> and it is expected that the Provider will report at least annually to the </w:t>
      </w:r>
      <w:r w:rsidR="009E0CA4" w:rsidRPr="004E6AC1">
        <w:rPr>
          <w:rFonts w:cs="Arial"/>
          <w:szCs w:val="22"/>
        </w:rPr>
        <w:t>P</w:t>
      </w:r>
      <w:r w:rsidRPr="004E6AC1">
        <w:rPr>
          <w:rFonts w:cs="Arial"/>
          <w:szCs w:val="22"/>
        </w:rPr>
        <w:t xml:space="preserve">lacing Authority (upon request) on their currency and use. </w:t>
      </w:r>
    </w:p>
    <w:p w14:paraId="2AD05EDC" w14:textId="77777777" w:rsidR="00986E1D" w:rsidRPr="004E6AC1" w:rsidRDefault="00986E1D" w:rsidP="001F3E04">
      <w:pPr>
        <w:pStyle w:val="Autonum"/>
        <w:numPr>
          <w:ilvl w:val="0"/>
          <w:numId w:val="0"/>
        </w:numPr>
        <w:rPr>
          <w:rFonts w:cs="Arial"/>
          <w:b/>
          <w:szCs w:val="22"/>
        </w:rPr>
      </w:pPr>
    </w:p>
    <w:p w14:paraId="3A54D403" w14:textId="4CEBBAAF" w:rsidR="00B10262" w:rsidRPr="004E6AC1" w:rsidRDefault="00B10262" w:rsidP="001F3E04">
      <w:pPr>
        <w:pStyle w:val="Autonum"/>
        <w:rPr>
          <w:rFonts w:cs="Arial"/>
          <w:b/>
          <w:szCs w:val="22"/>
        </w:rPr>
      </w:pPr>
      <w:r w:rsidRPr="004E6AC1">
        <w:rPr>
          <w:rFonts w:cs="Arial"/>
          <w:b/>
          <w:szCs w:val="22"/>
        </w:rPr>
        <w:t>SAFEGUARDING</w:t>
      </w:r>
    </w:p>
    <w:p w14:paraId="26312570" w14:textId="74D9BE4F" w:rsidR="00AE6DF9" w:rsidRPr="004E6AC1" w:rsidRDefault="00AE6DF9" w:rsidP="001F3E04">
      <w:pPr>
        <w:pStyle w:val="Autonum"/>
        <w:numPr>
          <w:ilvl w:val="1"/>
          <w:numId w:val="1"/>
        </w:numPr>
        <w:rPr>
          <w:rFonts w:cs="Arial"/>
          <w:szCs w:val="22"/>
        </w:rPr>
      </w:pPr>
      <w:bookmarkStart w:id="35" w:name="_Hlk31192750"/>
      <w:r w:rsidRPr="004E6AC1">
        <w:rPr>
          <w:rFonts w:cs="Arial"/>
          <w:szCs w:val="22"/>
        </w:rPr>
        <w:t xml:space="preserve">Providers will adhere to </w:t>
      </w:r>
      <w:r w:rsidR="00CF4B6F" w:rsidRPr="004E6AC1">
        <w:rPr>
          <w:rFonts w:cs="Arial"/>
          <w:szCs w:val="22"/>
        </w:rPr>
        <w:t xml:space="preserve">Keeping Children Safe in </w:t>
      </w:r>
      <w:proofErr w:type="gramStart"/>
      <w:r w:rsidR="00CF4B6F" w:rsidRPr="004E6AC1">
        <w:rPr>
          <w:rFonts w:cs="Arial"/>
          <w:szCs w:val="22"/>
        </w:rPr>
        <w:t>Education</w:t>
      </w:r>
      <w:r w:rsidRPr="004E6AC1">
        <w:rPr>
          <w:rFonts w:cs="Arial"/>
          <w:szCs w:val="22"/>
        </w:rPr>
        <w:t>;</w:t>
      </w:r>
      <w:proofErr w:type="gramEnd"/>
      <w:r w:rsidRPr="004E6AC1">
        <w:rPr>
          <w:rFonts w:cs="Arial"/>
          <w:szCs w:val="22"/>
        </w:rPr>
        <w:t xml:space="preserve"> Statutory Guidance for Schools and Colleges</w:t>
      </w:r>
      <w:r w:rsidR="00F94F1E" w:rsidRPr="004E6AC1">
        <w:rPr>
          <w:rFonts w:cs="Arial"/>
          <w:szCs w:val="22"/>
        </w:rPr>
        <w:t xml:space="preserve"> and all subsequent legislation and guidance</w:t>
      </w:r>
      <w:r w:rsidRPr="004E6AC1">
        <w:rPr>
          <w:rFonts w:cs="Arial"/>
          <w:szCs w:val="22"/>
        </w:rPr>
        <w:t>.</w:t>
      </w:r>
    </w:p>
    <w:p w14:paraId="3E6576F4" w14:textId="03D88DDB" w:rsidR="00BF2FD8" w:rsidRPr="004E6AC1" w:rsidRDefault="00AE6DF9" w:rsidP="001F3E04">
      <w:pPr>
        <w:pStyle w:val="Autonum"/>
        <w:numPr>
          <w:ilvl w:val="1"/>
          <w:numId w:val="1"/>
        </w:numPr>
        <w:rPr>
          <w:rFonts w:cs="Arial"/>
          <w:szCs w:val="22"/>
        </w:rPr>
      </w:pPr>
      <w:r w:rsidRPr="004E6AC1">
        <w:rPr>
          <w:rFonts w:cs="Arial"/>
          <w:szCs w:val="22"/>
        </w:rPr>
        <w:t>The statuto</w:t>
      </w:r>
      <w:r w:rsidR="0053532D" w:rsidRPr="004E6AC1">
        <w:rPr>
          <w:rFonts w:cs="Arial"/>
          <w:szCs w:val="22"/>
        </w:rPr>
        <w:t>r</w:t>
      </w:r>
      <w:r w:rsidRPr="004E6AC1">
        <w:rPr>
          <w:rFonts w:cs="Arial"/>
          <w:szCs w:val="22"/>
        </w:rPr>
        <w:t>y guidance</w:t>
      </w:r>
      <w:r w:rsidR="00D26CEA" w:rsidRPr="004E6AC1">
        <w:rPr>
          <w:rFonts w:cs="Arial"/>
          <w:szCs w:val="22"/>
        </w:rPr>
        <w:t>,</w:t>
      </w:r>
      <w:r w:rsidRPr="004E6AC1">
        <w:rPr>
          <w:rFonts w:cs="Arial"/>
          <w:szCs w:val="22"/>
        </w:rPr>
        <w:t xml:space="preserve"> </w:t>
      </w:r>
      <w:r w:rsidR="00D26CEA" w:rsidRPr="004E6AC1">
        <w:rPr>
          <w:rFonts w:cs="Arial"/>
          <w:szCs w:val="22"/>
        </w:rPr>
        <w:t xml:space="preserve">and any subsequent legislation and guidance, which </w:t>
      </w:r>
      <w:r w:rsidRPr="004E6AC1">
        <w:rPr>
          <w:rFonts w:cs="Arial"/>
          <w:szCs w:val="22"/>
        </w:rPr>
        <w:t xml:space="preserve">applies to </w:t>
      </w:r>
      <w:r w:rsidR="00593A1D" w:rsidRPr="004E6AC1">
        <w:rPr>
          <w:rFonts w:cs="Arial"/>
          <w:szCs w:val="22"/>
        </w:rPr>
        <w:t>individuals</w:t>
      </w:r>
      <w:r w:rsidRPr="004E6AC1">
        <w:rPr>
          <w:rFonts w:cs="Arial"/>
          <w:szCs w:val="22"/>
        </w:rPr>
        <w:t xml:space="preserve"> up to 18 years old, </w:t>
      </w:r>
      <w:proofErr w:type="spellStart"/>
      <w:r w:rsidR="00D26CEA" w:rsidRPr="004E6AC1">
        <w:rPr>
          <w:rFonts w:cs="Arial"/>
          <w:szCs w:val="22"/>
        </w:rPr>
        <w:t>wil</w:t>
      </w:r>
      <w:proofErr w:type="spellEnd"/>
      <w:r w:rsidR="00D26CEA" w:rsidRPr="004E6AC1">
        <w:rPr>
          <w:rFonts w:cs="Arial"/>
          <w:szCs w:val="22"/>
        </w:rPr>
        <w:t xml:space="preserve"> be </w:t>
      </w:r>
      <w:r w:rsidRPr="004E6AC1">
        <w:rPr>
          <w:rFonts w:cs="Arial"/>
          <w:szCs w:val="22"/>
        </w:rPr>
        <w:t xml:space="preserve">expected to comply </w:t>
      </w:r>
      <w:r w:rsidR="00D26CEA" w:rsidRPr="004E6AC1">
        <w:rPr>
          <w:rFonts w:cs="Arial"/>
          <w:szCs w:val="22"/>
        </w:rPr>
        <w:t xml:space="preserve">for all </w:t>
      </w:r>
      <w:proofErr w:type="gramStart"/>
      <w:r w:rsidR="00593A1D" w:rsidRPr="004E6AC1">
        <w:rPr>
          <w:rFonts w:cs="Arial"/>
          <w:szCs w:val="22"/>
        </w:rPr>
        <w:t>Learners</w:t>
      </w:r>
      <w:r w:rsidR="00A8488C" w:rsidRPr="004E6AC1">
        <w:rPr>
          <w:rFonts w:cs="Arial"/>
          <w:szCs w:val="22"/>
        </w:rPr>
        <w:t xml:space="preserve"> </w:t>
      </w:r>
      <w:r w:rsidRPr="004E6AC1">
        <w:rPr>
          <w:rFonts w:cs="Arial"/>
          <w:szCs w:val="22"/>
        </w:rPr>
        <w:t xml:space="preserve"> placed</w:t>
      </w:r>
      <w:proofErr w:type="gramEnd"/>
      <w:r w:rsidRPr="004E6AC1">
        <w:rPr>
          <w:rFonts w:cs="Arial"/>
          <w:szCs w:val="22"/>
        </w:rPr>
        <w:t xml:space="preserve"> under this contract, up to the age of 25 years. </w:t>
      </w:r>
      <w:bookmarkEnd w:id="35"/>
    </w:p>
    <w:p w14:paraId="36615FA0" w14:textId="6066DD93" w:rsidR="00F86E92" w:rsidRPr="004E6AC1" w:rsidRDefault="00F86E92" w:rsidP="001F3E04">
      <w:pPr>
        <w:pStyle w:val="Autonum"/>
        <w:numPr>
          <w:ilvl w:val="1"/>
          <w:numId w:val="1"/>
        </w:numPr>
        <w:rPr>
          <w:rFonts w:cs="Arial"/>
          <w:szCs w:val="22"/>
        </w:rPr>
      </w:pPr>
      <w:r w:rsidRPr="004E6AC1">
        <w:rPr>
          <w:rFonts w:cs="Arial"/>
          <w:szCs w:val="22"/>
        </w:rPr>
        <w:t xml:space="preserve">Providers will </w:t>
      </w:r>
      <w:r w:rsidR="002C2CD4" w:rsidRPr="004E6AC1">
        <w:rPr>
          <w:rFonts w:cs="Arial"/>
          <w:szCs w:val="22"/>
        </w:rPr>
        <w:t xml:space="preserve">understand and </w:t>
      </w:r>
      <w:r w:rsidRPr="004E6AC1">
        <w:rPr>
          <w:rFonts w:cs="Arial"/>
          <w:szCs w:val="22"/>
        </w:rPr>
        <w:t>adhere to all placing Local Authorities</w:t>
      </w:r>
      <w:r w:rsidR="00692C9C" w:rsidRPr="004E6AC1">
        <w:rPr>
          <w:rFonts w:cs="Arial"/>
          <w:szCs w:val="22"/>
        </w:rPr>
        <w:t xml:space="preserve"> safeguarding </w:t>
      </w:r>
      <w:r w:rsidR="002C2CD4" w:rsidRPr="004E6AC1">
        <w:rPr>
          <w:rFonts w:cs="Arial"/>
          <w:szCs w:val="22"/>
        </w:rPr>
        <w:t xml:space="preserve">policies and </w:t>
      </w:r>
      <w:r w:rsidR="00692C9C" w:rsidRPr="004E6AC1">
        <w:rPr>
          <w:rFonts w:cs="Arial"/>
          <w:szCs w:val="22"/>
        </w:rPr>
        <w:t>procedures.</w:t>
      </w:r>
      <w:r w:rsidR="00EC026C" w:rsidRPr="004E6AC1">
        <w:rPr>
          <w:rFonts w:cs="Arial"/>
          <w:szCs w:val="22"/>
        </w:rPr>
        <w:t xml:space="preserve"> </w:t>
      </w:r>
    </w:p>
    <w:p w14:paraId="71F9C553" w14:textId="0E662D6A" w:rsidR="00BF2FD8" w:rsidRPr="004E6AC1" w:rsidRDefault="00BF2FD8" w:rsidP="001F3E04">
      <w:pPr>
        <w:pStyle w:val="Autonum"/>
        <w:numPr>
          <w:ilvl w:val="1"/>
          <w:numId w:val="1"/>
        </w:numPr>
        <w:rPr>
          <w:rFonts w:cs="Arial"/>
          <w:szCs w:val="22"/>
        </w:rPr>
      </w:pPr>
      <w:r w:rsidRPr="004E6AC1">
        <w:rPr>
          <w:rFonts w:cs="Arial"/>
          <w:iCs/>
          <w:szCs w:val="22"/>
        </w:rPr>
        <w:t xml:space="preserve">The Provider will observe, understand and apply the principles of the Mental Capacity </w:t>
      </w:r>
      <w:proofErr w:type="gramStart"/>
      <w:r w:rsidRPr="004E6AC1">
        <w:rPr>
          <w:rFonts w:cs="Arial"/>
          <w:iCs/>
          <w:szCs w:val="22"/>
        </w:rPr>
        <w:t>Act  2005</w:t>
      </w:r>
      <w:proofErr w:type="gramEnd"/>
      <w:r w:rsidRPr="004E6AC1">
        <w:rPr>
          <w:rFonts w:cs="Arial"/>
          <w:iCs/>
          <w:szCs w:val="22"/>
        </w:rPr>
        <w:t xml:space="preserve"> and  be fully aware of their local and statutory responsibilities regarding compliance with the Mental Capacity Act including  Deprivation of Liberty Safeguards. </w:t>
      </w:r>
    </w:p>
    <w:p w14:paraId="16A16B36" w14:textId="2F30188A" w:rsidR="00115225" w:rsidRPr="004E6AC1" w:rsidRDefault="00115225" w:rsidP="001F3E04">
      <w:pPr>
        <w:pStyle w:val="Autonum"/>
        <w:numPr>
          <w:ilvl w:val="1"/>
          <w:numId w:val="1"/>
        </w:numPr>
        <w:rPr>
          <w:rFonts w:cs="Arial"/>
          <w:szCs w:val="22"/>
        </w:rPr>
      </w:pPr>
      <w:r w:rsidRPr="004E6AC1">
        <w:rPr>
          <w:rFonts w:cs="Arial"/>
          <w:iCs/>
          <w:szCs w:val="22"/>
        </w:rPr>
        <w:t>The Provider will comply with the Liberty Protection Safeguard system (when it comes into force)</w:t>
      </w:r>
      <w:r w:rsidR="00A8488C" w:rsidRPr="004E6AC1">
        <w:rPr>
          <w:rFonts w:cs="Arial"/>
          <w:iCs/>
          <w:szCs w:val="22"/>
        </w:rPr>
        <w:t xml:space="preserve"> and any successor system</w:t>
      </w:r>
      <w:r w:rsidRPr="004E6AC1">
        <w:rPr>
          <w:rFonts w:cs="Arial"/>
          <w:iCs/>
          <w:szCs w:val="22"/>
        </w:rPr>
        <w:t>.</w:t>
      </w:r>
    </w:p>
    <w:p w14:paraId="7BC072BA" w14:textId="79F94E54" w:rsidR="00BF2FD8" w:rsidRPr="004E6AC1" w:rsidRDefault="00BF2FD8" w:rsidP="001F3E04">
      <w:pPr>
        <w:pStyle w:val="Autonum"/>
        <w:numPr>
          <w:ilvl w:val="1"/>
          <w:numId w:val="1"/>
        </w:numPr>
        <w:rPr>
          <w:rFonts w:cs="Arial"/>
          <w:szCs w:val="22"/>
        </w:rPr>
      </w:pPr>
      <w:r w:rsidRPr="004E6AC1">
        <w:rPr>
          <w:rFonts w:cs="Arial"/>
          <w:iCs/>
          <w:szCs w:val="22"/>
        </w:rPr>
        <w:t>Where appropriate</w:t>
      </w:r>
      <w:r w:rsidR="00F6614A" w:rsidRPr="004E6AC1">
        <w:rPr>
          <w:rFonts w:cs="Arial"/>
          <w:iCs/>
          <w:szCs w:val="22"/>
        </w:rPr>
        <w:t>,</w:t>
      </w:r>
      <w:r w:rsidRPr="004E6AC1">
        <w:rPr>
          <w:rFonts w:cs="Arial"/>
          <w:iCs/>
          <w:szCs w:val="22"/>
        </w:rPr>
        <w:t xml:space="preserve"> safeguards will be put in place via the Court of Protection for </w:t>
      </w:r>
      <w:proofErr w:type="gramStart"/>
      <w:r w:rsidRPr="004E6AC1">
        <w:rPr>
          <w:rFonts w:cs="Arial"/>
          <w:iCs/>
          <w:szCs w:val="22"/>
        </w:rPr>
        <w:t>approval  to</w:t>
      </w:r>
      <w:proofErr w:type="gramEnd"/>
      <w:r w:rsidRPr="004E6AC1">
        <w:rPr>
          <w:rFonts w:cs="Arial"/>
          <w:iCs/>
          <w:szCs w:val="22"/>
        </w:rPr>
        <w:t xml:space="preserve"> ensure </w:t>
      </w:r>
      <w:r w:rsidR="00593A1D" w:rsidRPr="004E6AC1">
        <w:rPr>
          <w:rFonts w:cs="Arial"/>
          <w:iCs/>
          <w:szCs w:val="22"/>
        </w:rPr>
        <w:t>Learners</w:t>
      </w:r>
      <w:r w:rsidR="00A8488C" w:rsidRPr="004E6AC1">
        <w:rPr>
          <w:rFonts w:cs="Arial"/>
          <w:iCs/>
          <w:szCs w:val="22"/>
        </w:rPr>
        <w:t xml:space="preserve"> </w:t>
      </w:r>
      <w:r w:rsidRPr="004E6AC1">
        <w:rPr>
          <w:rFonts w:cs="Arial"/>
          <w:iCs/>
          <w:szCs w:val="22"/>
        </w:rPr>
        <w:t xml:space="preserve"> who lack capacity are able to have their needs assessed and to ensure any decision taken on their behalf is one that is lawful, in their best interests and the least restrictive.   </w:t>
      </w:r>
    </w:p>
    <w:p w14:paraId="1DF9CD41" w14:textId="4AD5A058" w:rsidR="00EC026C" w:rsidRPr="004E6AC1" w:rsidRDefault="00EC026C" w:rsidP="001F3E04">
      <w:pPr>
        <w:pStyle w:val="Autonum"/>
        <w:numPr>
          <w:ilvl w:val="1"/>
          <w:numId w:val="1"/>
        </w:numPr>
        <w:rPr>
          <w:rFonts w:cs="Arial"/>
          <w:szCs w:val="22"/>
        </w:rPr>
      </w:pPr>
      <w:r w:rsidRPr="004E6AC1">
        <w:rPr>
          <w:rFonts w:cs="Arial"/>
          <w:iCs/>
          <w:szCs w:val="22"/>
        </w:rPr>
        <w:t xml:space="preserve">Providers will need to maintain appropriate links to local vulnerable </w:t>
      </w:r>
      <w:proofErr w:type="spellStart"/>
      <w:r w:rsidRPr="004E6AC1">
        <w:rPr>
          <w:rFonts w:cs="Arial"/>
          <w:iCs/>
          <w:szCs w:val="22"/>
        </w:rPr>
        <w:t>adutls</w:t>
      </w:r>
      <w:proofErr w:type="spellEnd"/>
      <w:r w:rsidRPr="004E6AC1">
        <w:rPr>
          <w:rFonts w:cs="Arial"/>
          <w:iCs/>
          <w:szCs w:val="22"/>
        </w:rPr>
        <w:t xml:space="preserve"> processes as well as knowledge around adult safeguarding.</w:t>
      </w:r>
    </w:p>
    <w:p w14:paraId="7351FF1C" w14:textId="61F56890" w:rsidR="00692C9C" w:rsidRPr="004E6AC1" w:rsidRDefault="00692C9C" w:rsidP="001F3E04">
      <w:pPr>
        <w:pStyle w:val="Autonum"/>
        <w:numPr>
          <w:ilvl w:val="1"/>
          <w:numId w:val="1"/>
        </w:numPr>
        <w:rPr>
          <w:rFonts w:cs="Arial"/>
          <w:szCs w:val="22"/>
        </w:rPr>
      </w:pPr>
      <w:r w:rsidRPr="004E6AC1">
        <w:rPr>
          <w:rFonts w:cs="Arial"/>
          <w:iCs/>
          <w:szCs w:val="22"/>
        </w:rPr>
        <w:t xml:space="preserve">Providers will share learning from any incidents, where relevant. </w:t>
      </w:r>
    </w:p>
    <w:p w14:paraId="7475A32D" w14:textId="77777777" w:rsidR="002D1101" w:rsidRPr="004E6AC1" w:rsidRDefault="002D1101" w:rsidP="001F3E04">
      <w:pPr>
        <w:autoSpaceDE w:val="0"/>
        <w:autoSpaceDN w:val="0"/>
        <w:adjustRightInd w:val="0"/>
        <w:spacing w:after="0" w:line="240" w:lineRule="auto"/>
        <w:jc w:val="both"/>
        <w:rPr>
          <w:sz w:val="22"/>
          <w:szCs w:val="22"/>
          <w:lang w:eastAsia="en-GB"/>
        </w:rPr>
      </w:pPr>
    </w:p>
    <w:p w14:paraId="172A51B0" w14:textId="7A1FD35B" w:rsidR="00EB0D2B" w:rsidRPr="004E6AC1" w:rsidRDefault="00EB0D2B" w:rsidP="001F3E04">
      <w:pPr>
        <w:pStyle w:val="Autonum"/>
        <w:rPr>
          <w:rFonts w:cs="Arial"/>
          <w:b/>
          <w:bCs/>
          <w:szCs w:val="22"/>
        </w:rPr>
      </w:pPr>
      <w:r w:rsidRPr="004E6AC1">
        <w:rPr>
          <w:rFonts w:cs="Arial"/>
          <w:b/>
          <w:bCs/>
          <w:szCs w:val="22"/>
        </w:rPr>
        <w:t xml:space="preserve">PREVENT AND CHANNEL DUTIES </w:t>
      </w:r>
    </w:p>
    <w:p w14:paraId="6225C6F0" w14:textId="77777777" w:rsidR="00EB0D2B" w:rsidRPr="004E6AC1" w:rsidRDefault="00EB0D2B" w:rsidP="001F3E04">
      <w:pPr>
        <w:pStyle w:val="Autonum"/>
        <w:numPr>
          <w:ilvl w:val="1"/>
          <w:numId w:val="1"/>
        </w:numPr>
        <w:rPr>
          <w:rFonts w:cs="Arial"/>
          <w:szCs w:val="22"/>
        </w:rPr>
      </w:pPr>
      <w:r w:rsidRPr="004E6AC1">
        <w:rPr>
          <w:rFonts w:cs="Arial"/>
          <w:szCs w:val="22"/>
        </w:rPr>
        <w:lastRenderedPageBreak/>
        <w:t xml:space="preserve">Providers must ensure that they adhere to Prevent and Channel duties.  The national Let’s Talk about </w:t>
      </w:r>
      <w:proofErr w:type="gramStart"/>
      <w:r w:rsidRPr="004E6AC1">
        <w:rPr>
          <w:rFonts w:cs="Arial"/>
          <w:szCs w:val="22"/>
        </w:rPr>
        <w:t>it</w:t>
      </w:r>
      <w:proofErr w:type="gramEnd"/>
      <w:r w:rsidRPr="004E6AC1">
        <w:rPr>
          <w:rFonts w:cs="Arial"/>
          <w:szCs w:val="22"/>
        </w:rPr>
        <w:t xml:space="preserve"> campaign (Let’s Talk about it: Working together to prevent terrorism </w:t>
      </w:r>
      <w:hyperlink r:id="rId16" w:history="1">
        <w:r w:rsidRPr="004E6AC1">
          <w:rPr>
            <w:rFonts w:cs="Arial"/>
            <w:szCs w:val="22"/>
          </w:rPr>
          <w:t>http://www.ltai.info/what-is-prevent/</w:t>
        </w:r>
      </w:hyperlink>
      <w:r w:rsidRPr="004E6AC1">
        <w:rPr>
          <w:rFonts w:cs="Arial"/>
          <w:szCs w:val="22"/>
        </w:rPr>
        <w:t xml:space="preserve">)  describes Prevent as being about safeguarding people and communities from the threat of terrorism. </w:t>
      </w:r>
    </w:p>
    <w:p w14:paraId="635E597D" w14:textId="163351D9" w:rsidR="00EB0D2B" w:rsidRPr="004E6AC1" w:rsidRDefault="00EB0D2B" w:rsidP="001F3E04">
      <w:pPr>
        <w:pStyle w:val="Autonum"/>
        <w:numPr>
          <w:ilvl w:val="1"/>
          <w:numId w:val="1"/>
        </w:numPr>
        <w:rPr>
          <w:rFonts w:cs="Arial"/>
          <w:szCs w:val="22"/>
        </w:rPr>
      </w:pPr>
      <w:r w:rsidRPr="004E6AC1">
        <w:rPr>
          <w:rFonts w:cs="Arial"/>
          <w:szCs w:val="22"/>
        </w:rPr>
        <w:t>Prevent is 1 of the 4 elements of CONTEST, the Government’s counter-terrorism strategy</w:t>
      </w:r>
      <w:r w:rsidR="006130C8" w:rsidRPr="004E6AC1">
        <w:rPr>
          <w:rFonts w:cs="Arial"/>
          <w:szCs w:val="22"/>
        </w:rPr>
        <w:t xml:space="preserve"> </w:t>
      </w:r>
      <w:proofErr w:type="gramStart"/>
      <w:r w:rsidR="006130C8" w:rsidRPr="004E6AC1">
        <w:rPr>
          <w:rFonts w:cs="Arial"/>
          <w:szCs w:val="22"/>
        </w:rPr>
        <w:t>( https://www.gov.uk/government/publications/counter-terrorism-strategy-contest-2018</w:t>
      </w:r>
      <w:proofErr w:type="gramEnd"/>
      <w:r w:rsidR="006130C8" w:rsidRPr="004E6AC1">
        <w:rPr>
          <w:rFonts w:cs="Arial"/>
          <w:szCs w:val="22"/>
        </w:rPr>
        <w:t xml:space="preserve"> )</w:t>
      </w:r>
      <w:r w:rsidRPr="004E6AC1">
        <w:rPr>
          <w:rFonts w:cs="Arial"/>
          <w:szCs w:val="22"/>
        </w:rPr>
        <w:t>. It aims to stop people becoming terrorists or supporting terrorism.  Channel provides support across the country to those who may be vulnerable to being drawn into terrorism. The overall aim of the programme is early intervention and diverting people away from the risk they may face.</w:t>
      </w:r>
    </w:p>
    <w:p w14:paraId="091C84C6" w14:textId="77777777" w:rsidR="00EB0D2B" w:rsidRPr="004E6AC1" w:rsidRDefault="00EB0D2B" w:rsidP="001F3E04">
      <w:pPr>
        <w:pStyle w:val="Autonum"/>
        <w:numPr>
          <w:ilvl w:val="0"/>
          <w:numId w:val="0"/>
        </w:numPr>
        <w:ind w:left="720"/>
        <w:rPr>
          <w:rFonts w:cs="Arial"/>
          <w:b/>
          <w:bCs/>
          <w:szCs w:val="22"/>
        </w:rPr>
      </w:pPr>
    </w:p>
    <w:p w14:paraId="6001DCAC" w14:textId="7FCCB10A" w:rsidR="002D1101" w:rsidRPr="004E6AC1" w:rsidRDefault="002D1101" w:rsidP="001F3E04">
      <w:pPr>
        <w:pStyle w:val="Autonum"/>
        <w:rPr>
          <w:rFonts w:cs="Arial"/>
          <w:b/>
          <w:bCs/>
          <w:szCs w:val="22"/>
        </w:rPr>
      </w:pPr>
      <w:r w:rsidRPr="004E6AC1">
        <w:rPr>
          <w:rFonts w:cs="Arial"/>
          <w:b/>
          <w:bCs/>
          <w:szCs w:val="22"/>
        </w:rPr>
        <w:t xml:space="preserve">NOTIFICATIONS TO AND FROM THE </w:t>
      </w:r>
      <w:r w:rsidR="009E0CA4" w:rsidRPr="004E6AC1">
        <w:rPr>
          <w:rFonts w:cs="Arial"/>
          <w:b/>
          <w:bCs/>
          <w:szCs w:val="22"/>
        </w:rPr>
        <w:t xml:space="preserve">PLACING </w:t>
      </w:r>
      <w:r w:rsidRPr="004E6AC1">
        <w:rPr>
          <w:rFonts w:cs="Arial"/>
          <w:b/>
          <w:bCs/>
          <w:szCs w:val="22"/>
        </w:rPr>
        <w:t xml:space="preserve">AUTHORITY </w:t>
      </w:r>
    </w:p>
    <w:p w14:paraId="427B9EE8" w14:textId="1B9DC044" w:rsidR="002D1101" w:rsidRPr="004E6AC1" w:rsidRDefault="002D1101" w:rsidP="001F3E04">
      <w:pPr>
        <w:pStyle w:val="Autonum"/>
        <w:widowControl w:val="0"/>
        <w:numPr>
          <w:ilvl w:val="1"/>
          <w:numId w:val="1"/>
        </w:numPr>
        <w:rPr>
          <w:rFonts w:cs="Arial"/>
          <w:szCs w:val="22"/>
        </w:rPr>
      </w:pPr>
      <w:r w:rsidRPr="004E6AC1">
        <w:rPr>
          <w:rFonts w:cs="Arial"/>
          <w:szCs w:val="22"/>
        </w:rPr>
        <w:t xml:space="preserve">The Provider agrees to notify the </w:t>
      </w:r>
      <w:r w:rsidR="009E0CA4" w:rsidRPr="004E6AC1">
        <w:rPr>
          <w:rFonts w:cs="Arial"/>
          <w:szCs w:val="22"/>
        </w:rPr>
        <w:t xml:space="preserve">Placing </w:t>
      </w:r>
      <w:r w:rsidRPr="004E6AC1">
        <w:rPr>
          <w:rFonts w:cs="Arial"/>
          <w:szCs w:val="22"/>
        </w:rPr>
        <w:t xml:space="preserve">Authority’s key contact/s as soon as possible and within 24 hours in any of the following circumstances: </w:t>
      </w:r>
    </w:p>
    <w:tbl>
      <w:tblPr>
        <w:tblW w:w="793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969"/>
      </w:tblGrid>
      <w:tr w:rsidR="002D1101" w:rsidRPr="004E6AC1" w14:paraId="649295ED" w14:textId="77777777" w:rsidTr="00A33BCD">
        <w:trPr>
          <w:trHeight w:val="131"/>
        </w:trPr>
        <w:tc>
          <w:tcPr>
            <w:tcW w:w="7938" w:type="dxa"/>
            <w:gridSpan w:val="2"/>
            <w:shd w:val="clear" w:color="auto" w:fill="BFBFBF" w:themeFill="background1" w:themeFillShade="BF"/>
          </w:tcPr>
          <w:p w14:paraId="1B8BFDC1" w14:textId="77777777" w:rsidR="002D1101" w:rsidRPr="004E6AC1" w:rsidRDefault="002D1101" w:rsidP="001F3E04">
            <w:pPr>
              <w:pStyle w:val="Autonum"/>
              <w:widowControl w:val="0"/>
              <w:numPr>
                <w:ilvl w:val="0"/>
                <w:numId w:val="0"/>
              </w:numPr>
              <w:ind w:left="720" w:hanging="720"/>
              <w:rPr>
                <w:rFonts w:cs="Arial"/>
                <w:b/>
                <w:szCs w:val="22"/>
              </w:rPr>
            </w:pPr>
            <w:r w:rsidRPr="004E6AC1">
              <w:rPr>
                <w:rFonts w:cs="Arial"/>
                <w:b/>
                <w:bCs/>
                <w:szCs w:val="22"/>
              </w:rPr>
              <w:t xml:space="preserve">Notifications </w:t>
            </w:r>
          </w:p>
        </w:tc>
      </w:tr>
      <w:tr w:rsidR="002D1101" w:rsidRPr="004E6AC1" w14:paraId="0457E6F9" w14:textId="77777777" w:rsidTr="00A33BCD">
        <w:trPr>
          <w:trHeight w:val="103"/>
        </w:trPr>
        <w:tc>
          <w:tcPr>
            <w:tcW w:w="7938" w:type="dxa"/>
            <w:gridSpan w:val="2"/>
          </w:tcPr>
          <w:p w14:paraId="668E8381" w14:textId="5D26050D" w:rsidR="002D1101" w:rsidRPr="004E6AC1" w:rsidRDefault="002D1101" w:rsidP="001F3E04">
            <w:pPr>
              <w:pStyle w:val="Autonum"/>
              <w:widowControl w:val="0"/>
              <w:numPr>
                <w:ilvl w:val="0"/>
                <w:numId w:val="0"/>
              </w:numPr>
              <w:ind w:left="720" w:hanging="720"/>
              <w:rPr>
                <w:rFonts w:cs="Arial"/>
                <w:b/>
                <w:szCs w:val="22"/>
              </w:rPr>
            </w:pPr>
            <w:r w:rsidRPr="004E6AC1">
              <w:rPr>
                <w:rFonts w:cs="Arial"/>
                <w:b/>
                <w:szCs w:val="22"/>
              </w:rPr>
              <w:t>The Service Provider is required to notify the</w:t>
            </w:r>
            <w:r w:rsidR="009E0CA4" w:rsidRPr="004E6AC1">
              <w:rPr>
                <w:rFonts w:cs="Arial"/>
                <w:b/>
                <w:szCs w:val="22"/>
              </w:rPr>
              <w:t xml:space="preserve"> Placing </w:t>
            </w:r>
            <w:r w:rsidRPr="004E6AC1">
              <w:rPr>
                <w:rFonts w:cs="Arial"/>
                <w:b/>
                <w:szCs w:val="22"/>
              </w:rPr>
              <w:t xml:space="preserve">Authority as </w:t>
            </w:r>
            <w:proofErr w:type="gramStart"/>
            <w:r w:rsidRPr="004E6AC1">
              <w:rPr>
                <w:rFonts w:cs="Arial"/>
                <w:b/>
                <w:szCs w:val="22"/>
              </w:rPr>
              <w:t>follows:-</w:t>
            </w:r>
            <w:proofErr w:type="gramEnd"/>
            <w:r w:rsidRPr="004E6AC1">
              <w:rPr>
                <w:rFonts w:cs="Arial"/>
                <w:b/>
                <w:szCs w:val="22"/>
              </w:rPr>
              <w:t xml:space="preserve"> </w:t>
            </w:r>
          </w:p>
        </w:tc>
      </w:tr>
      <w:tr w:rsidR="002D1101" w:rsidRPr="004E6AC1" w14:paraId="6BFDAA7C" w14:textId="77777777" w:rsidTr="00A33BCD">
        <w:trPr>
          <w:trHeight w:val="250"/>
        </w:trPr>
        <w:tc>
          <w:tcPr>
            <w:tcW w:w="3969" w:type="dxa"/>
            <w:shd w:val="clear" w:color="auto" w:fill="BFBFBF" w:themeFill="background1" w:themeFillShade="BF"/>
          </w:tcPr>
          <w:p w14:paraId="3B44A2A4" w14:textId="77777777" w:rsidR="002D1101" w:rsidRPr="004E6AC1" w:rsidRDefault="002D1101" w:rsidP="001F3E04">
            <w:pPr>
              <w:pStyle w:val="Autonum"/>
              <w:widowControl w:val="0"/>
              <w:numPr>
                <w:ilvl w:val="0"/>
                <w:numId w:val="0"/>
              </w:numPr>
              <w:spacing w:after="0"/>
              <w:ind w:left="720"/>
              <w:rPr>
                <w:rFonts w:cs="Arial"/>
                <w:b/>
                <w:szCs w:val="22"/>
              </w:rPr>
            </w:pPr>
            <w:r w:rsidRPr="004E6AC1">
              <w:rPr>
                <w:rFonts w:cs="Arial"/>
                <w:b/>
                <w:bCs/>
                <w:szCs w:val="22"/>
              </w:rPr>
              <w:t xml:space="preserve">‘Without delay' </w:t>
            </w:r>
          </w:p>
          <w:p w14:paraId="532052A8" w14:textId="77777777" w:rsidR="002D1101" w:rsidRPr="004E6AC1" w:rsidRDefault="002D1101" w:rsidP="001F3E04">
            <w:pPr>
              <w:pStyle w:val="Autonum"/>
              <w:widowControl w:val="0"/>
              <w:numPr>
                <w:ilvl w:val="0"/>
                <w:numId w:val="0"/>
              </w:numPr>
              <w:spacing w:after="0"/>
              <w:ind w:left="720"/>
              <w:rPr>
                <w:rFonts w:cs="Arial"/>
                <w:b/>
                <w:szCs w:val="22"/>
              </w:rPr>
            </w:pPr>
            <w:r w:rsidRPr="004E6AC1">
              <w:rPr>
                <w:rFonts w:cs="Arial"/>
                <w:b/>
                <w:bCs/>
                <w:szCs w:val="22"/>
              </w:rPr>
              <w:t xml:space="preserve">In the event of: </w:t>
            </w:r>
          </w:p>
        </w:tc>
        <w:tc>
          <w:tcPr>
            <w:tcW w:w="3969" w:type="dxa"/>
            <w:shd w:val="clear" w:color="auto" w:fill="BFBFBF" w:themeFill="background1" w:themeFillShade="BF"/>
          </w:tcPr>
          <w:p w14:paraId="1A0FD226" w14:textId="77777777" w:rsidR="002D1101" w:rsidRPr="004E6AC1" w:rsidRDefault="002D1101" w:rsidP="001F3E04">
            <w:pPr>
              <w:pStyle w:val="Autonum"/>
              <w:widowControl w:val="0"/>
              <w:numPr>
                <w:ilvl w:val="0"/>
                <w:numId w:val="0"/>
              </w:numPr>
              <w:ind w:left="720"/>
              <w:rPr>
                <w:rFonts w:cs="Arial"/>
                <w:b/>
                <w:szCs w:val="22"/>
              </w:rPr>
            </w:pPr>
            <w:r w:rsidRPr="004E6AC1">
              <w:rPr>
                <w:rFonts w:cs="Arial"/>
                <w:b/>
                <w:bCs/>
                <w:szCs w:val="22"/>
              </w:rPr>
              <w:t xml:space="preserve">Within 48 hours in the event of: </w:t>
            </w:r>
          </w:p>
        </w:tc>
      </w:tr>
      <w:tr w:rsidR="002D1101" w:rsidRPr="004E6AC1" w14:paraId="285B9AD9" w14:textId="77777777" w:rsidTr="00A33BCD">
        <w:trPr>
          <w:trHeight w:val="219"/>
        </w:trPr>
        <w:tc>
          <w:tcPr>
            <w:tcW w:w="3969" w:type="dxa"/>
          </w:tcPr>
          <w:p w14:paraId="7D82371A" w14:textId="77777777" w:rsidR="002D1101" w:rsidRPr="004E6AC1" w:rsidRDefault="002D1101" w:rsidP="001F3E04">
            <w:pPr>
              <w:pStyle w:val="Autonum"/>
              <w:widowControl w:val="0"/>
              <w:numPr>
                <w:ilvl w:val="0"/>
                <w:numId w:val="0"/>
              </w:numPr>
              <w:rPr>
                <w:rFonts w:cs="Arial"/>
                <w:bCs/>
                <w:szCs w:val="22"/>
              </w:rPr>
            </w:pPr>
            <w:r w:rsidRPr="004E6AC1">
              <w:rPr>
                <w:rFonts w:cs="Arial"/>
                <w:bCs/>
                <w:szCs w:val="22"/>
              </w:rPr>
              <w:t>Death of a Learner accommodated by the Provider</w:t>
            </w:r>
          </w:p>
        </w:tc>
        <w:tc>
          <w:tcPr>
            <w:tcW w:w="3969" w:type="dxa"/>
          </w:tcPr>
          <w:p w14:paraId="0788DB8E" w14:textId="77777777" w:rsidR="002D1101" w:rsidRPr="004E6AC1" w:rsidRDefault="002D1101" w:rsidP="001F3E04">
            <w:pPr>
              <w:pStyle w:val="Autonum"/>
              <w:widowControl w:val="0"/>
              <w:numPr>
                <w:ilvl w:val="0"/>
                <w:numId w:val="0"/>
              </w:numPr>
              <w:rPr>
                <w:rFonts w:cs="Arial"/>
                <w:bCs/>
                <w:szCs w:val="22"/>
              </w:rPr>
            </w:pPr>
            <w:r w:rsidRPr="004E6AC1">
              <w:rPr>
                <w:rFonts w:cs="Arial"/>
                <w:bCs/>
                <w:szCs w:val="22"/>
              </w:rPr>
              <w:t xml:space="preserve">A Formal complaint being received from the Learner. </w:t>
            </w:r>
          </w:p>
        </w:tc>
      </w:tr>
      <w:tr w:rsidR="002D1101" w:rsidRPr="004E6AC1" w14:paraId="11C99B56" w14:textId="77777777" w:rsidTr="00A33BCD">
        <w:trPr>
          <w:trHeight w:val="219"/>
        </w:trPr>
        <w:tc>
          <w:tcPr>
            <w:tcW w:w="3969" w:type="dxa"/>
          </w:tcPr>
          <w:p w14:paraId="5D503C84" w14:textId="77777777" w:rsidR="002D1101" w:rsidRPr="004E6AC1" w:rsidRDefault="002D1101" w:rsidP="001F3E04">
            <w:pPr>
              <w:pStyle w:val="Autonum"/>
              <w:widowControl w:val="0"/>
              <w:numPr>
                <w:ilvl w:val="0"/>
                <w:numId w:val="0"/>
              </w:numPr>
              <w:rPr>
                <w:rFonts w:cs="Arial"/>
                <w:bCs/>
                <w:szCs w:val="22"/>
              </w:rPr>
            </w:pPr>
            <w:r w:rsidRPr="004E6AC1">
              <w:rPr>
                <w:rFonts w:cs="Arial"/>
                <w:bCs/>
                <w:szCs w:val="22"/>
              </w:rPr>
              <w:t xml:space="preserve">Serious illness or accident sustained by the Learner. </w:t>
            </w:r>
          </w:p>
        </w:tc>
        <w:tc>
          <w:tcPr>
            <w:tcW w:w="3969" w:type="dxa"/>
          </w:tcPr>
          <w:p w14:paraId="6A2E6AF1" w14:textId="77777777" w:rsidR="002D1101" w:rsidRPr="004E6AC1" w:rsidRDefault="002D1101" w:rsidP="001F3E04">
            <w:pPr>
              <w:pStyle w:val="Autonum"/>
              <w:widowControl w:val="0"/>
              <w:numPr>
                <w:ilvl w:val="0"/>
                <w:numId w:val="0"/>
              </w:numPr>
              <w:rPr>
                <w:rFonts w:cs="Arial"/>
                <w:bCs/>
                <w:szCs w:val="22"/>
              </w:rPr>
            </w:pPr>
            <w:r w:rsidRPr="004E6AC1">
              <w:rPr>
                <w:rFonts w:cs="Arial"/>
                <w:bCs/>
                <w:szCs w:val="22"/>
              </w:rPr>
              <w:t xml:space="preserve">A Learner expresses a wish not to continue with existing 'contact' arrangements. </w:t>
            </w:r>
          </w:p>
        </w:tc>
      </w:tr>
      <w:tr w:rsidR="002D1101" w:rsidRPr="004E6AC1" w14:paraId="2968A68F" w14:textId="77777777" w:rsidTr="00A33BCD">
        <w:trPr>
          <w:trHeight w:val="461"/>
        </w:trPr>
        <w:tc>
          <w:tcPr>
            <w:tcW w:w="3969" w:type="dxa"/>
          </w:tcPr>
          <w:p w14:paraId="7E58E869" w14:textId="77777777" w:rsidR="002D1101" w:rsidRPr="004E6AC1" w:rsidRDefault="002D1101" w:rsidP="001F3E04">
            <w:pPr>
              <w:pStyle w:val="Autonum"/>
              <w:widowControl w:val="0"/>
              <w:numPr>
                <w:ilvl w:val="0"/>
                <w:numId w:val="0"/>
              </w:numPr>
              <w:rPr>
                <w:rFonts w:cs="Arial"/>
                <w:bCs/>
                <w:szCs w:val="22"/>
              </w:rPr>
            </w:pPr>
            <w:r w:rsidRPr="004E6AC1">
              <w:rPr>
                <w:rFonts w:cs="Arial"/>
                <w:bCs/>
                <w:szCs w:val="22"/>
              </w:rPr>
              <w:t xml:space="preserve">Outbreak of any infectious disease which considered sufficiently serious to be so notified in the opinion of a registered medical practitioner </w:t>
            </w:r>
          </w:p>
        </w:tc>
        <w:tc>
          <w:tcPr>
            <w:tcW w:w="3969" w:type="dxa"/>
          </w:tcPr>
          <w:p w14:paraId="33D910DC" w14:textId="77777777" w:rsidR="002D1101" w:rsidRPr="004E6AC1" w:rsidRDefault="002D1101" w:rsidP="001F3E04">
            <w:pPr>
              <w:pStyle w:val="Autonum"/>
              <w:widowControl w:val="0"/>
              <w:numPr>
                <w:ilvl w:val="0"/>
                <w:numId w:val="0"/>
              </w:numPr>
              <w:rPr>
                <w:rFonts w:cs="Arial"/>
                <w:bCs/>
                <w:szCs w:val="22"/>
              </w:rPr>
            </w:pPr>
            <w:r w:rsidRPr="004E6AC1">
              <w:rPr>
                <w:rFonts w:cs="Arial"/>
                <w:bCs/>
                <w:szCs w:val="22"/>
              </w:rPr>
              <w:t xml:space="preserve">In residential placements, the Service Provider becomes aware that a </w:t>
            </w:r>
            <w:proofErr w:type="gramStart"/>
            <w:r w:rsidRPr="004E6AC1">
              <w:rPr>
                <w:rFonts w:cs="Arial"/>
                <w:bCs/>
                <w:szCs w:val="22"/>
              </w:rPr>
              <w:t>Learner  who</w:t>
            </w:r>
            <w:proofErr w:type="gramEnd"/>
            <w:r w:rsidRPr="004E6AC1">
              <w:rPr>
                <w:rFonts w:cs="Arial"/>
                <w:bCs/>
                <w:szCs w:val="22"/>
              </w:rPr>
              <w:t xml:space="preserve"> is resident of the Provider, or is about to become resident is a Schedule 1 offender. </w:t>
            </w:r>
          </w:p>
        </w:tc>
      </w:tr>
      <w:tr w:rsidR="002D1101" w:rsidRPr="004E6AC1" w14:paraId="2E65C963" w14:textId="77777777" w:rsidTr="00A33BCD">
        <w:trPr>
          <w:trHeight w:val="341"/>
        </w:trPr>
        <w:tc>
          <w:tcPr>
            <w:tcW w:w="3969" w:type="dxa"/>
          </w:tcPr>
          <w:p w14:paraId="2ECA7F3C" w14:textId="77777777" w:rsidR="002D1101" w:rsidRPr="004E6AC1" w:rsidRDefault="002D1101" w:rsidP="001F3E04">
            <w:pPr>
              <w:pStyle w:val="Autonum"/>
              <w:widowControl w:val="0"/>
              <w:numPr>
                <w:ilvl w:val="0"/>
                <w:numId w:val="0"/>
              </w:numPr>
              <w:rPr>
                <w:rFonts w:cs="Arial"/>
                <w:bCs/>
                <w:szCs w:val="22"/>
              </w:rPr>
            </w:pPr>
            <w:r w:rsidRPr="004E6AC1">
              <w:rPr>
                <w:rFonts w:cs="Arial"/>
                <w:bCs/>
                <w:szCs w:val="22"/>
              </w:rPr>
              <w:t xml:space="preserve">An allegation that a Learner accommodated by the Provider has committed a serious offence </w:t>
            </w:r>
          </w:p>
        </w:tc>
        <w:tc>
          <w:tcPr>
            <w:tcW w:w="3969" w:type="dxa"/>
          </w:tcPr>
          <w:p w14:paraId="297FFEFC" w14:textId="77777777" w:rsidR="002D1101" w:rsidRPr="004E6AC1" w:rsidRDefault="002D1101" w:rsidP="001F3E04">
            <w:pPr>
              <w:pStyle w:val="Autonum"/>
              <w:widowControl w:val="0"/>
              <w:numPr>
                <w:ilvl w:val="0"/>
                <w:numId w:val="0"/>
              </w:numPr>
              <w:rPr>
                <w:rFonts w:cs="Arial"/>
                <w:bCs/>
                <w:szCs w:val="22"/>
              </w:rPr>
            </w:pPr>
            <w:r w:rsidRPr="004E6AC1">
              <w:rPr>
                <w:rFonts w:cs="Arial"/>
                <w:bCs/>
                <w:szCs w:val="22"/>
              </w:rPr>
              <w:t xml:space="preserve">There is fear for the safety of the Learner whilst in the care of the Service Provider or during family 'contact' periods </w:t>
            </w:r>
          </w:p>
        </w:tc>
      </w:tr>
      <w:tr w:rsidR="002D1101" w:rsidRPr="004E6AC1" w14:paraId="6DF84E2C" w14:textId="77777777" w:rsidTr="00A33BCD">
        <w:trPr>
          <w:trHeight w:val="341"/>
        </w:trPr>
        <w:tc>
          <w:tcPr>
            <w:tcW w:w="3969" w:type="dxa"/>
          </w:tcPr>
          <w:p w14:paraId="11EBAB84" w14:textId="77777777" w:rsidR="002D1101" w:rsidRPr="004E6AC1" w:rsidRDefault="002D1101" w:rsidP="001F3E04">
            <w:pPr>
              <w:pStyle w:val="Autonum"/>
              <w:widowControl w:val="0"/>
              <w:numPr>
                <w:ilvl w:val="0"/>
                <w:numId w:val="0"/>
              </w:numPr>
              <w:rPr>
                <w:rFonts w:cs="Arial"/>
                <w:bCs/>
                <w:szCs w:val="22"/>
              </w:rPr>
            </w:pPr>
            <w:r w:rsidRPr="004E6AC1">
              <w:rPr>
                <w:rFonts w:cs="Arial"/>
                <w:bCs/>
                <w:szCs w:val="22"/>
              </w:rPr>
              <w:t xml:space="preserve">Involvement or suspected involvement of a Learner accommodated by the Provider in prostitution </w:t>
            </w:r>
          </w:p>
        </w:tc>
        <w:tc>
          <w:tcPr>
            <w:tcW w:w="3969" w:type="dxa"/>
          </w:tcPr>
          <w:p w14:paraId="191FA48C" w14:textId="77777777" w:rsidR="002D1101" w:rsidRPr="004E6AC1" w:rsidRDefault="002D1101" w:rsidP="001F3E04">
            <w:pPr>
              <w:pStyle w:val="Autonum"/>
              <w:widowControl w:val="0"/>
              <w:numPr>
                <w:ilvl w:val="0"/>
                <w:numId w:val="0"/>
              </w:numPr>
              <w:rPr>
                <w:rFonts w:cs="Arial"/>
                <w:bCs/>
                <w:szCs w:val="22"/>
              </w:rPr>
            </w:pPr>
            <w:r w:rsidRPr="004E6AC1">
              <w:rPr>
                <w:rFonts w:cs="Arial"/>
                <w:bCs/>
                <w:szCs w:val="22"/>
              </w:rPr>
              <w:t xml:space="preserve">Any situation which threatens the </w:t>
            </w:r>
            <w:proofErr w:type="gramStart"/>
            <w:r w:rsidRPr="004E6AC1">
              <w:rPr>
                <w:rFonts w:cs="Arial"/>
                <w:bCs/>
                <w:szCs w:val="22"/>
              </w:rPr>
              <w:t>Learner’s  well</w:t>
            </w:r>
            <w:proofErr w:type="gramEnd"/>
            <w:r w:rsidRPr="004E6AC1">
              <w:rPr>
                <w:rFonts w:cs="Arial"/>
                <w:bCs/>
                <w:szCs w:val="22"/>
              </w:rPr>
              <w:t xml:space="preserve">-being, including </w:t>
            </w:r>
            <w:proofErr w:type="spellStart"/>
            <w:r w:rsidRPr="004E6AC1">
              <w:rPr>
                <w:rFonts w:cs="Arial"/>
                <w:bCs/>
                <w:szCs w:val="22"/>
              </w:rPr>
              <w:t>self harm</w:t>
            </w:r>
            <w:proofErr w:type="spellEnd"/>
            <w:r w:rsidRPr="004E6AC1">
              <w:rPr>
                <w:rFonts w:cs="Arial"/>
                <w:bCs/>
                <w:szCs w:val="22"/>
              </w:rPr>
              <w:t xml:space="preserve"> or attempted </w:t>
            </w:r>
            <w:proofErr w:type="spellStart"/>
            <w:r w:rsidRPr="004E6AC1">
              <w:rPr>
                <w:rFonts w:cs="Arial"/>
                <w:bCs/>
                <w:szCs w:val="22"/>
              </w:rPr>
              <w:t>self harm</w:t>
            </w:r>
            <w:proofErr w:type="spellEnd"/>
            <w:r w:rsidRPr="004E6AC1">
              <w:rPr>
                <w:rFonts w:cs="Arial"/>
                <w:bCs/>
                <w:szCs w:val="22"/>
              </w:rPr>
              <w:t xml:space="preserve"> </w:t>
            </w:r>
          </w:p>
        </w:tc>
      </w:tr>
      <w:tr w:rsidR="002D1101" w:rsidRPr="004E6AC1" w14:paraId="2DD53751" w14:textId="77777777" w:rsidTr="00A33BCD">
        <w:trPr>
          <w:trHeight w:val="461"/>
        </w:trPr>
        <w:tc>
          <w:tcPr>
            <w:tcW w:w="3969" w:type="dxa"/>
          </w:tcPr>
          <w:p w14:paraId="69DBDA7A" w14:textId="77777777" w:rsidR="002D1101" w:rsidRPr="004E6AC1" w:rsidRDefault="002D1101" w:rsidP="001F3E04">
            <w:pPr>
              <w:pStyle w:val="Autonum"/>
              <w:widowControl w:val="0"/>
              <w:numPr>
                <w:ilvl w:val="0"/>
                <w:numId w:val="0"/>
              </w:numPr>
              <w:rPr>
                <w:rFonts w:cs="Arial"/>
                <w:bCs/>
                <w:szCs w:val="22"/>
              </w:rPr>
            </w:pPr>
            <w:r w:rsidRPr="004E6AC1">
              <w:rPr>
                <w:rFonts w:cs="Arial"/>
                <w:bCs/>
                <w:szCs w:val="22"/>
              </w:rPr>
              <w:t xml:space="preserve">Serious incident necessitating calling the police to the </w:t>
            </w:r>
            <w:proofErr w:type="gramStart"/>
            <w:r w:rsidRPr="004E6AC1">
              <w:rPr>
                <w:rFonts w:cs="Arial"/>
                <w:bCs/>
                <w:szCs w:val="22"/>
              </w:rPr>
              <w:t>School</w:t>
            </w:r>
            <w:proofErr w:type="gramEnd"/>
            <w:r w:rsidRPr="004E6AC1">
              <w:rPr>
                <w:rFonts w:cs="Arial"/>
                <w:bCs/>
                <w:szCs w:val="22"/>
              </w:rPr>
              <w:t xml:space="preserve"> </w:t>
            </w:r>
          </w:p>
        </w:tc>
        <w:tc>
          <w:tcPr>
            <w:tcW w:w="3969" w:type="dxa"/>
          </w:tcPr>
          <w:p w14:paraId="32597B20" w14:textId="77777777" w:rsidR="002D1101" w:rsidRPr="004E6AC1" w:rsidRDefault="002D1101" w:rsidP="001F3E04">
            <w:pPr>
              <w:pStyle w:val="Autonum"/>
              <w:widowControl w:val="0"/>
              <w:numPr>
                <w:ilvl w:val="0"/>
                <w:numId w:val="0"/>
              </w:numPr>
              <w:rPr>
                <w:rFonts w:cs="Arial"/>
                <w:bCs/>
                <w:szCs w:val="22"/>
              </w:rPr>
            </w:pPr>
            <w:r w:rsidRPr="004E6AC1">
              <w:rPr>
                <w:rFonts w:cs="Arial"/>
                <w:bCs/>
                <w:szCs w:val="22"/>
              </w:rPr>
              <w:t xml:space="preserve">All holidays granted to a Learner outside academic terms or those extending beyond the 2 weeks that can be given as authorized absence in special circumstances </w:t>
            </w:r>
          </w:p>
        </w:tc>
      </w:tr>
      <w:tr w:rsidR="002D1101" w:rsidRPr="004E6AC1" w14:paraId="1473FB0D" w14:textId="77777777" w:rsidTr="00A33BCD">
        <w:trPr>
          <w:trHeight w:val="340"/>
        </w:trPr>
        <w:tc>
          <w:tcPr>
            <w:tcW w:w="3969" w:type="dxa"/>
          </w:tcPr>
          <w:p w14:paraId="67B7FD35" w14:textId="135DB794" w:rsidR="002D1101" w:rsidRPr="004E6AC1" w:rsidRDefault="002D1101" w:rsidP="001F3E04">
            <w:pPr>
              <w:pStyle w:val="Autonum"/>
              <w:widowControl w:val="0"/>
              <w:numPr>
                <w:ilvl w:val="0"/>
                <w:numId w:val="0"/>
              </w:numPr>
              <w:rPr>
                <w:rFonts w:cs="Arial"/>
                <w:bCs/>
                <w:szCs w:val="22"/>
              </w:rPr>
            </w:pPr>
            <w:r w:rsidRPr="004E6AC1">
              <w:rPr>
                <w:rFonts w:cs="Arial"/>
                <w:bCs/>
                <w:szCs w:val="22"/>
              </w:rPr>
              <w:lastRenderedPageBreak/>
              <w:t xml:space="preserve">Absence by the Learner from the placement for any reason unless pre-arranged and agreed with the </w:t>
            </w:r>
            <w:r w:rsidR="009E0CA4" w:rsidRPr="004E6AC1">
              <w:rPr>
                <w:rFonts w:cs="Arial"/>
                <w:bCs/>
                <w:szCs w:val="22"/>
              </w:rPr>
              <w:t xml:space="preserve">Placing </w:t>
            </w:r>
            <w:r w:rsidRPr="004E6AC1">
              <w:rPr>
                <w:rFonts w:cs="Arial"/>
                <w:bCs/>
                <w:szCs w:val="22"/>
              </w:rPr>
              <w:t xml:space="preserve">Authority </w:t>
            </w:r>
          </w:p>
        </w:tc>
        <w:tc>
          <w:tcPr>
            <w:tcW w:w="3969" w:type="dxa"/>
          </w:tcPr>
          <w:p w14:paraId="1879D1D8" w14:textId="77777777" w:rsidR="002D1101" w:rsidRPr="004E6AC1" w:rsidRDefault="002D1101" w:rsidP="001F3E04">
            <w:pPr>
              <w:pStyle w:val="Autonum"/>
              <w:widowControl w:val="0"/>
              <w:numPr>
                <w:ilvl w:val="0"/>
                <w:numId w:val="0"/>
              </w:numPr>
              <w:ind w:left="720" w:hanging="720"/>
              <w:rPr>
                <w:rFonts w:cs="Arial"/>
                <w:bCs/>
                <w:szCs w:val="22"/>
              </w:rPr>
            </w:pPr>
            <w:r w:rsidRPr="004E6AC1">
              <w:rPr>
                <w:rFonts w:cs="Arial"/>
                <w:bCs/>
                <w:szCs w:val="22"/>
              </w:rPr>
              <w:t xml:space="preserve">Any significant circumstance which affects the Provider’s ability to provide the Service to a Learner in accordance with this Contract. </w:t>
            </w:r>
          </w:p>
        </w:tc>
      </w:tr>
      <w:tr w:rsidR="002D1101" w:rsidRPr="004E6AC1" w14:paraId="2993FBC9" w14:textId="77777777" w:rsidTr="00A33BCD">
        <w:trPr>
          <w:trHeight w:val="340"/>
        </w:trPr>
        <w:tc>
          <w:tcPr>
            <w:tcW w:w="3969" w:type="dxa"/>
          </w:tcPr>
          <w:p w14:paraId="4072E250" w14:textId="77777777" w:rsidR="002D1101" w:rsidRPr="004E6AC1" w:rsidRDefault="002D1101" w:rsidP="001F3E04">
            <w:pPr>
              <w:pStyle w:val="Autonum"/>
              <w:widowControl w:val="0"/>
              <w:numPr>
                <w:ilvl w:val="0"/>
                <w:numId w:val="0"/>
              </w:numPr>
              <w:rPr>
                <w:rFonts w:cs="Arial"/>
                <w:bCs/>
                <w:szCs w:val="22"/>
              </w:rPr>
            </w:pPr>
            <w:r w:rsidRPr="004E6AC1">
              <w:rPr>
                <w:rFonts w:cs="Arial"/>
                <w:bCs/>
                <w:szCs w:val="22"/>
              </w:rPr>
              <w:t>Any serious complaint about the Provider or persons working there</w:t>
            </w:r>
          </w:p>
        </w:tc>
        <w:tc>
          <w:tcPr>
            <w:tcW w:w="3969" w:type="dxa"/>
          </w:tcPr>
          <w:p w14:paraId="1260E092" w14:textId="77777777" w:rsidR="002D1101" w:rsidRPr="004E6AC1" w:rsidRDefault="002D1101" w:rsidP="001F3E04">
            <w:pPr>
              <w:pStyle w:val="Autonum"/>
              <w:widowControl w:val="0"/>
              <w:numPr>
                <w:ilvl w:val="0"/>
                <w:numId w:val="0"/>
              </w:numPr>
              <w:ind w:left="720" w:hanging="720"/>
              <w:rPr>
                <w:rFonts w:cs="Arial"/>
                <w:bCs/>
                <w:szCs w:val="22"/>
              </w:rPr>
            </w:pPr>
          </w:p>
        </w:tc>
      </w:tr>
      <w:tr w:rsidR="002D1101" w:rsidRPr="004E6AC1" w14:paraId="35CE85D9" w14:textId="77777777" w:rsidTr="00A33BCD">
        <w:trPr>
          <w:trHeight w:val="340"/>
        </w:trPr>
        <w:tc>
          <w:tcPr>
            <w:tcW w:w="3969" w:type="dxa"/>
          </w:tcPr>
          <w:p w14:paraId="2D2F1115" w14:textId="77777777" w:rsidR="002D1101" w:rsidRPr="004E6AC1" w:rsidRDefault="002D1101" w:rsidP="001F3E04">
            <w:pPr>
              <w:pStyle w:val="Autonum"/>
              <w:widowControl w:val="0"/>
              <w:numPr>
                <w:ilvl w:val="0"/>
                <w:numId w:val="0"/>
              </w:numPr>
              <w:rPr>
                <w:rFonts w:cs="Arial"/>
                <w:bCs/>
                <w:szCs w:val="22"/>
              </w:rPr>
            </w:pPr>
            <w:r w:rsidRPr="004E6AC1">
              <w:rPr>
                <w:rFonts w:cs="Arial"/>
                <w:bCs/>
                <w:szCs w:val="22"/>
              </w:rPr>
              <w:t>Instigation and outcome of any Learner protection enquiry involving a Learner accommodated by the Provider</w:t>
            </w:r>
          </w:p>
        </w:tc>
        <w:tc>
          <w:tcPr>
            <w:tcW w:w="3969" w:type="dxa"/>
          </w:tcPr>
          <w:p w14:paraId="01AF1BEA" w14:textId="77777777" w:rsidR="002D1101" w:rsidRPr="004E6AC1" w:rsidRDefault="002D1101" w:rsidP="001F3E04">
            <w:pPr>
              <w:pStyle w:val="Autonum"/>
              <w:widowControl w:val="0"/>
              <w:numPr>
                <w:ilvl w:val="0"/>
                <w:numId w:val="0"/>
              </w:numPr>
              <w:ind w:left="720" w:hanging="720"/>
              <w:rPr>
                <w:rFonts w:cs="Arial"/>
                <w:bCs/>
                <w:szCs w:val="22"/>
              </w:rPr>
            </w:pPr>
          </w:p>
        </w:tc>
      </w:tr>
      <w:tr w:rsidR="002D1101" w:rsidRPr="004E6AC1" w14:paraId="50D4706A" w14:textId="77777777" w:rsidTr="00A33BCD">
        <w:trPr>
          <w:trHeight w:val="340"/>
        </w:trPr>
        <w:tc>
          <w:tcPr>
            <w:tcW w:w="3969" w:type="dxa"/>
          </w:tcPr>
          <w:p w14:paraId="4EF1A542" w14:textId="77777777" w:rsidR="002D1101" w:rsidRPr="004E6AC1" w:rsidRDefault="002D1101" w:rsidP="001F3E04">
            <w:pPr>
              <w:pStyle w:val="Autonum"/>
              <w:widowControl w:val="0"/>
              <w:numPr>
                <w:ilvl w:val="0"/>
                <w:numId w:val="0"/>
              </w:numPr>
              <w:rPr>
                <w:rFonts w:cs="Arial"/>
                <w:bCs/>
                <w:szCs w:val="22"/>
              </w:rPr>
            </w:pPr>
            <w:r w:rsidRPr="004E6AC1">
              <w:rPr>
                <w:rFonts w:cs="Arial"/>
                <w:bCs/>
                <w:szCs w:val="22"/>
              </w:rPr>
              <w:t>Referral to the Secretary of State pursuant to section 2(1)(a) of the Protection of Children Act 1999(a) of an individual working at the school or in line with requirements under Vetting and Barring/ ISA</w:t>
            </w:r>
          </w:p>
        </w:tc>
        <w:tc>
          <w:tcPr>
            <w:tcW w:w="3969" w:type="dxa"/>
          </w:tcPr>
          <w:p w14:paraId="275DB423" w14:textId="77777777" w:rsidR="002D1101" w:rsidRPr="004E6AC1" w:rsidRDefault="002D1101" w:rsidP="001F3E04">
            <w:pPr>
              <w:pStyle w:val="Autonum"/>
              <w:widowControl w:val="0"/>
              <w:numPr>
                <w:ilvl w:val="0"/>
                <w:numId w:val="0"/>
              </w:numPr>
              <w:ind w:left="720" w:hanging="720"/>
              <w:rPr>
                <w:rFonts w:cs="Arial"/>
                <w:bCs/>
                <w:szCs w:val="22"/>
              </w:rPr>
            </w:pPr>
          </w:p>
        </w:tc>
      </w:tr>
    </w:tbl>
    <w:p w14:paraId="00E97A36" w14:textId="77777777" w:rsidR="002D1101" w:rsidRPr="004E6AC1" w:rsidRDefault="002D1101" w:rsidP="001F3E04">
      <w:pPr>
        <w:pStyle w:val="Autonum"/>
        <w:widowControl w:val="0"/>
        <w:numPr>
          <w:ilvl w:val="0"/>
          <w:numId w:val="0"/>
        </w:numPr>
        <w:ind w:left="720"/>
        <w:rPr>
          <w:rFonts w:cs="Arial"/>
          <w:bCs/>
          <w:szCs w:val="22"/>
        </w:rPr>
      </w:pPr>
    </w:p>
    <w:p w14:paraId="6CDCFA27" w14:textId="14F9841E" w:rsidR="002D1101" w:rsidRPr="004E6AC1" w:rsidRDefault="002D1101" w:rsidP="001F3E04">
      <w:pPr>
        <w:pStyle w:val="Autonum"/>
        <w:widowControl w:val="0"/>
        <w:numPr>
          <w:ilvl w:val="0"/>
          <w:numId w:val="0"/>
        </w:numPr>
        <w:ind w:left="720"/>
        <w:rPr>
          <w:rFonts w:cs="Arial"/>
          <w:szCs w:val="22"/>
        </w:rPr>
      </w:pPr>
      <w:r w:rsidRPr="004E6AC1">
        <w:rPr>
          <w:rFonts w:cs="Arial"/>
          <w:szCs w:val="22"/>
        </w:rPr>
        <w:t xml:space="preserve">N.B. In the case of these circumstances it is possible to contact the </w:t>
      </w:r>
      <w:r w:rsidR="009E0CA4" w:rsidRPr="004E6AC1">
        <w:rPr>
          <w:rFonts w:cs="Arial"/>
          <w:szCs w:val="22"/>
        </w:rPr>
        <w:t xml:space="preserve">Placing </w:t>
      </w:r>
      <w:r w:rsidRPr="004E6AC1">
        <w:rPr>
          <w:rFonts w:cs="Arial"/>
          <w:szCs w:val="22"/>
        </w:rPr>
        <w:t>Authority’s Out of Hours Service via the local Police if necessary.</w:t>
      </w:r>
    </w:p>
    <w:p w14:paraId="18EFF4BE" w14:textId="77777777" w:rsidR="00A33BCD" w:rsidRPr="004E6AC1" w:rsidRDefault="00A33BCD" w:rsidP="001F3E04">
      <w:pPr>
        <w:autoSpaceDE w:val="0"/>
        <w:autoSpaceDN w:val="0"/>
        <w:adjustRightInd w:val="0"/>
        <w:spacing w:after="0" w:line="240" w:lineRule="auto"/>
        <w:jc w:val="both"/>
        <w:rPr>
          <w:sz w:val="22"/>
          <w:szCs w:val="22"/>
          <w:lang w:eastAsia="en-GB"/>
        </w:rPr>
      </w:pPr>
    </w:p>
    <w:p w14:paraId="488CD020" w14:textId="57AD6BD4" w:rsidR="00A33BCD" w:rsidRPr="004E6AC1" w:rsidRDefault="00A33BCD" w:rsidP="001F3E04">
      <w:pPr>
        <w:pStyle w:val="Autonum"/>
        <w:widowControl w:val="0"/>
        <w:rPr>
          <w:rFonts w:cs="Arial"/>
          <w:b/>
          <w:szCs w:val="22"/>
        </w:rPr>
      </w:pPr>
      <w:r w:rsidRPr="004E6AC1">
        <w:rPr>
          <w:rFonts w:cs="Arial"/>
          <w:b/>
          <w:szCs w:val="22"/>
        </w:rPr>
        <w:t xml:space="preserve">EMPLOYEES </w:t>
      </w:r>
      <w:r w:rsidRPr="004E6AC1">
        <w:rPr>
          <w:rFonts w:cs="Arial"/>
          <w:b/>
          <w:color w:val="FF0000"/>
          <w:szCs w:val="22"/>
        </w:rPr>
        <w:t xml:space="preserve"> </w:t>
      </w:r>
    </w:p>
    <w:p w14:paraId="5D1930D1" w14:textId="77777777" w:rsidR="00A33BCD" w:rsidRPr="004E6AC1" w:rsidRDefault="00A33BCD" w:rsidP="001F3E04">
      <w:pPr>
        <w:pStyle w:val="ListParagraph"/>
        <w:numPr>
          <w:ilvl w:val="1"/>
          <w:numId w:val="1"/>
        </w:numPr>
        <w:autoSpaceDE w:val="0"/>
        <w:autoSpaceDN w:val="0"/>
        <w:adjustRightInd w:val="0"/>
        <w:spacing w:after="0" w:line="240" w:lineRule="auto"/>
        <w:jc w:val="both"/>
        <w:rPr>
          <w:rFonts w:ascii="Arial" w:hAnsi="Arial" w:cs="Arial"/>
          <w:lang w:eastAsia="en-GB"/>
        </w:rPr>
      </w:pPr>
      <w:r w:rsidRPr="004E6AC1">
        <w:rPr>
          <w:rFonts w:ascii="Arial" w:hAnsi="Arial" w:cs="Arial"/>
          <w:lang w:eastAsia="en-GB"/>
        </w:rPr>
        <w:t>The Provider shall at all times during the Contract employ sufficient persons</w:t>
      </w:r>
      <w:bookmarkStart w:id="36" w:name="_Hlk30668057"/>
      <w:r w:rsidRPr="004E6AC1">
        <w:rPr>
          <w:rFonts w:ascii="Arial" w:hAnsi="Arial" w:cs="Arial"/>
          <w:lang w:eastAsia="en-GB"/>
        </w:rPr>
        <w:t xml:space="preserve"> suitably qualified, experienced and skilled for all elements of provision (including therapeutic interventions, where this is commissioned by the </w:t>
      </w:r>
      <w:r w:rsidR="009E0CA4" w:rsidRPr="004E6AC1">
        <w:rPr>
          <w:rFonts w:ascii="Arial" w:hAnsi="Arial" w:cs="Arial"/>
          <w:lang w:eastAsia="en-GB"/>
        </w:rPr>
        <w:t>P</w:t>
      </w:r>
      <w:r w:rsidRPr="004E6AC1">
        <w:rPr>
          <w:rFonts w:ascii="Arial" w:hAnsi="Arial" w:cs="Arial"/>
          <w:lang w:eastAsia="en-GB"/>
        </w:rPr>
        <w:t xml:space="preserve">lacing Authority and stated in the Individual Placement Agreement) to ensure that a </w:t>
      </w:r>
      <w:proofErr w:type="gramStart"/>
      <w:r w:rsidRPr="004E6AC1">
        <w:rPr>
          <w:rFonts w:ascii="Arial" w:hAnsi="Arial" w:cs="Arial"/>
          <w:lang w:eastAsia="en-GB"/>
        </w:rPr>
        <w:t>high quality</w:t>
      </w:r>
      <w:proofErr w:type="gramEnd"/>
      <w:r w:rsidRPr="004E6AC1">
        <w:rPr>
          <w:rFonts w:ascii="Arial" w:hAnsi="Arial" w:cs="Arial"/>
          <w:lang w:eastAsia="en-GB"/>
        </w:rPr>
        <w:t xml:space="preserve"> service is delivered to Learners to maximise the opportunities for them to achieve their outcomes. </w:t>
      </w:r>
    </w:p>
    <w:p w14:paraId="2A72AFEC" w14:textId="19C9E993" w:rsidR="00A33BCD" w:rsidRPr="004E6AC1" w:rsidRDefault="00A33BCD" w:rsidP="001F3E04">
      <w:pPr>
        <w:pStyle w:val="ListParagraph"/>
        <w:autoSpaceDE w:val="0"/>
        <w:autoSpaceDN w:val="0"/>
        <w:adjustRightInd w:val="0"/>
        <w:spacing w:after="0" w:line="240" w:lineRule="auto"/>
        <w:ind w:left="1440"/>
        <w:jc w:val="both"/>
        <w:rPr>
          <w:rFonts w:ascii="Arial" w:hAnsi="Arial" w:cs="Arial"/>
          <w:lang w:eastAsia="en-GB"/>
        </w:rPr>
      </w:pPr>
    </w:p>
    <w:bookmarkEnd w:id="36"/>
    <w:p w14:paraId="57AE8B97" w14:textId="6AF6CC12" w:rsidR="00CA0AEE" w:rsidRPr="004E6AC1" w:rsidRDefault="00A33BCD" w:rsidP="001F3E04">
      <w:pPr>
        <w:pStyle w:val="Autonum"/>
        <w:widowControl w:val="0"/>
        <w:numPr>
          <w:ilvl w:val="1"/>
          <w:numId w:val="1"/>
        </w:numPr>
        <w:rPr>
          <w:rFonts w:eastAsiaTheme="minorHAnsi" w:cs="Arial"/>
          <w:szCs w:val="22"/>
          <w:lang w:eastAsia="en-GB"/>
        </w:rPr>
      </w:pPr>
      <w:r w:rsidRPr="004E6AC1">
        <w:rPr>
          <w:rFonts w:eastAsiaTheme="minorHAnsi" w:cs="Arial"/>
          <w:szCs w:val="22"/>
          <w:lang w:eastAsia="en-GB"/>
        </w:rPr>
        <w:t xml:space="preserve">The Provider will ensure all staff are registered to their respective professional bodies (where applicable), and that staff are supported through regular supervision and </w:t>
      </w:r>
      <w:proofErr w:type="gramStart"/>
      <w:r w:rsidRPr="004E6AC1">
        <w:rPr>
          <w:rFonts w:eastAsiaTheme="minorHAnsi" w:cs="Arial"/>
          <w:szCs w:val="22"/>
          <w:lang w:eastAsia="en-GB"/>
        </w:rPr>
        <w:t>appraisal, and</w:t>
      </w:r>
      <w:proofErr w:type="gramEnd"/>
      <w:r w:rsidRPr="004E6AC1">
        <w:rPr>
          <w:rFonts w:eastAsiaTheme="minorHAnsi" w:cs="Arial"/>
          <w:szCs w:val="22"/>
          <w:lang w:eastAsia="en-GB"/>
        </w:rPr>
        <w:t xml:space="preserve"> provided with relevant training and development opportunities. </w:t>
      </w:r>
    </w:p>
    <w:p w14:paraId="3DFE1669" w14:textId="4F0DAF4F" w:rsidR="00CA0AEE" w:rsidRPr="004E6AC1" w:rsidRDefault="00CA0AEE" w:rsidP="001F3E04">
      <w:pPr>
        <w:pStyle w:val="Autonum"/>
        <w:widowControl w:val="0"/>
        <w:numPr>
          <w:ilvl w:val="1"/>
          <w:numId w:val="1"/>
        </w:numPr>
        <w:rPr>
          <w:rFonts w:eastAsiaTheme="minorHAnsi" w:cs="Arial"/>
          <w:szCs w:val="22"/>
          <w:lang w:eastAsia="en-GB"/>
        </w:rPr>
      </w:pPr>
      <w:bookmarkStart w:id="37" w:name="_Hlk33017578"/>
      <w:r w:rsidRPr="004E6AC1">
        <w:rPr>
          <w:rFonts w:eastAsiaTheme="minorHAnsi" w:cs="Arial"/>
          <w:szCs w:val="22"/>
          <w:lang w:eastAsia="en-GB"/>
        </w:rPr>
        <w:t xml:space="preserve">The Provider will check the professional registration(s) of all employees as part of the recruitment process; for </w:t>
      </w:r>
      <w:proofErr w:type="gramStart"/>
      <w:r w:rsidRPr="004E6AC1">
        <w:rPr>
          <w:rFonts w:eastAsiaTheme="minorHAnsi" w:cs="Arial"/>
          <w:szCs w:val="22"/>
          <w:lang w:eastAsia="en-GB"/>
        </w:rPr>
        <w:t>example</w:t>
      </w:r>
      <w:proofErr w:type="gramEnd"/>
      <w:r w:rsidRPr="004E6AC1">
        <w:rPr>
          <w:rFonts w:eastAsiaTheme="minorHAnsi" w:cs="Arial"/>
          <w:szCs w:val="22"/>
          <w:lang w:eastAsia="en-GB"/>
        </w:rPr>
        <w:t xml:space="preserve"> HCPC and NMC.</w:t>
      </w:r>
    </w:p>
    <w:bookmarkEnd w:id="37"/>
    <w:p w14:paraId="74F85505" w14:textId="77777777" w:rsidR="00A33BCD" w:rsidRPr="004E6AC1" w:rsidRDefault="00A33BCD" w:rsidP="001F3E04">
      <w:pPr>
        <w:autoSpaceDE w:val="0"/>
        <w:autoSpaceDN w:val="0"/>
        <w:adjustRightInd w:val="0"/>
        <w:spacing w:after="0" w:line="240" w:lineRule="auto"/>
        <w:jc w:val="both"/>
        <w:rPr>
          <w:sz w:val="22"/>
          <w:szCs w:val="22"/>
          <w:lang w:eastAsia="en-GB"/>
        </w:rPr>
      </w:pPr>
    </w:p>
    <w:p w14:paraId="75E2A67C" w14:textId="77777777" w:rsidR="00A33BCD" w:rsidRPr="004E6AC1" w:rsidRDefault="00A33BCD" w:rsidP="001F3E04">
      <w:pPr>
        <w:pStyle w:val="ListParagraph"/>
        <w:numPr>
          <w:ilvl w:val="1"/>
          <w:numId w:val="1"/>
        </w:numPr>
        <w:autoSpaceDE w:val="0"/>
        <w:autoSpaceDN w:val="0"/>
        <w:adjustRightInd w:val="0"/>
        <w:spacing w:after="0" w:line="240" w:lineRule="auto"/>
        <w:jc w:val="both"/>
        <w:rPr>
          <w:rFonts w:ascii="Arial" w:hAnsi="Arial" w:cs="Arial"/>
          <w:lang w:eastAsia="en-GB"/>
        </w:rPr>
      </w:pPr>
      <w:r w:rsidRPr="004E6AC1">
        <w:rPr>
          <w:rFonts w:ascii="Arial" w:hAnsi="Arial" w:cs="Arial"/>
          <w:lang w:eastAsia="en-GB"/>
        </w:rPr>
        <w:t xml:space="preserve">The Provider shall ensure that all persons including their Staff whose duties involve access to or information about, Learners are subject to enhanced Disclosure and Barring checks/ ISA and checks by the Provider prior to starting their duties, ensuring full compliance with the Safeguarding Vulnerable Groups Act 2006. </w:t>
      </w:r>
    </w:p>
    <w:p w14:paraId="1319E50D" w14:textId="77777777" w:rsidR="00A33BCD" w:rsidRPr="004E6AC1" w:rsidRDefault="00A33BCD" w:rsidP="001F3E04">
      <w:pPr>
        <w:pStyle w:val="ListParagraph"/>
        <w:jc w:val="both"/>
        <w:rPr>
          <w:rFonts w:ascii="Arial" w:hAnsi="Arial" w:cs="Arial"/>
          <w:lang w:eastAsia="en-GB"/>
        </w:rPr>
      </w:pPr>
    </w:p>
    <w:p w14:paraId="6374DCE4" w14:textId="77777777" w:rsidR="00A33BCD" w:rsidRPr="004E6AC1" w:rsidRDefault="00A33BCD" w:rsidP="001F3E04">
      <w:pPr>
        <w:pStyle w:val="ListParagraph"/>
        <w:numPr>
          <w:ilvl w:val="1"/>
          <w:numId w:val="1"/>
        </w:numPr>
        <w:autoSpaceDE w:val="0"/>
        <w:autoSpaceDN w:val="0"/>
        <w:adjustRightInd w:val="0"/>
        <w:spacing w:after="0" w:line="240" w:lineRule="auto"/>
        <w:jc w:val="both"/>
        <w:rPr>
          <w:rFonts w:ascii="Arial" w:hAnsi="Arial" w:cs="Arial"/>
          <w:lang w:eastAsia="en-GB"/>
        </w:rPr>
      </w:pPr>
      <w:r w:rsidRPr="004E6AC1">
        <w:rPr>
          <w:rFonts w:ascii="Arial" w:hAnsi="Arial" w:cs="Arial"/>
          <w:lang w:eastAsia="en-GB"/>
        </w:rPr>
        <w:t xml:space="preserve">The Provider shall ensure that no member of their Staff or any sub-contractor is permitted to provide Services until all the necessary checks have been undertaken and the checks are satisfactory. </w:t>
      </w:r>
    </w:p>
    <w:p w14:paraId="154B0760" w14:textId="77777777" w:rsidR="00A33BCD" w:rsidRPr="004E6AC1" w:rsidRDefault="00A33BCD" w:rsidP="001F3E04">
      <w:pPr>
        <w:pStyle w:val="ListParagraph"/>
        <w:jc w:val="both"/>
        <w:rPr>
          <w:rFonts w:ascii="Arial" w:hAnsi="Arial" w:cs="Arial"/>
          <w:lang w:eastAsia="en-GB"/>
        </w:rPr>
      </w:pPr>
    </w:p>
    <w:p w14:paraId="7A669A9B" w14:textId="77777777" w:rsidR="00A33BCD" w:rsidRPr="004E6AC1" w:rsidRDefault="00A33BCD" w:rsidP="001F3E04">
      <w:pPr>
        <w:pStyle w:val="ListParagraph"/>
        <w:numPr>
          <w:ilvl w:val="1"/>
          <w:numId w:val="1"/>
        </w:numPr>
        <w:autoSpaceDE w:val="0"/>
        <w:autoSpaceDN w:val="0"/>
        <w:adjustRightInd w:val="0"/>
        <w:spacing w:after="0" w:line="240" w:lineRule="auto"/>
        <w:jc w:val="both"/>
        <w:rPr>
          <w:rFonts w:ascii="Arial" w:hAnsi="Arial" w:cs="Arial"/>
          <w:lang w:eastAsia="en-GB"/>
        </w:rPr>
      </w:pPr>
      <w:r w:rsidRPr="004E6AC1">
        <w:rPr>
          <w:rFonts w:ascii="Arial" w:hAnsi="Arial" w:cs="Arial"/>
          <w:lang w:eastAsia="en-GB"/>
        </w:rPr>
        <w:lastRenderedPageBreak/>
        <w:t xml:space="preserve">The Provider will follow the system for recruitment as set out in Standard 27 of the National Minimum Care Standards for Residential Special Schools, Standard 27 of the National Minimum Care Standards for Children’s Homes or Safeguarding Children and Safer Recruitment in Education as appropriate. The Provider will ensure that there is a satisfactory recruitment process recorded in writing for all employees. </w:t>
      </w:r>
    </w:p>
    <w:p w14:paraId="4D461702" w14:textId="77777777" w:rsidR="00A33BCD" w:rsidRPr="004E6AC1" w:rsidRDefault="00A33BCD" w:rsidP="001F3E04">
      <w:pPr>
        <w:pStyle w:val="ListParagraph"/>
        <w:jc w:val="both"/>
        <w:rPr>
          <w:rFonts w:ascii="Arial" w:eastAsia="Calibri" w:hAnsi="Arial" w:cs="Arial"/>
          <w:lang w:eastAsia="en-GB"/>
        </w:rPr>
      </w:pPr>
    </w:p>
    <w:p w14:paraId="28BBB654" w14:textId="7F73B247" w:rsidR="00E74E60" w:rsidRPr="004E6AC1" w:rsidRDefault="00A33BCD" w:rsidP="001F3E04">
      <w:pPr>
        <w:pStyle w:val="ListParagraph"/>
        <w:numPr>
          <w:ilvl w:val="1"/>
          <w:numId w:val="1"/>
        </w:numPr>
        <w:autoSpaceDE w:val="0"/>
        <w:autoSpaceDN w:val="0"/>
        <w:adjustRightInd w:val="0"/>
        <w:spacing w:after="0" w:line="240" w:lineRule="auto"/>
        <w:jc w:val="both"/>
        <w:rPr>
          <w:rFonts w:ascii="Arial" w:hAnsi="Arial" w:cs="Arial"/>
          <w:lang w:eastAsia="en-GB"/>
        </w:rPr>
      </w:pPr>
      <w:r w:rsidRPr="004E6AC1">
        <w:rPr>
          <w:rFonts w:ascii="Arial" w:eastAsia="Calibri" w:hAnsi="Arial" w:cs="Arial"/>
          <w:lang w:eastAsia="en-GB"/>
        </w:rPr>
        <w:t xml:space="preserve">The Provider shall make all reasonable arrangements to ensure the annual review of all driving licences, </w:t>
      </w:r>
      <w:proofErr w:type="gramStart"/>
      <w:r w:rsidRPr="004E6AC1">
        <w:rPr>
          <w:rFonts w:ascii="Arial" w:eastAsia="Calibri" w:hAnsi="Arial" w:cs="Arial"/>
          <w:lang w:eastAsia="en-GB"/>
        </w:rPr>
        <w:t>insurance</w:t>
      </w:r>
      <w:proofErr w:type="gramEnd"/>
      <w:r w:rsidRPr="004E6AC1">
        <w:rPr>
          <w:rFonts w:ascii="Arial" w:eastAsia="Calibri" w:hAnsi="Arial" w:cs="Arial"/>
          <w:lang w:eastAsia="en-GB"/>
        </w:rPr>
        <w:t xml:space="preserve"> and where appropriate MOT certificates, are current, insurance includes business use and that the member of staff has not received sufficient penalty points to be barred from driving or received a court judgement that bars them from driving.</w:t>
      </w:r>
    </w:p>
    <w:p w14:paraId="14DA892E" w14:textId="77777777" w:rsidR="00E74E60" w:rsidRPr="004E6AC1" w:rsidRDefault="00E74E60" w:rsidP="001F3E04">
      <w:pPr>
        <w:autoSpaceDE w:val="0"/>
        <w:autoSpaceDN w:val="0"/>
        <w:adjustRightInd w:val="0"/>
        <w:spacing w:after="0" w:line="240" w:lineRule="auto"/>
        <w:ind w:firstLine="720"/>
        <w:jc w:val="both"/>
        <w:rPr>
          <w:sz w:val="22"/>
          <w:szCs w:val="22"/>
          <w:lang w:eastAsia="en-GB"/>
        </w:rPr>
      </w:pPr>
    </w:p>
    <w:p w14:paraId="57600520" w14:textId="77777777" w:rsidR="006E5BD7" w:rsidRPr="004E6AC1" w:rsidRDefault="006E5BD7" w:rsidP="001F3E04">
      <w:pPr>
        <w:pStyle w:val="ListParagraph"/>
        <w:autoSpaceDE w:val="0"/>
        <w:autoSpaceDN w:val="0"/>
        <w:adjustRightInd w:val="0"/>
        <w:spacing w:after="0" w:line="240" w:lineRule="auto"/>
        <w:ind w:left="1440"/>
        <w:jc w:val="both"/>
        <w:rPr>
          <w:rFonts w:ascii="Arial" w:hAnsi="Arial" w:cs="Arial"/>
          <w:lang w:eastAsia="en-GB"/>
        </w:rPr>
      </w:pPr>
    </w:p>
    <w:p w14:paraId="69FA00B0" w14:textId="330E8400" w:rsidR="004E1602" w:rsidRPr="004E6AC1" w:rsidRDefault="004E1602" w:rsidP="001F3E04">
      <w:pPr>
        <w:pStyle w:val="Autonum"/>
        <w:rPr>
          <w:rFonts w:cs="Arial"/>
          <w:szCs w:val="22"/>
        </w:rPr>
      </w:pPr>
      <w:r w:rsidRPr="004E6AC1">
        <w:rPr>
          <w:rFonts w:cs="Arial"/>
          <w:b/>
          <w:bCs/>
          <w:szCs w:val="22"/>
        </w:rPr>
        <w:t>MANAGEMENT SYSTEMS</w:t>
      </w:r>
      <w:r w:rsidRPr="004E6AC1">
        <w:rPr>
          <w:rFonts w:cs="Arial"/>
          <w:szCs w:val="22"/>
        </w:rPr>
        <w:t xml:space="preserve"> </w:t>
      </w:r>
    </w:p>
    <w:p w14:paraId="36F9567A" w14:textId="77777777" w:rsidR="004E1602" w:rsidRPr="004E6AC1" w:rsidRDefault="004E1602" w:rsidP="001F3E04">
      <w:pPr>
        <w:pStyle w:val="Autonum"/>
        <w:numPr>
          <w:ilvl w:val="1"/>
          <w:numId w:val="1"/>
        </w:numPr>
        <w:ind w:left="709" w:hanging="709"/>
        <w:rPr>
          <w:rFonts w:cs="Arial"/>
          <w:b/>
          <w:bCs/>
          <w:szCs w:val="22"/>
          <w:lang w:eastAsia="en-GB"/>
        </w:rPr>
      </w:pPr>
      <w:r w:rsidRPr="004E6AC1">
        <w:rPr>
          <w:rFonts w:cs="Arial"/>
          <w:b/>
          <w:bCs/>
          <w:szCs w:val="22"/>
          <w:lang w:eastAsia="en-GB"/>
        </w:rPr>
        <w:t xml:space="preserve">Control &amp; Discipline </w:t>
      </w:r>
    </w:p>
    <w:p w14:paraId="16774770" w14:textId="77777777" w:rsidR="004E1602" w:rsidRPr="004E6AC1" w:rsidRDefault="004E1602" w:rsidP="001F3E04">
      <w:pPr>
        <w:pStyle w:val="ListParagraph"/>
        <w:numPr>
          <w:ilvl w:val="2"/>
          <w:numId w:val="1"/>
        </w:numPr>
        <w:tabs>
          <w:tab w:val="clear" w:pos="2520"/>
        </w:tabs>
        <w:autoSpaceDE w:val="0"/>
        <w:autoSpaceDN w:val="0"/>
        <w:adjustRightInd w:val="0"/>
        <w:spacing w:after="0" w:line="240" w:lineRule="auto"/>
        <w:ind w:left="1560" w:hanging="851"/>
        <w:jc w:val="both"/>
        <w:rPr>
          <w:rFonts w:ascii="Arial" w:hAnsi="Arial" w:cs="Arial"/>
          <w:lang w:eastAsia="en-GB"/>
        </w:rPr>
      </w:pPr>
      <w:r w:rsidRPr="004E6AC1">
        <w:rPr>
          <w:rFonts w:ascii="Arial" w:hAnsi="Arial" w:cs="Arial"/>
          <w:lang w:eastAsia="en-GB"/>
        </w:rPr>
        <w:t>The Provider will have and make available its written policies on control and discipline. This will make explicit what are permitted and what are prohibited measures within the Provider, including restrictive physical intervention and physical contact. Staff will be fully aware of these policies and how to apply them in practice.</w:t>
      </w:r>
    </w:p>
    <w:p w14:paraId="78FC413E" w14:textId="77777777" w:rsidR="004E1602" w:rsidRPr="004E6AC1" w:rsidRDefault="004E1602" w:rsidP="001F3E04">
      <w:pPr>
        <w:pStyle w:val="ListParagraph"/>
        <w:autoSpaceDE w:val="0"/>
        <w:autoSpaceDN w:val="0"/>
        <w:adjustRightInd w:val="0"/>
        <w:spacing w:after="0" w:line="240" w:lineRule="auto"/>
        <w:ind w:left="1560"/>
        <w:jc w:val="both"/>
        <w:rPr>
          <w:rFonts w:ascii="Arial" w:hAnsi="Arial" w:cs="Arial"/>
          <w:lang w:eastAsia="en-GB"/>
        </w:rPr>
      </w:pPr>
    </w:p>
    <w:p w14:paraId="005FD227" w14:textId="7CD91BD0" w:rsidR="004E1602" w:rsidRPr="004E6AC1" w:rsidRDefault="004E1602" w:rsidP="001F3E04">
      <w:pPr>
        <w:pStyle w:val="ListParagraph"/>
        <w:numPr>
          <w:ilvl w:val="2"/>
          <w:numId w:val="1"/>
        </w:numPr>
        <w:tabs>
          <w:tab w:val="clear" w:pos="2520"/>
        </w:tabs>
        <w:autoSpaceDE w:val="0"/>
        <w:autoSpaceDN w:val="0"/>
        <w:adjustRightInd w:val="0"/>
        <w:spacing w:after="0" w:line="240" w:lineRule="auto"/>
        <w:ind w:left="1560" w:hanging="851"/>
        <w:jc w:val="both"/>
        <w:rPr>
          <w:rFonts w:ascii="Arial" w:hAnsi="Arial" w:cs="Arial"/>
          <w:lang w:eastAsia="en-GB"/>
        </w:rPr>
      </w:pPr>
      <w:r w:rsidRPr="004E6AC1">
        <w:rPr>
          <w:rFonts w:ascii="Arial" w:hAnsi="Arial" w:cs="Arial"/>
          <w:lang w:eastAsia="en-GB"/>
        </w:rPr>
        <w:t xml:space="preserve">Any such policy shall be compatible with the Provider’s stated </w:t>
      </w:r>
      <w:proofErr w:type="gramStart"/>
      <w:r w:rsidRPr="004E6AC1">
        <w:rPr>
          <w:rFonts w:ascii="Arial" w:hAnsi="Arial" w:cs="Arial"/>
          <w:lang w:eastAsia="en-GB"/>
        </w:rPr>
        <w:t>philosophy</w:t>
      </w:r>
      <w:proofErr w:type="gramEnd"/>
      <w:r w:rsidRPr="004E6AC1">
        <w:rPr>
          <w:rFonts w:ascii="Arial" w:hAnsi="Arial" w:cs="Arial"/>
          <w:lang w:eastAsia="en-GB"/>
        </w:rPr>
        <w:t xml:space="preserve"> and, in the case of residential provision, the Statement of Purpose as required by the National Minimum Care Standards for Residential Special Schools and Children’s Homes and Child care model, as well as the Children Act 20</w:t>
      </w:r>
      <w:r w:rsidR="006E5BD7" w:rsidRPr="004E6AC1">
        <w:rPr>
          <w:rFonts w:ascii="Arial" w:hAnsi="Arial" w:cs="Arial"/>
          <w:lang w:eastAsia="en-GB"/>
        </w:rPr>
        <w:t>0</w:t>
      </w:r>
      <w:r w:rsidRPr="004E6AC1">
        <w:rPr>
          <w:rFonts w:ascii="Arial" w:hAnsi="Arial" w:cs="Arial"/>
          <w:lang w:eastAsia="en-GB"/>
        </w:rPr>
        <w:t>4: Guidelines and Regulations.</w:t>
      </w:r>
    </w:p>
    <w:p w14:paraId="770DC18F" w14:textId="77777777" w:rsidR="004E1602" w:rsidRPr="004E6AC1" w:rsidRDefault="004E1602" w:rsidP="001F3E04">
      <w:pPr>
        <w:pStyle w:val="ListParagraph"/>
        <w:autoSpaceDE w:val="0"/>
        <w:autoSpaceDN w:val="0"/>
        <w:adjustRightInd w:val="0"/>
        <w:spacing w:after="0" w:line="240" w:lineRule="auto"/>
        <w:ind w:left="1560"/>
        <w:jc w:val="both"/>
        <w:rPr>
          <w:rFonts w:ascii="Arial" w:hAnsi="Arial" w:cs="Arial"/>
          <w:lang w:eastAsia="en-GB"/>
        </w:rPr>
      </w:pPr>
    </w:p>
    <w:p w14:paraId="33D0501D" w14:textId="23C68C65" w:rsidR="004E1602" w:rsidRPr="004E6AC1" w:rsidRDefault="004E1602" w:rsidP="001F3E04">
      <w:pPr>
        <w:pStyle w:val="Autonum"/>
        <w:numPr>
          <w:ilvl w:val="1"/>
          <w:numId w:val="1"/>
        </w:numPr>
        <w:ind w:left="709" w:hanging="709"/>
        <w:rPr>
          <w:rFonts w:cs="Arial"/>
          <w:b/>
          <w:bCs/>
          <w:szCs w:val="22"/>
          <w:lang w:eastAsia="en-GB"/>
        </w:rPr>
      </w:pPr>
      <w:r w:rsidRPr="004E6AC1">
        <w:rPr>
          <w:rFonts w:cs="Arial"/>
          <w:b/>
          <w:bCs/>
          <w:szCs w:val="22"/>
          <w:lang w:eastAsia="en-GB"/>
        </w:rPr>
        <w:t>Absence of Head-teacher</w:t>
      </w:r>
    </w:p>
    <w:p w14:paraId="599E40A6" w14:textId="7780C304" w:rsidR="004E1602" w:rsidRPr="004E6AC1" w:rsidRDefault="004E1602" w:rsidP="001F3E04">
      <w:pPr>
        <w:pStyle w:val="ListParagraph"/>
        <w:numPr>
          <w:ilvl w:val="2"/>
          <w:numId w:val="1"/>
        </w:numPr>
        <w:tabs>
          <w:tab w:val="clear" w:pos="2520"/>
        </w:tabs>
        <w:autoSpaceDE w:val="0"/>
        <w:autoSpaceDN w:val="0"/>
        <w:adjustRightInd w:val="0"/>
        <w:spacing w:after="0" w:line="240" w:lineRule="auto"/>
        <w:ind w:left="1560" w:hanging="851"/>
        <w:jc w:val="both"/>
        <w:rPr>
          <w:rFonts w:ascii="Arial" w:hAnsi="Arial" w:cs="Arial"/>
          <w:lang w:eastAsia="en-GB"/>
        </w:rPr>
      </w:pPr>
      <w:r w:rsidRPr="004E6AC1">
        <w:rPr>
          <w:rFonts w:ascii="Arial" w:hAnsi="Arial" w:cs="Arial"/>
          <w:lang w:eastAsia="en-GB"/>
        </w:rPr>
        <w:t xml:space="preserve">The Provider will inform the </w:t>
      </w:r>
      <w:r w:rsidR="003D5787" w:rsidRPr="004E6AC1">
        <w:rPr>
          <w:rFonts w:ascii="Arial" w:hAnsi="Arial" w:cs="Arial"/>
          <w:lang w:eastAsia="en-GB"/>
        </w:rPr>
        <w:t xml:space="preserve">Placing </w:t>
      </w:r>
      <w:r w:rsidRPr="004E6AC1">
        <w:rPr>
          <w:rFonts w:ascii="Arial" w:hAnsi="Arial" w:cs="Arial"/>
          <w:lang w:eastAsia="en-GB"/>
        </w:rPr>
        <w:t xml:space="preserve">Authority in writing four weeks in advance of any planned absence of more than four weeks duration of the Head-teacher </w:t>
      </w:r>
      <w:r w:rsidR="00984F4B">
        <w:rPr>
          <w:rFonts w:ascii="Arial" w:hAnsi="Arial" w:cs="Arial"/>
          <w:lang w:eastAsia="en-GB"/>
        </w:rPr>
        <w:t xml:space="preserve">or </w:t>
      </w:r>
      <w:r w:rsidR="008C56BA">
        <w:rPr>
          <w:rFonts w:ascii="Arial" w:hAnsi="Arial" w:cs="Arial"/>
          <w:lang w:eastAsia="en-GB"/>
        </w:rPr>
        <w:t>equivalent</w:t>
      </w:r>
      <w:r w:rsidR="00984F4B">
        <w:rPr>
          <w:rFonts w:ascii="Arial" w:hAnsi="Arial" w:cs="Arial"/>
          <w:lang w:eastAsia="en-GB"/>
        </w:rPr>
        <w:t xml:space="preserve"> service lead </w:t>
      </w:r>
      <w:r w:rsidRPr="004E6AC1">
        <w:rPr>
          <w:rFonts w:ascii="Arial" w:hAnsi="Arial" w:cs="Arial"/>
          <w:lang w:eastAsia="en-GB"/>
        </w:rPr>
        <w:t xml:space="preserve">where this is not part of normal leave arrangements. The arrangements for running the provision which will apply during such absence and those which will apply on the Head-teacher’s return will ensure that the quality of education or education and care is not adversely affected. </w:t>
      </w:r>
    </w:p>
    <w:p w14:paraId="1164D0E4" w14:textId="77777777" w:rsidR="00FB35E7" w:rsidRPr="004E6AC1" w:rsidRDefault="00FB35E7" w:rsidP="001F3E04">
      <w:pPr>
        <w:pStyle w:val="Autonum"/>
        <w:widowControl w:val="0"/>
        <w:numPr>
          <w:ilvl w:val="0"/>
          <w:numId w:val="0"/>
        </w:numPr>
        <w:ind w:left="720"/>
        <w:rPr>
          <w:rFonts w:cs="Arial"/>
          <w:b/>
          <w:szCs w:val="22"/>
        </w:rPr>
      </w:pPr>
    </w:p>
    <w:p w14:paraId="3A98D8C0" w14:textId="1D7AB6BD" w:rsidR="00F02AF8" w:rsidRPr="004E6AC1" w:rsidRDefault="00F02AF8" w:rsidP="001F3E04">
      <w:pPr>
        <w:pStyle w:val="Autonum"/>
        <w:widowControl w:val="0"/>
        <w:rPr>
          <w:rFonts w:cs="Arial"/>
          <w:b/>
          <w:szCs w:val="22"/>
        </w:rPr>
      </w:pPr>
      <w:r w:rsidRPr="004E6AC1">
        <w:rPr>
          <w:rFonts w:cs="Arial"/>
          <w:b/>
          <w:szCs w:val="22"/>
        </w:rPr>
        <w:t xml:space="preserve">COMPLAINTS </w:t>
      </w:r>
    </w:p>
    <w:p w14:paraId="14C00589" w14:textId="11BC560A" w:rsidR="00F02AF8" w:rsidRPr="004E6AC1" w:rsidRDefault="00F02AF8" w:rsidP="001F3E04">
      <w:pPr>
        <w:pStyle w:val="Autonum"/>
        <w:widowControl w:val="0"/>
        <w:numPr>
          <w:ilvl w:val="1"/>
          <w:numId w:val="1"/>
        </w:numPr>
        <w:rPr>
          <w:rFonts w:cs="Arial"/>
          <w:szCs w:val="22"/>
        </w:rPr>
      </w:pPr>
      <w:r w:rsidRPr="004E6AC1">
        <w:rPr>
          <w:rFonts w:cs="Arial"/>
          <w:szCs w:val="22"/>
        </w:rPr>
        <w:t>The Provider shall have a written procedure consistent with legislation and guidance appropriate to the care and education of Learners to enable a Learner and/or their Parent</w:t>
      </w:r>
      <w:r w:rsidR="00463AFC" w:rsidRPr="004E6AC1">
        <w:rPr>
          <w:rFonts w:cs="Arial"/>
          <w:szCs w:val="22"/>
        </w:rPr>
        <w:t xml:space="preserve"> </w:t>
      </w:r>
      <w:r w:rsidRPr="004E6AC1">
        <w:rPr>
          <w:rFonts w:cs="Arial"/>
          <w:szCs w:val="22"/>
        </w:rPr>
        <w:t>/</w:t>
      </w:r>
      <w:r w:rsidR="00463AFC" w:rsidRPr="004E6AC1">
        <w:rPr>
          <w:rFonts w:cs="Arial"/>
          <w:szCs w:val="22"/>
        </w:rPr>
        <w:t xml:space="preserve"> </w:t>
      </w:r>
      <w:r w:rsidRPr="004E6AC1">
        <w:rPr>
          <w:rFonts w:cs="Arial"/>
          <w:szCs w:val="22"/>
        </w:rPr>
        <w:t xml:space="preserve">Carer to make complaints and representations about the Provider.  Information relating to any complaints/representations should be provided to the </w:t>
      </w:r>
      <w:r w:rsidR="003D5787" w:rsidRPr="004E6AC1">
        <w:rPr>
          <w:rFonts w:cs="Arial"/>
          <w:szCs w:val="22"/>
        </w:rPr>
        <w:t>P</w:t>
      </w:r>
      <w:r w:rsidR="009A117D" w:rsidRPr="004E6AC1">
        <w:rPr>
          <w:rFonts w:cs="Arial"/>
          <w:szCs w:val="22"/>
        </w:rPr>
        <w:t xml:space="preserve">lacing </w:t>
      </w:r>
      <w:r w:rsidRPr="004E6AC1">
        <w:rPr>
          <w:rFonts w:cs="Arial"/>
          <w:szCs w:val="22"/>
        </w:rPr>
        <w:t xml:space="preserve">Authority.  </w:t>
      </w:r>
    </w:p>
    <w:p w14:paraId="25A11B15" w14:textId="30BE0797" w:rsidR="00F02AF8" w:rsidRPr="004E6AC1" w:rsidRDefault="00F02AF8" w:rsidP="001F3E04">
      <w:pPr>
        <w:pStyle w:val="Autonum"/>
        <w:widowControl w:val="0"/>
        <w:numPr>
          <w:ilvl w:val="1"/>
          <w:numId w:val="1"/>
        </w:numPr>
        <w:rPr>
          <w:rFonts w:cs="Arial"/>
          <w:szCs w:val="22"/>
        </w:rPr>
      </w:pPr>
      <w:r w:rsidRPr="004E6AC1">
        <w:rPr>
          <w:rFonts w:cs="Arial"/>
          <w:szCs w:val="22"/>
        </w:rPr>
        <w:t>Prior to Placement, Learners and their Parent</w:t>
      </w:r>
      <w:r w:rsidR="00463AFC" w:rsidRPr="004E6AC1">
        <w:rPr>
          <w:rFonts w:cs="Arial"/>
          <w:szCs w:val="22"/>
        </w:rPr>
        <w:t xml:space="preserve"> </w:t>
      </w:r>
      <w:r w:rsidRPr="004E6AC1">
        <w:rPr>
          <w:rFonts w:cs="Arial"/>
          <w:szCs w:val="22"/>
        </w:rPr>
        <w:t>/</w:t>
      </w:r>
      <w:r w:rsidR="00463AFC" w:rsidRPr="004E6AC1">
        <w:rPr>
          <w:rFonts w:cs="Arial"/>
          <w:szCs w:val="22"/>
        </w:rPr>
        <w:t xml:space="preserve"> </w:t>
      </w:r>
      <w:r w:rsidRPr="004E6AC1">
        <w:rPr>
          <w:rFonts w:cs="Arial"/>
          <w:szCs w:val="22"/>
        </w:rPr>
        <w:t>Carer must be given information about the complaints procedure and how it works</w:t>
      </w:r>
      <w:r w:rsidR="00C639C1" w:rsidRPr="004E6AC1">
        <w:rPr>
          <w:rFonts w:cs="Arial"/>
          <w:szCs w:val="22"/>
        </w:rPr>
        <w:t xml:space="preserve"> in their </w:t>
      </w:r>
      <w:r w:rsidR="003D5787" w:rsidRPr="004E6AC1">
        <w:rPr>
          <w:rFonts w:cs="Arial"/>
          <w:szCs w:val="22"/>
        </w:rPr>
        <w:t>P</w:t>
      </w:r>
      <w:r w:rsidR="00C639C1" w:rsidRPr="004E6AC1">
        <w:rPr>
          <w:rFonts w:cs="Arial"/>
          <w:szCs w:val="22"/>
        </w:rPr>
        <w:t>lacing Authority</w:t>
      </w:r>
      <w:r w:rsidRPr="004E6AC1">
        <w:rPr>
          <w:rFonts w:cs="Arial"/>
          <w:szCs w:val="22"/>
        </w:rPr>
        <w:t>.  This must be in an easily understood and appropriate form.  All staff should be familiar with the procedure and know how to assist a Learner and/or their Parent</w:t>
      </w:r>
      <w:r w:rsidR="00463AFC" w:rsidRPr="004E6AC1">
        <w:rPr>
          <w:rFonts w:cs="Arial"/>
          <w:szCs w:val="22"/>
        </w:rPr>
        <w:t xml:space="preserve"> </w:t>
      </w:r>
      <w:r w:rsidRPr="004E6AC1">
        <w:rPr>
          <w:rFonts w:cs="Arial"/>
          <w:szCs w:val="22"/>
        </w:rPr>
        <w:t>/</w:t>
      </w:r>
      <w:r w:rsidR="00463AFC" w:rsidRPr="004E6AC1">
        <w:rPr>
          <w:rFonts w:cs="Arial"/>
          <w:szCs w:val="22"/>
        </w:rPr>
        <w:t xml:space="preserve"> </w:t>
      </w:r>
      <w:r w:rsidRPr="004E6AC1">
        <w:rPr>
          <w:rFonts w:cs="Arial"/>
          <w:szCs w:val="22"/>
        </w:rPr>
        <w:t>Carer</w:t>
      </w:r>
      <w:r w:rsidR="00463AFC" w:rsidRPr="004E6AC1">
        <w:rPr>
          <w:rFonts w:cs="Arial"/>
          <w:szCs w:val="22"/>
        </w:rPr>
        <w:t xml:space="preserve"> </w:t>
      </w:r>
      <w:r w:rsidRPr="004E6AC1">
        <w:rPr>
          <w:rFonts w:cs="Arial"/>
          <w:szCs w:val="22"/>
        </w:rPr>
        <w:t>or other advocate in the making of a complaint or representation.</w:t>
      </w:r>
    </w:p>
    <w:p w14:paraId="3098C4F4" w14:textId="77777777" w:rsidR="00F02AF8" w:rsidRPr="004E6AC1" w:rsidRDefault="00F02AF8" w:rsidP="001F3E04">
      <w:pPr>
        <w:pStyle w:val="Autonum"/>
        <w:widowControl w:val="0"/>
        <w:numPr>
          <w:ilvl w:val="1"/>
          <w:numId w:val="1"/>
        </w:numPr>
        <w:rPr>
          <w:rFonts w:cs="Arial"/>
          <w:szCs w:val="22"/>
        </w:rPr>
      </w:pPr>
      <w:r w:rsidRPr="004E6AC1">
        <w:rPr>
          <w:rFonts w:cs="Arial"/>
          <w:szCs w:val="22"/>
        </w:rPr>
        <w:t xml:space="preserve">The procedure must include provision for the involvement in the investigation </w:t>
      </w:r>
      <w:r w:rsidRPr="004E6AC1">
        <w:rPr>
          <w:rFonts w:cs="Arial"/>
          <w:szCs w:val="22"/>
        </w:rPr>
        <w:lastRenderedPageBreak/>
        <w:t>of complaints of an appropriately experienced individual or agency such as mediation or disagreement resolution services independent of the day to day functioning of the Provider.</w:t>
      </w:r>
    </w:p>
    <w:p w14:paraId="6FC893B0" w14:textId="75FC194C" w:rsidR="00F02AF8" w:rsidRPr="004E6AC1" w:rsidRDefault="00F02AF8" w:rsidP="001F3E04">
      <w:pPr>
        <w:pStyle w:val="Autonum"/>
        <w:widowControl w:val="0"/>
        <w:numPr>
          <w:ilvl w:val="1"/>
          <w:numId w:val="1"/>
        </w:numPr>
        <w:rPr>
          <w:rFonts w:cs="Arial"/>
          <w:szCs w:val="22"/>
        </w:rPr>
      </w:pPr>
      <w:r w:rsidRPr="004E6AC1">
        <w:rPr>
          <w:rFonts w:cs="Arial"/>
          <w:szCs w:val="22"/>
        </w:rPr>
        <w:t>The procedure should allow the involvement of an advocate acting on behalf of a Learner or Parent</w:t>
      </w:r>
      <w:r w:rsidR="00463AFC" w:rsidRPr="004E6AC1">
        <w:rPr>
          <w:rFonts w:cs="Arial"/>
          <w:szCs w:val="22"/>
        </w:rPr>
        <w:t xml:space="preserve"> </w:t>
      </w:r>
      <w:r w:rsidRPr="004E6AC1">
        <w:rPr>
          <w:rFonts w:cs="Arial"/>
          <w:szCs w:val="22"/>
        </w:rPr>
        <w:t>/</w:t>
      </w:r>
      <w:r w:rsidR="00463AFC" w:rsidRPr="004E6AC1">
        <w:rPr>
          <w:rFonts w:cs="Arial"/>
          <w:szCs w:val="22"/>
        </w:rPr>
        <w:t xml:space="preserve"> </w:t>
      </w:r>
      <w:r w:rsidRPr="004E6AC1">
        <w:rPr>
          <w:rFonts w:cs="Arial"/>
          <w:szCs w:val="22"/>
        </w:rPr>
        <w:t>Carer and the procedure must establish a process of referral to an advocate if the Learner or Parent</w:t>
      </w:r>
      <w:r w:rsidR="00470BA7" w:rsidRPr="004E6AC1">
        <w:rPr>
          <w:rFonts w:cs="Arial"/>
          <w:szCs w:val="22"/>
        </w:rPr>
        <w:t xml:space="preserve"> / Carer</w:t>
      </w:r>
      <w:r w:rsidRPr="004E6AC1">
        <w:rPr>
          <w:rFonts w:cs="Arial"/>
          <w:szCs w:val="22"/>
        </w:rPr>
        <w:t xml:space="preserve"> wishes, at no cost to the </w:t>
      </w:r>
      <w:r w:rsidR="003D5787" w:rsidRPr="004E6AC1">
        <w:rPr>
          <w:rFonts w:cs="Arial"/>
          <w:szCs w:val="22"/>
        </w:rPr>
        <w:t>P</w:t>
      </w:r>
      <w:r w:rsidR="009A117D" w:rsidRPr="004E6AC1">
        <w:rPr>
          <w:rFonts w:cs="Arial"/>
          <w:szCs w:val="22"/>
        </w:rPr>
        <w:t xml:space="preserve">lacing </w:t>
      </w:r>
      <w:r w:rsidRPr="004E6AC1">
        <w:rPr>
          <w:rFonts w:cs="Arial"/>
          <w:szCs w:val="22"/>
        </w:rPr>
        <w:t xml:space="preserve">Authority or the Provider.  If advocacy services are not available a referral may be made back to the </w:t>
      </w:r>
      <w:r w:rsidR="003D5787" w:rsidRPr="004E6AC1">
        <w:rPr>
          <w:rFonts w:cs="Arial"/>
          <w:szCs w:val="22"/>
        </w:rPr>
        <w:t>P</w:t>
      </w:r>
      <w:r w:rsidR="009A117D" w:rsidRPr="004E6AC1">
        <w:rPr>
          <w:rFonts w:cs="Arial"/>
          <w:szCs w:val="22"/>
        </w:rPr>
        <w:t xml:space="preserve">lacing </w:t>
      </w:r>
      <w:r w:rsidRPr="004E6AC1">
        <w:rPr>
          <w:rFonts w:cs="Arial"/>
          <w:szCs w:val="22"/>
        </w:rPr>
        <w:t>Authority.</w:t>
      </w:r>
    </w:p>
    <w:p w14:paraId="0832B3AE" w14:textId="51C0F31A" w:rsidR="00C639C1" w:rsidRPr="004E6AC1" w:rsidRDefault="00C639C1" w:rsidP="001F3E04">
      <w:pPr>
        <w:pStyle w:val="Autonum"/>
        <w:widowControl w:val="0"/>
        <w:numPr>
          <w:ilvl w:val="1"/>
          <w:numId w:val="1"/>
        </w:numPr>
        <w:rPr>
          <w:rFonts w:cs="Arial"/>
          <w:szCs w:val="22"/>
        </w:rPr>
      </w:pPr>
      <w:r w:rsidRPr="004E6AC1">
        <w:rPr>
          <w:rFonts w:cs="Arial"/>
          <w:szCs w:val="22"/>
        </w:rPr>
        <w:t xml:space="preserve">Where the complaint is received by the </w:t>
      </w:r>
      <w:r w:rsidR="003D5787" w:rsidRPr="004E6AC1">
        <w:rPr>
          <w:rFonts w:cs="Arial"/>
          <w:szCs w:val="22"/>
        </w:rPr>
        <w:t>P</w:t>
      </w:r>
      <w:r w:rsidRPr="004E6AC1">
        <w:rPr>
          <w:rFonts w:cs="Arial"/>
          <w:szCs w:val="22"/>
        </w:rPr>
        <w:t xml:space="preserve">lacing Authority, the </w:t>
      </w:r>
      <w:r w:rsidR="003D5787" w:rsidRPr="004E6AC1">
        <w:rPr>
          <w:rFonts w:cs="Arial"/>
          <w:szCs w:val="22"/>
        </w:rPr>
        <w:t>P</w:t>
      </w:r>
      <w:r w:rsidRPr="004E6AC1">
        <w:rPr>
          <w:rFonts w:cs="Arial"/>
          <w:szCs w:val="22"/>
        </w:rPr>
        <w:t>lacing Authority reserves the right to determine the conduct of these complaints.</w:t>
      </w:r>
    </w:p>
    <w:p w14:paraId="51DD6767" w14:textId="577A1C9A" w:rsidR="00C639C1" w:rsidRPr="004E6AC1" w:rsidRDefault="00F02AF8" w:rsidP="001F3E04">
      <w:pPr>
        <w:pStyle w:val="Autonum"/>
        <w:widowControl w:val="0"/>
        <w:numPr>
          <w:ilvl w:val="1"/>
          <w:numId w:val="1"/>
        </w:numPr>
        <w:rPr>
          <w:rFonts w:cs="Arial"/>
          <w:szCs w:val="22"/>
        </w:rPr>
      </w:pPr>
      <w:r w:rsidRPr="004E6AC1">
        <w:rPr>
          <w:rFonts w:cs="Arial"/>
          <w:szCs w:val="22"/>
        </w:rPr>
        <w:t>The existence of the procedure does not remove a Parent/Carer or Learner</w:t>
      </w:r>
      <w:r w:rsidR="0033088F">
        <w:rPr>
          <w:rFonts w:cs="Arial"/>
          <w:szCs w:val="22"/>
        </w:rPr>
        <w:t>’</w:t>
      </w:r>
      <w:r w:rsidRPr="004E6AC1">
        <w:rPr>
          <w:rFonts w:cs="Arial"/>
          <w:szCs w:val="22"/>
        </w:rPr>
        <w:t xml:space="preserve">s right of access to the </w:t>
      </w:r>
      <w:r w:rsidR="003D5787" w:rsidRPr="004E6AC1">
        <w:rPr>
          <w:rFonts w:cs="Arial"/>
          <w:szCs w:val="22"/>
        </w:rPr>
        <w:t>P</w:t>
      </w:r>
      <w:r w:rsidR="009A117D" w:rsidRPr="004E6AC1">
        <w:rPr>
          <w:rFonts w:cs="Arial"/>
          <w:szCs w:val="22"/>
        </w:rPr>
        <w:t xml:space="preserve">lacing </w:t>
      </w:r>
      <w:r w:rsidRPr="004E6AC1">
        <w:rPr>
          <w:rFonts w:cs="Arial"/>
          <w:szCs w:val="22"/>
        </w:rPr>
        <w:t>Authority</w:t>
      </w:r>
      <w:r w:rsidR="0033088F">
        <w:rPr>
          <w:rFonts w:cs="Arial"/>
          <w:szCs w:val="22"/>
        </w:rPr>
        <w:t>’</w:t>
      </w:r>
      <w:r w:rsidRPr="004E6AC1">
        <w:rPr>
          <w:rFonts w:cs="Arial"/>
          <w:szCs w:val="22"/>
        </w:rPr>
        <w:t xml:space="preserve">s complaints and representation procedure where they are eligible to do so. </w:t>
      </w:r>
      <w:r w:rsidR="00C639C1" w:rsidRPr="004E6AC1">
        <w:rPr>
          <w:rFonts w:cs="Arial"/>
          <w:szCs w:val="22"/>
        </w:rPr>
        <w:t xml:space="preserve">If applicable, please refer to the </w:t>
      </w:r>
      <w:r w:rsidR="003D5787" w:rsidRPr="004E6AC1">
        <w:rPr>
          <w:rFonts w:cs="Arial"/>
          <w:szCs w:val="22"/>
        </w:rPr>
        <w:t>P</w:t>
      </w:r>
      <w:r w:rsidR="00C639C1" w:rsidRPr="004E6AC1">
        <w:rPr>
          <w:rFonts w:cs="Arial"/>
          <w:szCs w:val="22"/>
        </w:rPr>
        <w:t>lacing Authority for further information.</w:t>
      </w:r>
    </w:p>
    <w:p w14:paraId="1979F613" w14:textId="77777777" w:rsidR="00EB3BBB" w:rsidRPr="004E6AC1" w:rsidRDefault="00EB3BBB" w:rsidP="001F3E04">
      <w:pPr>
        <w:pStyle w:val="Autonum"/>
        <w:widowControl w:val="0"/>
        <w:numPr>
          <w:ilvl w:val="0"/>
          <w:numId w:val="0"/>
        </w:numPr>
        <w:ind w:left="1440"/>
        <w:rPr>
          <w:rFonts w:cs="Arial"/>
          <w:szCs w:val="22"/>
        </w:rPr>
      </w:pPr>
    </w:p>
    <w:p w14:paraId="35293A00" w14:textId="289B9FFB" w:rsidR="0057302F" w:rsidRPr="004E6AC1" w:rsidRDefault="0057302F" w:rsidP="001F3E04">
      <w:pPr>
        <w:pStyle w:val="Autonum"/>
        <w:widowControl w:val="0"/>
        <w:rPr>
          <w:rFonts w:cs="Arial"/>
          <w:b/>
          <w:szCs w:val="22"/>
        </w:rPr>
      </w:pPr>
      <w:r w:rsidRPr="004E6AC1">
        <w:rPr>
          <w:rFonts w:cs="Arial"/>
          <w:b/>
          <w:szCs w:val="22"/>
        </w:rPr>
        <w:t xml:space="preserve">NORTH WEST LOCAL </w:t>
      </w:r>
      <w:proofErr w:type="gramStart"/>
      <w:r w:rsidRPr="004E6AC1">
        <w:rPr>
          <w:rFonts w:cs="Arial"/>
          <w:b/>
          <w:szCs w:val="22"/>
        </w:rPr>
        <w:t>AUTHORITIES</w:t>
      </w:r>
      <w:proofErr w:type="gramEnd"/>
      <w:r w:rsidRPr="004E6AC1">
        <w:rPr>
          <w:rFonts w:cs="Arial"/>
          <w:b/>
          <w:szCs w:val="22"/>
        </w:rPr>
        <w:t xml:space="preserve"> INFORMATION SHARING PROTOCOL </w:t>
      </w:r>
    </w:p>
    <w:p w14:paraId="635BCF2F" w14:textId="27196EB6" w:rsidR="00173DE7" w:rsidRPr="004E6AC1" w:rsidRDefault="0057302F" w:rsidP="001F3E04">
      <w:pPr>
        <w:keepNext/>
        <w:widowControl w:val="0"/>
        <w:numPr>
          <w:ilvl w:val="1"/>
          <w:numId w:val="1"/>
        </w:numPr>
        <w:autoSpaceDE w:val="0"/>
        <w:autoSpaceDN w:val="0"/>
        <w:spacing w:after="160" w:line="256" w:lineRule="auto"/>
        <w:jc w:val="both"/>
        <w:outlineLvl w:val="4"/>
        <w:rPr>
          <w:sz w:val="22"/>
          <w:szCs w:val="22"/>
        </w:rPr>
      </w:pPr>
      <w:r w:rsidRPr="004E6AC1">
        <w:rPr>
          <w:sz w:val="22"/>
          <w:szCs w:val="22"/>
        </w:rPr>
        <w:t>The North West Local Authorities operate an Information Sharing Protocol</w:t>
      </w:r>
      <w:r w:rsidR="00173DE7" w:rsidRPr="004E6AC1">
        <w:rPr>
          <w:sz w:val="22"/>
          <w:szCs w:val="22"/>
        </w:rPr>
        <w:t xml:space="preserve"> (ISP)</w:t>
      </w:r>
      <w:r w:rsidRPr="004E6AC1">
        <w:rPr>
          <w:sz w:val="22"/>
          <w:szCs w:val="22"/>
        </w:rPr>
        <w:t xml:space="preserve">.  The Protocol aims to facilitate the timely sharing of information about providers between Children’s Services Authorities where there are events or concerns that may be relevant to their contractual relationship.  Such information sharing is considered good practice, as it will help the </w:t>
      </w:r>
      <w:r w:rsidR="000E71D2">
        <w:rPr>
          <w:sz w:val="22"/>
          <w:szCs w:val="22"/>
        </w:rPr>
        <w:t>Placing Authorities</w:t>
      </w:r>
      <w:r w:rsidRPr="004E6AC1">
        <w:rPr>
          <w:sz w:val="22"/>
          <w:szCs w:val="22"/>
        </w:rPr>
        <w:t xml:space="preserve"> to monitor the quality of providers and protect the welfare of </w:t>
      </w:r>
      <w:r w:rsidR="00096DF8" w:rsidRPr="004E6AC1">
        <w:rPr>
          <w:sz w:val="22"/>
          <w:szCs w:val="22"/>
        </w:rPr>
        <w:t>Learners</w:t>
      </w:r>
      <w:r w:rsidRPr="004E6AC1">
        <w:rPr>
          <w:sz w:val="22"/>
          <w:szCs w:val="22"/>
        </w:rPr>
        <w:t xml:space="preserve">.  </w:t>
      </w:r>
    </w:p>
    <w:p w14:paraId="2106F000" w14:textId="20A64E2C" w:rsidR="00173DE7" w:rsidRPr="004E6AC1" w:rsidRDefault="00173DE7" w:rsidP="001F3E04">
      <w:pPr>
        <w:keepNext/>
        <w:widowControl w:val="0"/>
        <w:numPr>
          <w:ilvl w:val="1"/>
          <w:numId w:val="1"/>
        </w:numPr>
        <w:autoSpaceDE w:val="0"/>
        <w:autoSpaceDN w:val="0"/>
        <w:spacing w:after="160" w:line="256" w:lineRule="auto"/>
        <w:jc w:val="both"/>
        <w:outlineLvl w:val="4"/>
        <w:rPr>
          <w:sz w:val="22"/>
          <w:szCs w:val="22"/>
        </w:rPr>
      </w:pPr>
      <w:r w:rsidRPr="004E6AC1">
        <w:rPr>
          <w:sz w:val="22"/>
          <w:szCs w:val="22"/>
        </w:rPr>
        <w:t xml:space="preserve">Where </w:t>
      </w:r>
      <w:r w:rsidR="000E71D2">
        <w:rPr>
          <w:sz w:val="22"/>
          <w:szCs w:val="22"/>
        </w:rPr>
        <w:t>P</w:t>
      </w:r>
      <w:r w:rsidRPr="004E6AC1">
        <w:rPr>
          <w:sz w:val="22"/>
          <w:szCs w:val="22"/>
        </w:rPr>
        <w:t xml:space="preserve">lacing Authorities issue the Provider with an Information Sharing Protocol </w:t>
      </w:r>
      <w:r w:rsidR="00BC009A" w:rsidRPr="004E6AC1">
        <w:rPr>
          <w:sz w:val="22"/>
          <w:szCs w:val="22"/>
        </w:rPr>
        <w:t xml:space="preserve">Notification </w:t>
      </w:r>
      <w:r w:rsidRPr="004E6AC1">
        <w:rPr>
          <w:sz w:val="22"/>
          <w:szCs w:val="22"/>
        </w:rPr>
        <w:t xml:space="preserve">(ISP), </w:t>
      </w:r>
      <w:r w:rsidR="00BC009A" w:rsidRPr="004E6AC1">
        <w:rPr>
          <w:sz w:val="22"/>
          <w:szCs w:val="22"/>
        </w:rPr>
        <w:t xml:space="preserve">in respect of any Establishment </w:t>
      </w:r>
      <w:r w:rsidRPr="004E6AC1">
        <w:rPr>
          <w:sz w:val="22"/>
          <w:szCs w:val="22"/>
        </w:rPr>
        <w:t xml:space="preserve">the </w:t>
      </w:r>
      <w:r w:rsidR="00BC009A" w:rsidRPr="004E6AC1">
        <w:rPr>
          <w:sz w:val="22"/>
          <w:szCs w:val="22"/>
        </w:rPr>
        <w:t>Establishment</w:t>
      </w:r>
      <w:r w:rsidRPr="004E6AC1">
        <w:rPr>
          <w:sz w:val="22"/>
          <w:szCs w:val="22"/>
        </w:rPr>
        <w:t xml:space="preserve"> will be relegated to List B for a maximum period of 3 months. </w:t>
      </w:r>
      <w:r w:rsidR="003776C5" w:rsidRPr="004E6AC1">
        <w:rPr>
          <w:color w:val="000000"/>
          <w:sz w:val="22"/>
          <w:szCs w:val="22"/>
          <w:lang w:eastAsia="en-GB"/>
        </w:rPr>
        <w:t>The Protocol will detail a review date upon which there shall be a resolution.</w:t>
      </w:r>
      <w:r w:rsidR="003776C5" w:rsidRPr="004E6AC1">
        <w:rPr>
          <w:sz w:val="22"/>
          <w:szCs w:val="22"/>
        </w:rPr>
        <w:t xml:space="preserve"> </w:t>
      </w:r>
      <w:r w:rsidRPr="004E6AC1">
        <w:rPr>
          <w:sz w:val="22"/>
          <w:szCs w:val="22"/>
        </w:rPr>
        <w:t xml:space="preserve">If after 3 </w:t>
      </w:r>
      <w:proofErr w:type="gramStart"/>
      <w:r w:rsidRPr="004E6AC1">
        <w:rPr>
          <w:sz w:val="22"/>
          <w:szCs w:val="22"/>
        </w:rPr>
        <w:t>months</w:t>
      </w:r>
      <w:proofErr w:type="gramEnd"/>
      <w:r w:rsidRPr="004E6AC1">
        <w:rPr>
          <w:sz w:val="22"/>
          <w:szCs w:val="22"/>
        </w:rPr>
        <w:t xml:space="preserve"> the Provider is unable to rectify the deficiency the Contract will be terminated </w:t>
      </w:r>
      <w:r w:rsidR="00692C9C" w:rsidRPr="004E6AC1">
        <w:rPr>
          <w:sz w:val="22"/>
          <w:szCs w:val="22"/>
        </w:rPr>
        <w:t xml:space="preserve">by Cheshire East Council </w:t>
      </w:r>
      <w:r w:rsidRPr="004E6AC1">
        <w:rPr>
          <w:sz w:val="22"/>
          <w:szCs w:val="22"/>
        </w:rPr>
        <w:t>and the Provider will have to reapply to join the Flexible Purchasing System when they are ready to do so.</w:t>
      </w:r>
    </w:p>
    <w:p w14:paraId="5A9977DA" w14:textId="2A0F996E" w:rsidR="00801D86" w:rsidRPr="004E6AC1" w:rsidRDefault="00801D86" w:rsidP="001F3E04">
      <w:pPr>
        <w:keepNext/>
        <w:widowControl w:val="0"/>
        <w:numPr>
          <w:ilvl w:val="1"/>
          <w:numId w:val="1"/>
        </w:numPr>
        <w:autoSpaceDE w:val="0"/>
        <w:autoSpaceDN w:val="0"/>
        <w:spacing w:after="160" w:line="256" w:lineRule="auto"/>
        <w:jc w:val="both"/>
        <w:outlineLvl w:val="4"/>
        <w:rPr>
          <w:sz w:val="22"/>
          <w:szCs w:val="22"/>
        </w:rPr>
      </w:pPr>
      <w:r w:rsidRPr="004E6AC1">
        <w:rPr>
          <w:sz w:val="22"/>
          <w:szCs w:val="22"/>
        </w:rPr>
        <w:t xml:space="preserve">The Provider will have the opportunity to comment upon an ISP being issued by a </w:t>
      </w:r>
      <w:r w:rsidR="003D5787" w:rsidRPr="004E6AC1">
        <w:rPr>
          <w:sz w:val="22"/>
          <w:szCs w:val="22"/>
        </w:rPr>
        <w:t>P</w:t>
      </w:r>
      <w:r w:rsidRPr="004E6AC1">
        <w:rPr>
          <w:sz w:val="22"/>
          <w:szCs w:val="22"/>
        </w:rPr>
        <w:t xml:space="preserve">lacing Authority prior to distribution. </w:t>
      </w:r>
    </w:p>
    <w:p w14:paraId="2A201A0A" w14:textId="31BBA307" w:rsidR="0057302F" w:rsidRPr="004E6AC1" w:rsidRDefault="0057302F" w:rsidP="001F3E04">
      <w:pPr>
        <w:keepNext/>
        <w:widowControl w:val="0"/>
        <w:numPr>
          <w:ilvl w:val="1"/>
          <w:numId w:val="1"/>
        </w:numPr>
        <w:autoSpaceDE w:val="0"/>
        <w:autoSpaceDN w:val="0"/>
        <w:spacing w:after="160" w:line="256" w:lineRule="auto"/>
        <w:jc w:val="both"/>
        <w:outlineLvl w:val="4"/>
        <w:rPr>
          <w:sz w:val="22"/>
          <w:szCs w:val="22"/>
        </w:rPr>
      </w:pPr>
      <w:r w:rsidRPr="004E6AC1">
        <w:rPr>
          <w:sz w:val="22"/>
          <w:szCs w:val="22"/>
        </w:rPr>
        <w:t xml:space="preserve">The Protocol aims to offer a straightforward and consistent approach to information sharing.  The approach is intended to be open and understandable. Service providers will be informed of any notifications about them under the Protocol. </w:t>
      </w:r>
    </w:p>
    <w:p w14:paraId="3AB295D6" w14:textId="7D5E31E7" w:rsidR="00173DE7" w:rsidRPr="004E6AC1" w:rsidRDefault="00173DE7" w:rsidP="001F3E04">
      <w:pPr>
        <w:keepNext/>
        <w:widowControl w:val="0"/>
        <w:numPr>
          <w:ilvl w:val="1"/>
          <w:numId w:val="1"/>
        </w:numPr>
        <w:autoSpaceDE w:val="0"/>
        <w:autoSpaceDN w:val="0"/>
        <w:spacing w:after="160" w:line="256" w:lineRule="auto"/>
        <w:jc w:val="both"/>
        <w:outlineLvl w:val="4"/>
        <w:rPr>
          <w:sz w:val="22"/>
          <w:szCs w:val="22"/>
        </w:rPr>
      </w:pPr>
      <w:r w:rsidRPr="004E6AC1">
        <w:rPr>
          <w:sz w:val="22"/>
          <w:szCs w:val="22"/>
        </w:rPr>
        <w:t xml:space="preserve">Each recipient Authority is responsible for deciding what action it takes </w:t>
      </w:r>
      <w:proofErr w:type="gramStart"/>
      <w:r w:rsidRPr="004E6AC1">
        <w:rPr>
          <w:sz w:val="22"/>
          <w:szCs w:val="22"/>
        </w:rPr>
        <w:t>as a result of</w:t>
      </w:r>
      <w:proofErr w:type="gramEnd"/>
      <w:r w:rsidRPr="004E6AC1">
        <w:rPr>
          <w:sz w:val="22"/>
          <w:szCs w:val="22"/>
        </w:rPr>
        <w:t xml:space="preserve"> information received under the Protocol.</w:t>
      </w:r>
    </w:p>
    <w:p w14:paraId="6C58D871" w14:textId="77777777" w:rsidR="00AA450E" w:rsidRPr="004E6AC1" w:rsidRDefault="00AA450E" w:rsidP="001F3E04">
      <w:pPr>
        <w:autoSpaceDE w:val="0"/>
        <w:autoSpaceDN w:val="0"/>
        <w:adjustRightInd w:val="0"/>
        <w:spacing w:after="0" w:line="240" w:lineRule="auto"/>
        <w:ind w:left="1440"/>
        <w:jc w:val="both"/>
        <w:rPr>
          <w:sz w:val="22"/>
          <w:szCs w:val="22"/>
          <w:lang w:eastAsia="en-GB"/>
        </w:rPr>
      </w:pPr>
    </w:p>
    <w:p w14:paraId="5ECFD318" w14:textId="38308DB7" w:rsidR="001743B0" w:rsidRPr="004E6AC1" w:rsidRDefault="001743B0" w:rsidP="001F3E04">
      <w:pPr>
        <w:pStyle w:val="Autonum"/>
        <w:widowControl w:val="0"/>
        <w:rPr>
          <w:rFonts w:cs="Arial"/>
          <w:b/>
          <w:bCs/>
          <w:szCs w:val="22"/>
          <w:lang w:eastAsia="en-GB"/>
        </w:rPr>
      </w:pPr>
      <w:r w:rsidRPr="004E6AC1">
        <w:rPr>
          <w:rFonts w:cs="Arial"/>
          <w:b/>
          <w:bCs/>
          <w:szCs w:val="22"/>
          <w:lang w:eastAsia="en-GB"/>
        </w:rPr>
        <w:t>TRANSPORT</w:t>
      </w:r>
    </w:p>
    <w:p w14:paraId="2ADECF46" w14:textId="2BB38D57" w:rsidR="008B1B45" w:rsidRPr="004E6AC1" w:rsidRDefault="008969BB" w:rsidP="001F3E04">
      <w:pPr>
        <w:pStyle w:val="Autonum"/>
        <w:widowControl w:val="0"/>
        <w:numPr>
          <w:ilvl w:val="1"/>
          <w:numId w:val="1"/>
        </w:numPr>
        <w:rPr>
          <w:rFonts w:cs="Arial"/>
          <w:szCs w:val="22"/>
        </w:rPr>
      </w:pPr>
      <w:r w:rsidRPr="004E6AC1">
        <w:rPr>
          <w:rFonts w:cs="Arial"/>
          <w:szCs w:val="22"/>
        </w:rPr>
        <w:t xml:space="preserve">The </w:t>
      </w:r>
      <w:r w:rsidR="008B1B45" w:rsidRPr="004E6AC1">
        <w:rPr>
          <w:rFonts w:cs="Arial"/>
          <w:szCs w:val="22"/>
        </w:rPr>
        <w:t>P</w:t>
      </w:r>
      <w:r w:rsidRPr="004E6AC1">
        <w:rPr>
          <w:rFonts w:cs="Arial"/>
          <w:szCs w:val="22"/>
        </w:rPr>
        <w:t>rovider will ensure a safe</w:t>
      </w:r>
      <w:r w:rsidR="00FB35E7" w:rsidRPr="004E6AC1">
        <w:rPr>
          <w:rFonts w:cs="Arial"/>
          <w:szCs w:val="22"/>
        </w:rPr>
        <w:t>,</w:t>
      </w:r>
      <w:r w:rsidRPr="004E6AC1">
        <w:rPr>
          <w:rFonts w:cs="Arial"/>
          <w:szCs w:val="22"/>
        </w:rPr>
        <w:t xml:space="preserve"> appropriate vehicle is used </w:t>
      </w:r>
      <w:r w:rsidR="00FB35E7" w:rsidRPr="004E6AC1">
        <w:rPr>
          <w:rFonts w:cs="Arial"/>
          <w:szCs w:val="22"/>
        </w:rPr>
        <w:t xml:space="preserve">for all transport </w:t>
      </w:r>
      <w:r w:rsidRPr="004E6AC1">
        <w:rPr>
          <w:rFonts w:cs="Arial"/>
          <w:szCs w:val="22"/>
        </w:rPr>
        <w:t xml:space="preserve">and any specialist equipment items related to </w:t>
      </w:r>
      <w:r w:rsidR="00FB35E7" w:rsidRPr="004E6AC1">
        <w:rPr>
          <w:rFonts w:cs="Arial"/>
          <w:szCs w:val="22"/>
        </w:rPr>
        <w:t>Learners</w:t>
      </w:r>
      <w:r w:rsidR="00B835FF" w:rsidRPr="004E6AC1">
        <w:rPr>
          <w:rFonts w:cs="Arial"/>
          <w:szCs w:val="22"/>
        </w:rPr>
        <w:t>’</w:t>
      </w:r>
      <w:r w:rsidRPr="004E6AC1">
        <w:rPr>
          <w:rFonts w:cs="Arial"/>
          <w:szCs w:val="22"/>
        </w:rPr>
        <w:t xml:space="preserve"> needs</w:t>
      </w:r>
      <w:r w:rsidR="008B1B45" w:rsidRPr="004E6AC1">
        <w:rPr>
          <w:rFonts w:cs="Arial"/>
          <w:szCs w:val="22"/>
        </w:rPr>
        <w:t xml:space="preserve"> are provided.</w:t>
      </w:r>
    </w:p>
    <w:p w14:paraId="6CA688A2" w14:textId="66AF868D" w:rsidR="008969BB" w:rsidRPr="004E6AC1" w:rsidRDefault="008B1B45" w:rsidP="001F3E04">
      <w:pPr>
        <w:pStyle w:val="Autonum"/>
        <w:widowControl w:val="0"/>
        <w:numPr>
          <w:ilvl w:val="1"/>
          <w:numId w:val="1"/>
        </w:numPr>
        <w:rPr>
          <w:rFonts w:cs="Arial"/>
          <w:szCs w:val="22"/>
        </w:rPr>
      </w:pPr>
      <w:r w:rsidRPr="004E6AC1">
        <w:rPr>
          <w:rFonts w:cs="Arial"/>
          <w:szCs w:val="22"/>
        </w:rPr>
        <w:lastRenderedPageBreak/>
        <w:t xml:space="preserve">The Provide will ensure </w:t>
      </w:r>
      <w:r w:rsidR="00B835FF" w:rsidRPr="004E6AC1">
        <w:rPr>
          <w:rFonts w:cs="Arial"/>
          <w:szCs w:val="22"/>
        </w:rPr>
        <w:t>all drivers are</w:t>
      </w:r>
      <w:r w:rsidRPr="004E6AC1">
        <w:rPr>
          <w:rFonts w:cs="Arial"/>
          <w:szCs w:val="22"/>
        </w:rPr>
        <w:t xml:space="preserve"> appropriately </w:t>
      </w:r>
      <w:r w:rsidR="008969BB" w:rsidRPr="004E6AC1">
        <w:rPr>
          <w:rFonts w:cs="Arial"/>
          <w:szCs w:val="22"/>
        </w:rPr>
        <w:t>qualified</w:t>
      </w:r>
      <w:r w:rsidRPr="004E6AC1">
        <w:rPr>
          <w:rFonts w:cs="Arial"/>
          <w:szCs w:val="22"/>
        </w:rPr>
        <w:t xml:space="preserve"> and that all relevant </w:t>
      </w:r>
      <w:r w:rsidR="008969BB" w:rsidRPr="004E6AC1">
        <w:rPr>
          <w:rFonts w:cs="Arial"/>
          <w:szCs w:val="22"/>
        </w:rPr>
        <w:t>check</w:t>
      </w:r>
      <w:r w:rsidRPr="004E6AC1">
        <w:rPr>
          <w:rFonts w:cs="Arial"/>
          <w:szCs w:val="22"/>
        </w:rPr>
        <w:t xml:space="preserve">s are undertaken to safeguard the safety of the Learners transported. </w:t>
      </w:r>
    </w:p>
    <w:p w14:paraId="0565C32C" w14:textId="3EBF20BC" w:rsidR="008B1B45" w:rsidRPr="004E6AC1" w:rsidRDefault="008B1B45" w:rsidP="001F3E04">
      <w:pPr>
        <w:pStyle w:val="Autonum"/>
        <w:widowControl w:val="0"/>
        <w:numPr>
          <w:ilvl w:val="1"/>
          <w:numId w:val="1"/>
        </w:numPr>
        <w:rPr>
          <w:rFonts w:cs="Arial"/>
          <w:szCs w:val="22"/>
        </w:rPr>
      </w:pPr>
      <w:r w:rsidRPr="004E6AC1">
        <w:rPr>
          <w:rFonts w:cs="Arial"/>
          <w:szCs w:val="22"/>
        </w:rPr>
        <w:t>The Provider will ensure risk assessments are undertaken for th</w:t>
      </w:r>
      <w:r w:rsidR="00B835FF" w:rsidRPr="004E6AC1">
        <w:rPr>
          <w:rFonts w:cs="Arial"/>
          <w:szCs w:val="22"/>
        </w:rPr>
        <w:t>e</w:t>
      </w:r>
      <w:r w:rsidRPr="004E6AC1">
        <w:rPr>
          <w:rFonts w:cs="Arial"/>
          <w:szCs w:val="22"/>
        </w:rPr>
        <w:t xml:space="preserve"> individual or group</w:t>
      </w:r>
      <w:r w:rsidR="00B835FF" w:rsidRPr="004E6AC1">
        <w:rPr>
          <w:rFonts w:cs="Arial"/>
          <w:szCs w:val="22"/>
        </w:rPr>
        <w:t xml:space="preserve"> and</w:t>
      </w:r>
      <w:r w:rsidRPr="004E6AC1">
        <w:rPr>
          <w:rFonts w:cs="Arial"/>
          <w:szCs w:val="22"/>
        </w:rPr>
        <w:t xml:space="preserve"> the correct staffing level is maintained within the transport.  </w:t>
      </w:r>
    </w:p>
    <w:p w14:paraId="0E064BD5" w14:textId="16A0A956" w:rsidR="008B1B45" w:rsidRPr="004E6AC1" w:rsidRDefault="00F4791E" w:rsidP="001F3E04">
      <w:pPr>
        <w:pStyle w:val="Autonum"/>
        <w:widowControl w:val="0"/>
        <w:numPr>
          <w:ilvl w:val="1"/>
          <w:numId w:val="1"/>
        </w:numPr>
        <w:rPr>
          <w:rFonts w:cs="Arial"/>
          <w:szCs w:val="22"/>
        </w:rPr>
      </w:pPr>
      <w:r w:rsidRPr="004E6AC1">
        <w:rPr>
          <w:rFonts w:cs="Arial"/>
          <w:szCs w:val="22"/>
        </w:rPr>
        <w:t xml:space="preserve">The table below outlines responsibility for meeting transport costs: </w:t>
      </w:r>
    </w:p>
    <w:tbl>
      <w:tblPr>
        <w:tblStyle w:val="TableGrid"/>
        <w:tblW w:w="0" w:type="auto"/>
        <w:tblInd w:w="1440" w:type="dxa"/>
        <w:tblLayout w:type="fixed"/>
        <w:tblLook w:val="04A0" w:firstRow="1" w:lastRow="0" w:firstColumn="1" w:lastColumn="0" w:noHBand="0" w:noVBand="1"/>
      </w:tblPr>
      <w:tblGrid>
        <w:gridCol w:w="1887"/>
        <w:gridCol w:w="1894"/>
        <w:gridCol w:w="1895"/>
        <w:gridCol w:w="1895"/>
      </w:tblGrid>
      <w:tr w:rsidR="007D4B08" w14:paraId="2D07763E" w14:textId="77777777" w:rsidTr="00552117">
        <w:tc>
          <w:tcPr>
            <w:tcW w:w="1887" w:type="dxa"/>
            <w:vAlign w:val="center"/>
          </w:tcPr>
          <w:p w14:paraId="5D702B72" w14:textId="77777777" w:rsidR="007D4B08" w:rsidRPr="00F4791E" w:rsidRDefault="007D4B08" w:rsidP="00E95610">
            <w:pPr>
              <w:pStyle w:val="Autonum"/>
              <w:widowControl w:val="0"/>
              <w:numPr>
                <w:ilvl w:val="0"/>
                <w:numId w:val="0"/>
              </w:numPr>
              <w:spacing w:after="100"/>
              <w:jc w:val="left"/>
              <w:rPr>
                <w:rFonts w:cs="Arial"/>
                <w:b/>
                <w:bCs/>
                <w:szCs w:val="24"/>
              </w:rPr>
            </w:pPr>
          </w:p>
        </w:tc>
        <w:tc>
          <w:tcPr>
            <w:tcW w:w="1894" w:type="dxa"/>
            <w:vAlign w:val="center"/>
          </w:tcPr>
          <w:p w14:paraId="333F92D3" w14:textId="21682F96" w:rsidR="007D4B08" w:rsidRPr="00F4791E" w:rsidRDefault="0033088F" w:rsidP="00E95610">
            <w:pPr>
              <w:pStyle w:val="Autonum"/>
              <w:widowControl w:val="0"/>
              <w:numPr>
                <w:ilvl w:val="0"/>
                <w:numId w:val="0"/>
              </w:numPr>
              <w:spacing w:after="100"/>
              <w:jc w:val="left"/>
              <w:rPr>
                <w:rFonts w:cs="Arial"/>
                <w:b/>
                <w:bCs/>
                <w:szCs w:val="24"/>
              </w:rPr>
            </w:pPr>
            <w:r>
              <w:rPr>
                <w:rFonts w:cs="Arial"/>
                <w:szCs w:val="24"/>
              </w:rPr>
              <w:t>D</w:t>
            </w:r>
            <w:r w:rsidRPr="003A2D3E">
              <w:rPr>
                <w:rFonts w:cs="Arial"/>
                <w:szCs w:val="24"/>
              </w:rPr>
              <w:t>ay to day</w:t>
            </w:r>
            <w:r>
              <w:rPr>
                <w:rFonts w:cs="Arial"/>
                <w:szCs w:val="24"/>
              </w:rPr>
              <w:t xml:space="preserve"> medical </w:t>
            </w:r>
            <w:proofErr w:type="spellStart"/>
            <w:r>
              <w:rPr>
                <w:rFonts w:cs="Arial"/>
                <w:szCs w:val="24"/>
              </w:rPr>
              <w:t>apporintments</w:t>
            </w:r>
            <w:proofErr w:type="spellEnd"/>
          </w:p>
        </w:tc>
        <w:tc>
          <w:tcPr>
            <w:tcW w:w="1895" w:type="dxa"/>
            <w:vAlign w:val="center"/>
          </w:tcPr>
          <w:p w14:paraId="538F77B9" w14:textId="46DA2A6C" w:rsidR="007D4B08" w:rsidRPr="00F4791E" w:rsidRDefault="0033088F" w:rsidP="00E95610">
            <w:pPr>
              <w:pStyle w:val="Autonum"/>
              <w:widowControl w:val="0"/>
              <w:numPr>
                <w:ilvl w:val="0"/>
                <w:numId w:val="0"/>
              </w:numPr>
              <w:spacing w:after="100"/>
              <w:jc w:val="left"/>
              <w:rPr>
                <w:rFonts w:cs="Arial"/>
                <w:b/>
                <w:bCs/>
                <w:szCs w:val="24"/>
              </w:rPr>
            </w:pPr>
            <w:r>
              <w:rPr>
                <w:rFonts w:cs="Arial"/>
                <w:szCs w:val="24"/>
              </w:rPr>
              <w:t>Activities related to curriculum</w:t>
            </w:r>
          </w:p>
        </w:tc>
        <w:tc>
          <w:tcPr>
            <w:tcW w:w="1895" w:type="dxa"/>
            <w:vAlign w:val="center"/>
          </w:tcPr>
          <w:p w14:paraId="28F07D66" w14:textId="67366E32" w:rsidR="007D4B08" w:rsidRPr="00F4791E" w:rsidRDefault="0033088F" w:rsidP="00E95610">
            <w:pPr>
              <w:pStyle w:val="Autonum"/>
              <w:widowControl w:val="0"/>
              <w:numPr>
                <w:ilvl w:val="0"/>
                <w:numId w:val="0"/>
              </w:numPr>
              <w:spacing w:after="100"/>
              <w:jc w:val="left"/>
              <w:rPr>
                <w:rFonts w:cs="Arial"/>
                <w:b/>
                <w:bCs/>
                <w:szCs w:val="24"/>
              </w:rPr>
            </w:pPr>
            <w:proofErr w:type="spellStart"/>
            <w:r>
              <w:rPr>
                <w:rFonts w:cs="Arial"/>
                <w:szCs w:val="24"/>
              </w:rPr>
              <w:t>Extra curricular</w:t>
            </w:r>
            <w:proofErr w:type="spellEnd"/>
            <w:r>
              <w:rPr>
                <w:rFonts w:cs="Arial"/>
                <w:szCs w:val="24"/>
              </w:rPr>
              <w:t xml:space="preserve"> activities</w:t>
            </w:r>
          </w:p>
        </w:tc>
      </w:tr>
      <w:tr w:rsidR="007D4B08" w14:paraId="58538604" w14:textId="77777777" w:rsidTr="00552117">
        <w:tc>
          <w:tcPr>
            <w:tcW w:w="1887" w:type="dxa"/>
            <w:vAlign w:val="center"/>
          </w:tcPr>
          <w:p w14:paraId="124FE73E" w14:textId="5B76267B" w:rsidR="007D4B08" w:rsidRDefault="0033088F" w:rsidP="00E95610">
            <w:pPr>
              <w:pStyle w:val="Autonum"/>
              <w:widowControl w:val="0"/>
              <w:numPr>
                <w:ilvl w:val="0"/>
                <w:numId w:val="0"/>
              </w:numPr>
              <w:spacing w:after="100"/>
              <w:jc w:val="left"/>
              <w:rPr>
                <w:rFonts w:cs="Arial"/>
                <w:szCs w:val="24"/>
              </w:rPr>
            </w:pPr>
            <w:r>
              <w:rPr>
                <w:rFonts w:cs="Arial"/>
                <w:szCs w:val="24"/>
              </w:rPr>
              <w:t>Day placement</w:t>
            </w:r>
          </w:p>
        </w:tc>
        <w:tc>
          <w:tcPr>
            <w:tcW w:w="1894" w:type="dxa"/>
            <w:vAlign w:val="center"/>
          </w:tcPr>
          <w:p w14:paraId="1E66EA46" w14:textId="1E4C1D6F" w:rsidR="007D4B08" w:rsidRDefault="00AA6F8E" w:rsidP="00E95610">
            <w:pPr>
              <w:pStyle w:val="Autonum"/>
              <w:widowControl w:val="0"/>
              <w:numPr>
                <w:ilvl w:val="0"/>
                <w:numId w:val="0"/>
              </w:numPr>
              <w:spacing w:after="100"/>
              <w:jc w:val="left"/>
              <w:rPr>
                <w:rFonts w:cs="Arial"/>
                <w:szCs w:val="24"/>
              </w:rPr>
            </w:pPr>
            <w:r>
              <w:rPr>
                <w:rFonts w:cs="Arial"/>
                <w:szCs w:val="24"/>
              </w:rPr>
              <w:t>Parent</w:t>
            </w:r>
          </w:p>
        </w:tc>
        <w:tc>
          <w:tcPr>
            <w:tcW w:w="1895" w:type="dxa"/>
            <w:vAlign w:val="center"/>
          </w:tcPr>
          <w:p w14:paraId="4DF815B6" w14:textId="2788B9C0" w:rsidR="007D4B08" w:rsidRDefault="00AA6F8E" w:rsidP="00E95610">
            <w:pPr>
              <w:pStyle w:val="Autonum"/>
              <w:widowControl w:val="0"/>
              <w:numPr>
                <w:ilvl w:val="0"/>
                <w:numId w:val="0"/>
              </w:numPr>
              <w:spacing w:after="100"/>
              <w:jc w:val="left"/>
              <w:rPr>
                <w:rFonts w:cs="Arial"/>
                <w:szCs w:val="24"/>
              </w:rPr>
            </w:pPr>
            <w:r>
              <w:rPr>
                <w:rFonts w:cs="Arial"/>
                <w:szCs w:val="24"/>
              </w:rPr>
              <w:t>Provider</w:t>
            </w:r>
          </w:p>
        </w:tc>
        <w:tc>
          <w:tcPr>
            <w:tcW w:w="1895" w:type="dxa"/>
            <w:vAlign w:val="center"/>
          </w:tcPr>
          <w:p w14:paraId="6D365479" w14:textId="21180B2D" w:rsidR="007D4B08" w:rsidRDefault="00AA6F8E" w:rsidP="00E95610">
            <w:pPr>
              <w:pStyle w:val="Autonum"/>
              <w:widowControl w:val="0"/>
              <w:numPr>
                <w:ilvl w:val="0"/>
                <w:numId w:val="0"/>
              </w:numPr>
              <w:spacing w:after="100"/>
              <w:jc w:val="left"/>
              <w:rPr>
                <w:rFonts w:cs="Arial"/>
                <w:szCs w:val="24"/>
              </w:rPr>
            </w:pPr>
            <w:r>
              <w:rPr>
                <w:rFonts w:cs="Arial"/>
                <w:szCs w:val="24"/>
              </w:rPr>
              <w:t>Parent</w:t>
            </w:r>
          </w:p>
        </w:tc>
      </w:tr>
      <w:tr w:rsidR="007D4B08" w14:paraId="01292C5B" w14:textId="77777777" w:rsidTr="00552117">
        <w:tc>
          <w:tcPr>
            <w:tcW w:w="1887" w:type="dxa"/>
            <w:vAlign w:val="center"/>
          </w:tcPr>
          <w:p w14:paraId="17491C33" w14:textId="557AE324" w:rsidR="007D4B08" w:rsidRDefault="00813358" w:rsidP="00E95610">
            <w:pPr>
              <w:pStyle w:val="Autonum"/>
              <w:widowControl w:val="0"/>
              <w:numPr>
                <w:ilvl w:val="0"/>
                <w:numId w:val="0"/>
              </w:numPr>
              <w:spacing w:after="100"/>
              <w:jc w:val="left"/>
              <w:rPr>
                <w:rFonts w:cs="Arial"/>
                <w:szCs w:val="24"/>
              </w:rPr>
            </w:pPr>
            <w:r>
              <w:rPr>
                <w:rFonts w:cs="Arial"/>
                <w:szCs w:val="24"/>
              </w:rPr>
              <w:t>38 Week placement</w:t>
            </w:r>
            <w:r w:rsidR="007D4B08">
              <w:rPr>
                <w:rFonts w:cs="Arial"/>
                <w:szCs w:val="24"/>
              </w:rPr>
              <w:t xml:space="preserve"> </w:t>
            </w:r>
          </w:p>
        </w:tc>
        <w:tc>
          <w:tcPr>
            <w:tcW w:w="1894" w:type="dxa"/>
            <w:vAlign w:val="center"/>
          </w:tcPr>
          <w:p w14:paraId="6ACB94B6" w14:textId="76B98212" w:rsidR="007D4B08" w:rsidRDefault="007525F5" w:rsidP="00E95610">
            <w:pPr>
              <w:pStyle w:val="Autonum"/>
              <w:widowControl w:val="0"/>
              <w:numPr>
                <w:ilvl w:val="0"/>
                <w:numId w:val="0"/>
              </w:numPr>
              <w:spacing w:after="100"/>
              <w:jc w:val="left"/>
              <w:rPr>
                <w:rFonts w:cs="Arial"/>
                <w:szCs w:val="24"/>
              </w:rPr>
            </w:pPr>
            <w:r>
              <w:rPr>
                <w:rFonts w:cs="Arial"/>
                <w:szCs w:val="24"/>
              </w:rPr>
              <w:t>Provider</w:t>
            </w:r>
          </w:p>
        </w:tc>
        <w:tc>
          <w:tcPr>
            <w:tcW w:w="1895" w:type="dxa"/>
            <w:vAlign w:val="center"/>
          </w:tcPr>
          <w:p w14:paraId="79DE8F32" w14:textId="37ED3811" w:rsidR="007D4B08" w:rsidRDefault="007525F5" w:rsidP="00E95610">
            <w:pPr>
              <w:pStyle w:val="Autonum"/>
              <w:widowControl w:val="0"/>
              <w:numPr>
                <w:ilvl w:val="0"/>
                <w:numId w:val="0"/>
              </w:numPr>
              <w:spacing w:after="100"/>
              <w:jc w:val="left"/>
              <w:rPr>
                <w:rFonts w:cs="Arial"/>
                <w:szCs w:val="24"/>
              </w:rPr>
            </w:pPr>
            <w:r>
              <w:rPr>
                <w:rFonts w:cs="Arial"/>
                <w:szCs w:val="24"/>
              </w:rPr>
              <w:t>Provider</w:t>
            </w:r>
            <w:r w:rsidR="00AE169E">
              <w:rPr>
                <w:rFonts w:cs="Arial"/>
                <w:szCs w:val="24"/>
              </w:rPr>
              <w:t xml:space="preserve"> </w:t>
            </w:r>
            <w:r w:rsidR="00AE169E" w:rsidRPr="00420D15">
              <w:rPr>
                <w:rFonts w:cs="Arial"/>
                <w:szCs w:val="24"/>
              </w:rPr>
              <w:t xml:space="preserve">See contract clause: </w:t>
            </w:r>
            <w:r w:rsidR="00AE169E" w:rsidRPr="00420D15">
              <w:rPr>
                <w:rFonts w:cs="Arial"/>
                <w:lang w:eastAsia="en-GB"/>
              </w:rPr>
              <w:t xml:space="preserve">Voluntary Contributions or </w:t>
            </w:r>
            <w:r w:rsidR="00AE169E">
              <w:rPr>
                <w:rFonts w:cs="Arial"/>
                <w:lang w:eastAsia="en-GB"/>
              </w:rPr>
              <w:t>Learner’s</w:t>
            </w:r>
            <w:r w:rsidR="00AE169E" w:rsidRPr="00420D15">
              <w:rPr>
                <w:rFonts w:cs="Arial"/>
                <w:lang w:eastAsia="en-GB"/>
              </w:rPr>
              <w:t xml:space="preserve"> Contributions</w:t>
            </w:r>
          </w:p>
        </w:tc>
        <w:tc>
          <w:tcPr>
            <w:tcW w:w="1895" w:type="dxa"/>
            <w:vAlign w:val="center"/>
          </w:tcPr>
          <w:p w14:paraId="1F14EF33" w14:textId="358602F7" w:rsidR="007D4B08" w:rsidRDefault="007525F5" w:rsidP="00E95610">
            <w:pPr>
              <w:pStyle w:val="Autonum"/>
              <w:widowControl w:val="0"/>
              <w:numPr>
                <w:ilvl w:val="0"/>
                <w:numId w:val="0"/>
              </w:numPr>
              <w:spacing w:after="100"/>
              <w:jc w:val="left"/>
              <w:rPr>
                <w:rFonts w:cs="Arial"/>
                <w:szCs w:val="24"/>
              </w:rPr>
            </w:pPr>
            <w:r>
              <w:rPr>
                <w:rFonts w:cs="Arial"/>
                <w:szCs w:val="24"/>
              </w:rPr>
              <w:t xml:space="preserve">Provider </w:t>
            </w:r>
          </w:p>
        </w:tc>
      </w:tr>
      <w:tr w:rsidR="007D4B08" w14:paraId="14E63258" w14:textId="77777777" w:rsidTr="00552117">
        <w:tc>
          <w:tcPr>
            <w:tcW w:w="1887" w:type="dxa"/>
            <w:vAlign w:val="center"/>
          </w:tcPr>
          <w:p w14:paraId="239754B6" w14:textId="389F67B9" w:rsidR="007D4B08" w:rsidRDefault="00813358" w:rsidP="00E95610">
            <w:pPr>
              <w:pStyle w:val="Autonum"/>
              <w:widowControl w:val="0"/>
              <w:numPr>
                <w:ilvl w:val="0"/>
                <w:numId w:val="0"/>
              </w:numPr>
              <w:spacing w:after="100"/>
              <w:jc w:val="left"/>
              <w:rPr>
                <w:rFonts w:cs="Arial"/>
                <w:szCs w:val="24"/>
              </w:rPr>
            </w:pPr>
            <w:r>
              <w:rPr>
                <w:rFonts w:cs="Arial"/>
                <w:szCs w:val="24"/>
              </w:rPr>
              <w:t>52 Week placement</w:t>
            </w:r>
          </w:p>
        </w:tc>
        <w:tc>
          <w:tcPr>
            <w:tcW w:w="1894" w:type="dxa"/>
            <w:vAlign w:val="center"/>
          </w:tcPr>
          <w:p w14:paraId="7F997FB0" w14:textId="0FF718E7" w:rsidR="007D4B08" w:rsidRDefault="00AE169E" w:rsidP="00E95610">
            <w:pPr>
              <w:pStyle w:val="Autonum"/>
              <w:widowControl w:val="0"/>
              <w:numPr>
                <w:ilvl w:val="0"/>
                <w:numId w:val="0"/>
              </w:numPr>
              <w:spacing w:after="100"/>
              <w:jc w:val="left"/>
              <w:rPr>
                <w:rFonts w:cs="Arial"/>
                <w:szCs w:val="24"/>
              </w:rPr>
            </w:pPr>
            <w:r>
              <w:rPr>
                <w:rFonts w:cs="Arial"/>
                <w:szCs w:val="24"/>
              </w:rPr>
              <w:t>Provider</w:t>
            </w:r>
          </w:p>
        </w:tc>
        <w:tc>
          <w:tcPr>
            <w:tcW w:w="1895" w:type="dxa"/>
            <w:vAlign w:val="center"/>
          </w:tcPr>
          <w:p w14:paraId="2B92207B" w14:textId="3B2E732F" w:rsidR="007D4B08" w:rsidRDefault="00AE169E" w:rsidP="00E95610">
            <w:pPr>
              <w:pStyle w:val="Autonum"/>
              <w:widowControl w:val="0"/>
              <w:numPr>
                <w:ilvl w:val="0"/>
                <w:numId w:val="0"/>
              </w:numPr>
              <w:spacing w:after="100"/>
              <w:jc w:val="left"/>
              <w:rPr>
                <w:rFonts w:cs="Arial"/>
                <w:szCs w:val="24"/>
              </w:rPr>
            </w:pPr>
            <w:r>
              <w:rPr>
                <w:rFonts w:cs="Arial"/>
                <w:szCs w:val="24"/>
              </w:rPr>
              <w:t>Provider</w:t>
            </w:r>
          </w:p>
        </w:tc>
        <w:tc>
          <w:tcPr>
            <w:tcW w:w="1895" w:type="dxa"/>
            <w:vAlign w:val="center"/>
          </w:tcPr>
          <w:p w14:paraId="3EC489C5" w14:textId="446018EF" w:rsidR="007D4B08" w:rsidRDefault="00AE169E" w:rsidP="00E95610">
            <w:pPr>
              <w:pStyle w:val="Autonum"/>
              <w:widowControl w:val="0"/>
              <w:numPr>
                <w:ilvl w:val="0"/>
                <w:numId w:val="0"/>
              </w:numPr>
              <w:spacing w:after="100"/>
              <w:jc w:val="left"/>
              <w:rPr>
                <w:rFonts w:cs="Arial"/>
                <w:szCs w:val="24"/>
              </w:rPr>
            </w:pPr>
            <w:r>
              <w:rPr>
                <w:rFonts w:cs="Arial"/>
                <w:szCs w:val="24"/>
              </w:rPr>
              <w:t>Provider</w:t>
            </w:r>
          </w:p>
        </w:tc>
      </w:tr>
      <w:tr w:rsidR="0033088F" w14:paraId="6ED6ED6C" w14:textId="77777777" w:rsidTr="00552117">
        <w:tc>
          <w:tcPr>
            <w:tcW w:w="1887" w:type="dxa"/>
            <w:vAlign w:val="center"/>
          </w:tcPr>
          <w:p w14:paraId="003FCED7" w14:textId="57C52B63" w:rsidR="0033088F" w:rsidRDefault="009B77E2" w:rsidP="00E95610">
            <w:pPr>
              <w:pStyle w:val="Autonum"/>
              <w:widowControl w:val="0"/>
              <w:numPr>
                <w:ilvl w:val="0"/>
                <w:numId w:val="0"/>
              </w:numPr>
              <w:spacing w:after="100"/>
              <w:jc w:val="left"/>
              <w:rPr>
                <w:rFonts w:cs="Arial"/>
                <w:szCs w:val="24"/>
              </w:rPr>
            </w:pPr>
            <w:r>
              <w:rPr>
                <w:rFonts w:cs="Arial"/>
                <w:szCs w:val="24"/>
              </w:rPr>
              <w:t>Post 16 Day placement</w:t>
            </w:r>
          </w:p>
        </w:tc>
        <w:tc>
          <w:tcPr>
            <w:tcW w:w="1894" w:type="dxa"/>
            <w:vAlign w:val="center"/>
          </w:tcPr>
          <w:p w14:paraId="2AEEC58E" w14:textId="22C269B5" w:rsidR="0033088F" w:rsidRDefault="00AE169E" w:rsidP="00E95610">
            <w:pPr>
              <w:pStyle w:val="Autonum"/>
              <w:widowControl w:val="0"/>
              <w:numPr>
                <w:ilvl w:val="0"/>
                <w:numId w:val="0"/>
              </w:numPr>
              <w:spacing w:after="100"/>
              <w:jc w:val="left"/>
              <w:rPr>
                <w:rFonts w:cs="Arial"/>
                <w:szCs w:val="24"/>
              </w:rPr>
            </w:pPr>
            <w:r>
              <w:rPr>
                <w:rFonts w:cs="Arial"/>
                <w:szCs w:val="24"/>
              </w:rPr>
              <w:t>Parent</w:t>
            </w:r>
          </w:p>
        </w:tc>
        <w:tc>
          <w:tcPr>
            <w:tcW w:w="1895" w:type="dxa"/>
            <w:vAlign w:val="center"/>
          </w:tcPr>
          <w:p w14:paraId="251D9BF3" w14:textId="6DF9742B" w:rsidR="0033088F" w:rsidRPr="00420D15" w:rsidRDefault="00AE169E" w:rsidP="00E95610">
            <w:pPr>
              <w:pStyle w:val="Autonum"/>
              <w:widowControl w:val="0"/>
              <w:numPr>
                <w:ilvl w:val="0"/>
                <w:numId w:val="0"/>
              </w:numPr>
              <w:spacing w:after="100"/>
              <w:jc w:val="left"/>
              <w:rPr>
                <w:rFonts w:cs="Arial"/>
                <w:szCs w:val="24"/>
              </w:rPr>
            </w:pPr>
            <w:r>
              <w:rPr>
                <w:rFonts w:cs="Arial"/>
                <w:szCs w:val="24"/>
              </w:rPr>
              <w:t>Provider</w:t>
            </w:r>
          </w:p>
        </w:tc>
        <w:tc>
          <w:tcPr>
            <w:tcW w:w="1895" w:type="dxa"/>
            <w:vAlign w:val="center"/>
          </w:tcPr>
          <w:p w14:paraId="7BF48673" w14:textId="4BCDEEE6" w:rsidR="0033088F" w:rsidRDefault="00AE169E" w:rsidP="00E95610">
            <w:pPr>
              <w:pStyle w:val="Autonum"/>
              <w:widowControl w:val="0"/>
              <w:numPr>
                <w:ilvl w:val="0"/>
                <w:numId w:val="0"/>
              </w:numPr>
              <w:spacing w:after="100"/>
              <w:jc w:val="left"/>
              <w:rPr>
                <w:rFonts w:cs="Arial"/>
                <w:szCs w:val="24"/>
              </w:rPr>
            </w:pPr>
            <w:r>
              <w:rPr>
                <w:rFonts w:cs="Arial"/>
                <w:szCs w:val="24"/>
              </w:rPr>
              <w:t>Parent</w:t>
            </w:r>
          </w:p>
        </w:tc>
      </w:tr>
      <w:tr w:rsidR="0033088F" w14:paraId="3F6A0CF7" w14:textId="77777777" w:rsidTr="00552117">
        <w:tc>
          <w:tcPr>
            <w:tcW w:w="1887" w:type="dxa"/>
            <w:vAlign w:val="center"/>
          </w:tcPr>
          <w:p w14:paraId="3677CE22" w14:textId="2220B7E5" w:rsidR="0033088F" w:rsidRDefault="009B77E2" w:rsidP="00E95610">
            <w:pPr>
              <w:pStyle w:val="Autonum"/>
              <w:widowControl w:val="0"/>
              <w:numPr>
                <w:ilvl w:val="0"/>
                <w:numId w:val="0"/>
              </w:numPr>
              <w:spacing w:after="100"/>
              <w:jc w:val="left"/>
              <w:rPr>
                <w:rFonts w:cs="Arial"/>
                <w:szCs w:val="24"/>
              </w:rPr>
            </w:pPr>
            <w:r>
              <w:rPr>
                <w:rFonts w:cs="Arial"/>
                <w:szCs w:val="24"/>
              </w:rPr>
              <w:t>Post 16 Residential placement</w:t>
            </w:r>
          </w:p>
        </w:tc>
        <w:tc>
          <w:tcPr>
            <w:tcW w:w="1894" w:type="dxa"/>
            <w:vAlign w:val="center"/>
          </w:tcPr>
          <w:p w14:paraId="2D2BC858" w14:textId="1DF78316" w:rsidR="0033088F" w:rsidRDefault="00AE169E" w:rsidP="00E95610">
            <w:pPr>
              <w:pStyle w:val="Autonum"/>
              <w:widowControl w:val="0"/>
              <w:numPr>
                <w:ilvl w:val="0"/>
                <w:numId w:val="0"/>
              </w:numPr>
              <w:spacing w:after="100"/>
              <w:jc w:val="left"/>
              <w:rPr>
                <w:rFonts w:cs="Arial"/>
                <w:szCs w:val="24"/>
              </w:rPr>
            </w:pPr>
            <w:r>
              <w:rPr>
                <w:rFonts w:cs="Arial"/>
                <w:szCs w:val="24"/>
              </w:rPr>
              <w:t>Provider</w:t>
            </w:r>
          </w:p>
        </w:tc>
        <w:tc>
          <w:tcPr>
            <w:tcW w:w="1895" w:type="dxa"/>
            <w:vAlign w:val="center"/>
          </w:tcPr>
          <w:p w14:paraId="03B19138" w14:textId="03309034" w:rsidR="0033088F" w:rsidRPr="00420D15" w:rsidRDefault="00AE169E" w:rsidP="00E95610">
            <w:pPr>
              <w:pStyle w:val="Autonum"/>
              <w:widowControl w:val="0"/>
              <w:numPr>
                <w:ilvl w:val="0"/>
                <w:numId w:val="0"/>
              </w:numPr>
              <w:spacing w:after="100"/>
              <w:jc w:val="left"/>
              <w:rPr>
                <w:rFonts w:cs="Arial"/>
                <w:szCs w:val="24"/>
              </w:rPr>
            </w:pPr>
            <w:r>
              <w:rPr>
                <w:rFonts w:cs="Arial"/>
                <w:szCs w:val="24"/>
              </w:rPr>
              <w:t>Provider</w:t>
            </w:r>
          </w:p>
        </w:tc>
        <w:tc>
          <w:tcPr>
            <w:tcW w:w="1895" w:type="dxa"/>
            <w:vAlign w:val="center"/>
          </w:tcPr>
          <w:p w14:paraId="4E1CBC21" w14:textId="1F5F0FF3" w:rsidR="0033088F" w:rsidRDefault="00AE169E" w:rsidP="00E95610">
            <w:pPr>
              <w:pStyle w:val="Autonum"/>
              <w:widowControl w:val="0"/>
              <w:numPr>
                <w:ilvl w:val="0"/>
                <w:numId w:val="0"/>
              </w:numPr>
              <w:spacing w:after="100"/>
              <w:jc w:val="left"/>
              <w:rPr>
                <w:rFonts w:cs="Arial"/>
                <w:szCs w:val="24"/>
              </w:rPr>
            </w:pPr>
            <w:r>
              <w:rPr>
                <w:rFonts w:cs="Arial"/>
                <w:szCs w:val="24"/>
              </w:rPr>
              <w:t>Provider</w:t>
            </w:r>
          </w:p>
        </w:tc>
      </w:tr>
      <w:tr w:rsidR="0033088F" w14:paraId="50886C2B" w14:textId="77777777" w:rsidTr="00552117">
        <w:tc>
          <w:tcPr>
            <w:tcW w:w="1887" w:type="dxa"/>
            <w:vAlign w:val="center"/>
          </w:tcPr>
          <w:p w14:paraId="40574607" w14:textId="6D21AFF4" w:rsidR="0033088F" w:rsidRDefault="00E03692" w:rsidP="00E95610">
            <w:pPr>
              <w:pStyle w:val="Autonum"/>
              <w:widowControl w:val="0"/>
              <w:numPr>
                <w:ilvl w:val="0"/>
                <w:numId w:val="0"/>
              </w:numPr>
              <w:spacing w:after="100"/>
              <w:jc w:val="left"/>
              <w:rPr>
                <w:rFonts w:cs="Arial"/>
                <w:szCs w:val="24"/>
              </w:rPr>
            </w:pPr>
            <w:r>
              <w:rPr>
                <w:rFonts w:cs="Arial"/>
                <w:szCs w:val="24"/>
              </w:rPr>
              <w:t>Blended offer</w:t>
            </w:r>
          </w:p>
        </w:tc>
        <w:tc>
          <w:tcPr>
            <w:tcW w:w="1894" w:type="dxa"/>
            <w:vAlign w:val="center"/>
          </w:tcPr>
          <w:p w14:paraId="6F266430" w14:textId="3E021BFE" w:rsidR="0033088F" w:rsidRDefault="00E03692" w:rsidP="00E95610">
            <w:pPr>
              <w:pStyle w:val="Autonum"/>
              <w:widowControl w:val="0"/>
              <w:numPr>
                <w:ilvl w:val="0"/>
                <w:numId w:val="0"/>
              </w:numPr>
              <w:spacing w:after="100"/>
              <w:jc w:val="left"/>
              <w:rPr>
                <w:rFonts w:cs="Arial"/>
                <w:szCs w:val="24"/>
              </w:rPr>
            </w:pPr>
            <w:r>
              <w:rPr>
                <w:rFonts w:cs="Arial"/>
                <w:szCs w:val="24"/>
              </w:rPr>
              <w:t xml:space="preserve">As agreed at point of placement </w:t>
            </w:r>
          </w:p>
        </w:tc>
        <w:tc>
          <w:tcPr>
            <w:tcW w:w="1895" w:type="dxa"/>
            <w:vAlign w:val="center"/>
          </w:tcPr>
          <w:p w14:paraId="2EDE89FD" w14:textId="02EB07FC" w:rsidR="0033088F" w:rsidRPr="00420D15" w:rsidRDefault="00E03692" w:rsidP="00E95610">
            <w:pPr>
              <w:pStyle w:val="Autonum"/>
              <w:widowControl w:val="0"/>
              <w:numPr>
                <w:ilvl w:val="0"/>
                <w:numId w:val="0"/>
              </w:numPr>
              <w:spacing w:after="100"/>
              <w:jc w:val="left"/>
              <w:rPr>
                <w:rFonts w:cs="Arial"/>
                <w:szCs w:val="24"/>
              </w:rPr>
            </w:pPr>
            <w:r>
              <w:rPr>
                <w:rFonts w:cs="Arial"/>
                <w:szCs w:val="24"/>
              </w:rPr>
              <w:t>As agreed at point of placement</w:t>
            </w:r>
          </w:p>
        </w:tc>
        <w:tc>
          <w:tcPr>
            <w:tcW w:w="1895" w:type="dxa"/>
            <w:vAlign w:val="center"/>
          </w:tcPr>
          <w:p w14:paraId="2A606ED3" w14:textId="0D9DFCEE" w:rsidR="0033088F" w:rsidRDefault="00E03692" w:rsidP="00E95610">
            <w:pPr>
              <w:pStyle w:val="Autonum"/>
              <w:widowControl w:val="0"/>
              <w:numPr>
                <w:ilvl w:val="0"/>
                <w:numId w:val="0"/>
              </w:numPr>
              <w:spacing w:after="100"/>
              <w:jc w:val="left"/>
              <w:rPr>
                <w:rFonts w:cs="Arial"/>
                <w:szCs w:val="24"/>
              </w:rPr>
            </w:pPr>
            <w:r>
              <w:rPr>
                <w:rFonts w:cs="Arial"/>
                <w:szCs w:val="24"/>
              </w:rPr>
              <w:t>As agreed at point of placement</w:t>
            </w:r>
          </w:p>
        </w:tc>
      </w:tr>
    </w:tbl>
    <w:p w14:paraId="36D7FBC0" w14:textId="77777777" w:rsidR="007D4B08" w:rsidRDefault="007D4B08" w:rsidP="001F3E04">
      <w:pPr>
        <w:pStyle w:val="Autonum"/>
        <w:widowControl w:val="0"/>
        <w:numPr>
          <w:ilvl w:val="0"/>
          <w:numId w:val="0"/>
        </w:numPr>
        <w:rPr>
          <w:rFonts w:cs="Arial"/>
          <w:szCs w:val="24"/>
        </w:rPr>
      </w:pPr>
    </w:p>
    <w:p w14:paraId="62B63721" w14:textId="16FE7E79" w:rsidR="000E0F3F" w:rsidRDefault="00B835FF" w:rsidP="001F3E04">
      <w:pPr>
        <w:pStyle w:val="Autonum"/>
        <w:widowControl w:val="0"/>
        <w:numPr>
          <w:ilvl w:val="1"/>
          <w:numId w:val="1"/>
        </w:numPr>
        <w:rPr>
          <w:rFonts w:cs="Arial"/>
          <w:szCs w:val="24"/>
        </w:rPr>
      </w:pPr>
      <w:r>
        <w:rPr>
          <w:rFonts w:cs="Arial"/>
          <w:szCs w:val="24"/>
        </w:rPr>
        <w:t>Any e</w:t>
      </w:r>
      <w:r w:rsidR="0084599B">
        <w:rPr>
          <w:rFonts w:cs="Arial"/>
          <w:szCs w:val="24"/>
        </w:rPr>
        <w:t xml:space="preserve">xceptions </w:t>
      </w:r>
      <w:r>
        <w:rPr>
          <w:rFonts w:cs="Arial"/>
          <w:szCs w:val="24"/>
        </w:rPr>
        <w:t>regarding payment for transport</w:t>
      </w:r>
      <w:r w:rsidR="0084599B">
        <w:rPr>
          <w:rFonts w:cs="Arial"/>
          <w:szCs w:val="24"/>
        </w:rPr>
        <w:t xml:space="preserve"> will be agreed</w:t>
      </w:r>
      <w:r>
        <w:rPr>
          <w:rFonts w:cs="Arial"/>
          <w:szCs w:val="24"/>
        </w:rPr>
        <w:t xml:space="preserve"> by the </w:t>
      </w:r>
      <w:r w:rsidR="003D5787">
        <w:rPr>
          <w:rFonts w:cs="Arial"/>
          <w:szCs w:val="24"/>
        </w:rPr>
        <w:t>P</w:t>
      </w:r>
      <w:r>
        <w:rPr>
          <w:rFonts w:cs="Arial"/>
          <w:szCs w:val="24"/>
        </w:rPr>
        <w:t>lacing Authority</w:t>
      </w:r>
      <w:r w:rsidR="0084599B">
        <w:rPr>
          <w:rFonts w:cs="Arial"/>
          <w:szCs w:val="24"/>
        </w:rPr>
        <w:t xml:space="preserve"> and outlined in the </w:t>
      </w:r>
      <w:r w:rsidR="000E0F3F" w:rsidRPr="003A2D3E">
        <w:rPr>
          <w:rFonts w:cs="Arial"/>
          <w:szCs w:val="24"/>
        </w:rPr>
        <w:t>Individual Placement Agreement (IPA).</w:t>
      </w:r>
    </w:p>
    <w:p w14:paraId="0E198D22" w14:textId="77777777" w:rsidR="00603211" w:rsidRPr="00420D15" w:rsidRDefault="00603211" w:rsidP="001F3E04">
      <w:pPr>
        <w:jc w:val="both"/>
        <w:rPr>
          <w:lang w:eastAsia="en-GB"/>
        </w:rPr>
      </w:pPr>
    </w:p>
    <w:p w14:paraId="0EA29422" w14:textId="23EF5239" w:rsidR="00603211" w:rsidRDefault="00603211" w:rsidP="001F3E04">
      <w:pPr>
        <w:pStyle w:val="Autonum"/>
        <w:widowControl w:val="0"/>
        <w:rPr>
          <w:rFonts w:cs="Arial"/>
          <w:b/>
          <w:szCs w:val="22"/>
        </w:rPr>
      </w:pPr>
      <w:r w:rsidRPr="00603211">
        <w:rPr>
          <w:rFonts w:cs="Arial"/>
          <w:b/>
          <w:szCs w:val="22"/>
        </w:rPr>
        <w:t xml:space="preserve">SOCIAL VALUE </w:t>
      </w:r>
    </w:p>
    <w:p w14:paraId="2F321FCA" w14:textId="5BF39388" w:rsidR="00603211" w:rsidRPr="00603211" w:rsidRDefault="00603211" w:rsidP="001F3E04">
      <w:pPr>
        <w:pStyle w:val="ListParagraph"/>
        <w:numPr>
          <w:ilvl w:val="1"/>
          <w:numId w:val="1"/>
        </w:numPr>
        <w:autoSpaceDE w:val="0"/>
        <w:autoSpaceDN w:val="0"/>
        <w:adjustRightInd w:val="0"/>
        <w:spacing w:after="0" w:line="240" w:lineRule="auto"/>
        <w:jc w:val="both"/>
        <w:rPr>
          <w:rFonts w:ascii="Arial" w:eastAsia="Calibri" w:hAnsi="Arial" w:cs="Arial"/>
          <w:lang w:eastAsia="en-GB"/>
        </w:rPr>
      </w:pPr>
      <w:r w:rsidRPr="00603211">
        <w:rPr>
          <w:rFonts w:ascii="Arial" w:eastAsia="Calibri" w:hAnsi="Arial" w:cs="Arial"/>
          <w:lang w:eastAsia="en-GB"/>
        </w:rPr>
        <w:t xml:space="preserve">Providers will respond to any local Social Value Charter and any developing documents or policies from placing Local Authorities. </w:t>
      </w:r>
    </w:p>
    <w:p w14:paraId="52BDB15D" w14:textId="77777777" w:rsidR="00603211" w:rsidRPr="00603211" w:rsidRDefault="00603211" w:rsidP="001F3E04">
      <w:pPr>
        <w:autoSpaceDE w:val="0"/>
        <w:autoSpaceDN w:val="0"/>
        <w:adjustRightInd w:val="0"/>
        <w:spacing w:after="0" w:line="240" w:lineRule="auto"/>
        <w:jc w:val="both"/>
        <w:rPr>
          <w:lang w:eastAsia="en-GB"/>
        </w:rPr>
      </w:pPr>
    </w:p>
    <w:p w14:paraId="138F3B14" w14:textId="77777777" w:rsidR="004E1602" w:rsidRPr="00D64A10" w:rsidRDefault="004E1602" w:rsidP="001F3E04">
      <w:pPr>
        <w:pStyle w:val="ListParagraph"/>
        <w:autoSpaceDE w:val="0"/>
        <w:autoSpaceDN w:val="0"/>
        <w:adjustRightInd w:val="0"/>
        <w:spacing w:after="0" w:line="240" w:lineRule="auto"/>
        <w:ind w:left="1440"/>
        <w:jc w:val="both"/>
        <w:rPr>
          <w:rFonts w:ascii="Arial" w:eastAsia="Calibri" w:hAnsi="Arial" w:cs="Arial"/>
          <w:lang w:eastAsia="en-GB"/>
        </w:rPr>
      </w:pPr>
    </w:p>
    <w:p w14:paraId="75AA7A6F" w14:textId="44EC7A20" w:rsidR="00DB081C" w:rsidRPr="00D64A10" w:rsidRDefault="00DB081C" w:rsidP="001F3E04">
      <w:pPr>
        <w:spacing w:after="0" w:line="240" w:lineRule="auto"/>
        <w:jc w:val="both"/>
        <w:rPr>
          <w:rFonts w:eastAsia="Times New Roman"/>
          <w:b/>
          <w:sz w:val="22"/>
          <w:szCs w:val="22"/>
        </w:rPr>
      </w:pPr>
      <w:r w:rsidRPr="00D64A10">
        <w:rPr>
          <w:b/>
          <w:szCs w:val="22"/>
        </w:rPr>
        <w:br w:type="page"/>
      </w:r>
    </w:p>
    <w:p w14:paraId="50A532AB" w14:textId="3E5325E5" w:rsidR="00631E7A" w:rsidRPr="00505931" w:rsidRDefault="00D37BC7" w:rsidP="001F3E04">
      <w:pPr>
        <w:pStyle w:val="Heading2"/>
        <w:keepNext w:val="0"/>
        <w:widowControl w:val="0"/>
        <w:spacing w:line="276" w:lineRule="auto"/>
        <w:jc w:val="both"/>
        <w:rPr>
          <w:color w:val="auto"/>
          <w:sz w:val="22"/>
          <w:szCs w:val="22"/>
        </w:rPr>
      </w:pPr>
      <w:r w:rsidRPr="00505931">
        <w:rPr>
          <w:rFonts w:eastAsia="Times New Roman"/>
          <w:bCs/>
          <w:color w:val="auto"/>
          <w:sz w:val="22"/>
          <w:szCs w:val="22"/>
        </w:rPr>
        <w:lastRenderedPageBreak/>
        <w:t>S</w:t>
      </w:r>
      <w:r w:rsidR="002853D8" w:rsidRPr="00505931">
        <w:rPr>
          <w:color w:val="auto"/>
          <w:sz w:val="22"/>
          <w:szCs w:val="22"/>
        </w:rPr>
        <w:t>ECTION B: DEFINITIONS</w:t>
      </w:r>
      <w:r w:rsidR="002853D8" w:rsidRPr="00505931">
        <w:rPr>
          <w:color w:val="00B050"/>
          <w:sz w:val="22"/>
          <w:szCs w:val="22"/>
        </w:rPr>
        <w:t xml:space="preserve"> </w:t>
      </w:r>
      <w:r w:rsidR="002853D8" w:rsidRPr="00505931">
        <w:rPr>
          <w:color w:val="auto"/>
          <w:sz w:val="22"/>
          <w:szCs w:val="22"/>
        </w:rPr>
        <w:t xml:space="preserve">OF </w:t>
      </w:r>
      <w:r w:rsidR="001A6F80" w:rsidRPr="00505931">
        <w:rPr>
          <w:color w:val="auto"/>
          <w:sz w:val="22"/>
          <w:szCs w:val="22"/>
        </w:rPr>
        <w:t xml:space="preserve">GENERAL </w:t>
      </w:r>
      <w:r w:rsidR="002853D8" w:rsidRPr="00505931">
        <w:rPr>
          <w:color w:val="auto"/>
          <w:sz w:val="22"/>
          <w:szCs w:val="22"/>
        </w:rPr>
        <w:t>OUTCOMES</w:t>
      </w:r>
      <w:bookmarkEnd w:id="0"/>
    </w:p>
    <w:p w14:paraId="6C959DF7" w14:textId="77777777" w:rsidR="000053AA" w:rsidRPr="00505931" w:rsidRDefault="000053AA" w:rsidP="001F3E04">
      <w:pPr>
        <w:pStyle w:val="Autonum"/>
        <w:widowControl w:val="0"/>
        <w:numPr>
          <w:ilvl w:val="0"/>
          <w:numId w:val="0"/>
        </w:numPr>
        <w:ind w:left="720"/>
        <w:rPr>
          <w:rFonts w:cs="Arial"/>
          <w:b/>
          <w:sz w:val="10"/>
          <w:szCs w:val="22"/>
        </w:rPr>
      </w:pPr>
    </w:p>
    <w:p w14:paraId="42D9F063" w14:textId="77777777" w:rsidR="00631E7A" w:rsidRPr="00505931" w:rsidRDefault="000053AA" w:rsidP="001F3E04">
      <w:pPr>
        <w:pStyle w:val="Autonum"/>
        <w:widowControl w:val="0"/>
        <w:rPr>
          <w:rFonts w:cs="Arial"/>
          <w:b/>
          <w:szCs w:val="22"/>
        </w:rPr>
      </w:pPr>
      <w:r w:rsidRPr="00505931">
        <w:rPr>
          <w:rFonts w:cs="Arial"/>
          <w:b/>
          <w:szCs w:val="22"/>
        </w:rPr>
        <w:t>BASIC NEEDS</w:t>
      </w:r>
    </w:p>
    <w:p w14:paraId="3DE7CFEB" w14:textId="52D15E32" w:rsidR="000053AA" w:rsidRPr="006B38BB" w:rsidRDefault="00631E7A" w:rsidP="001F3E04">
      <w:pPr>
        <w:pStyle w:val="Autonum"/>
        <w:widowControl w:val="0"/>
        <w:numPr>
          <w:ilvl w:val="1"/>
          <w:numId w:val="1"/>
        </w:numPr>
        <w:spacing w:after="120"/>
        <w:rPr>
          <w:rFonts w:cs="Arial"/>
          <w:i/>
          <w:szCs w:val="22"/>
        </w:rPr>
      </w:pPr>
      <w:r w:rsidRPr="00505931">
        <w:rPr>
          <w:rFonts w:cs="Arial"/>
          <w:b/>
          <w:i/>
        </w:rPr>
        <w:t>Safety</w:t>
      </w:r>
      <w:r w:rsidRPr="006B38BB">
        <w:rPr>
          <w:rFonts w:cs="Arial"/>
          <w:b/>
          <w:i/>
          <w:szCs w:val="22"/>
        </w:rPr>
        <w:t xml:space="preserve">: </w:t>
      </w:r>
      <w:r w:rsidR="00096DF8" w:rsidRPr="006B38BB">
        <w:rPr>
          <w:rFonts w:cs="Arial"/>
          <w:i/>
          <w:szCs w:val="22"/>
        </w:rPr>
        <w:t>Learners</w:t>
      </w:r>
      <w:r w:rsidRPr="006B38BB">
        <w:rPr>
          <w:rFonts w:cs="Arial"/>
          <w:i/>
          <w:szCs w:val="22"/>
        </w:rPr>
        <w:t xml:space="preserve"> are safe and protected, and moreover feel safe. </w:t>
      </w:r>
    </w:p>
    <w:p w14:paraId="01204EEE" w14:textId="090D8C04" w:rsidR="00631E7A" w:rsidRPr="006B38BB" w:rsidRDefault="00096DF8" w:rsidP="001F3E04">
      <w:pPr>
        <w:pStyle w:val="Default"/>
        <w:widowControl w:val="0"/>
        <w:spacing w:after="120" w:line="276" w:lineRule="auto"/>
        <w:ind w:left="1440"/>
        <w:jc w:val="both"/>
        <w:rPr>
          <w:rFonts w:ascii="Arial" w:hAnsi="Arial" w:cs="Arial"/>
          <w:color w:val="auto"/>
          <w:sz w:val="22"/>
          <w:szCs w:val="22"/>
        </w:rPr>
      </w:pPr>
      <w:bookmarkStart w:id="38" w:name="_Hlk30683518"/>
      <w:r w:rsidRPr="006B38BB">
        <w:rPr>
          <w:rFonts w:ascii="Arial" w:hAnsi="Arial" w:cs="Arial"/>
          <w:color w:val="auto"/>
          <w:sz w:val="22"/>
          <w:szCs w:val="22"/>
        </w:rPr>
        <w:t xml:space="preserve">Learners </w:t>
      </w:r>
      <w:bookmarkEnd w:id="38"/>
      <w:r w:rsidR="006E5B26" w:rsidRPr="006B38BB">
        <w:rPr>
          <w:rFonts w:ascii="Arial" w:hAnsi="Arial" w:cs="Arial"/>
          <w:color w:val="auto"/>
          <w:sz w:val="22"/>
          <w:szCs w:val="22"/>
        </w:rPr>
        <w:t>are</w:t>
      </w:r>
      <w:r w:rsidR="00631E7A" w:rsidRPr="006B38BB">
        <w:rPr>
          <w:rFonts w:ascii="Arial" w:hAnsi="Arial" w:cs="Arial"/>
          <w:color w:val="auto"/>
          <w:sz w:val="22"/>
          <w:szCs w:val="22"/>
        </w:rPr>
        <w:t xml:space="preserve"> not only objectively safe (the risk of significant harm has been removed or considerably reduced) but also feel secure and protected within trusted relationships where </w:t>
      </w:r>
      <w:r w:rsidR="007B59AB" w:rsidRPr="006B38BB">
        <w:rPr>
          <w:rFonts w:ascii="Arial" w:hAnsi="Arial" w:cs="Arial"/>
          <w:color w:val="auto"/>
          <w:sz w:val="22"/>
          <w:szCs w:val="22"/>
        </w:rPr>
        <w:t xml:space="preserve">others </w:t>
      </w:r>
      <w:r w:rsidR="00631E7A" w:rsidRPr="006B38BB">
        <w:rPr>
          <w:rFonts w:ascii="Arial" w:hAnsi="Arial" w:cs="Arial"/>
          <w:color w:val="auto"/>
          <w:sz w:val="22"/>
          <w:szCs w:val="22"/>
        </w:rPr>
        <w:t xml:space="preserve">are acting in </w:t>
      </w:r>
      <w:r w:rsidRPr="006B38BB">
        <w:rPr>
          <w:rFonts w:ascii="Arial" w:hAnsi="Arial" w:cs="Arial"/>
          <w:color w:val="auto"/>
          <w:sz w:val="22"/>
          <w:szCs w:val="22"/>
        </w:rPr>
        <w:t xml:space="preserve">Learners’ </w:t>
      </w:r>
      <w:r w:rsidR="00631E7A" w:rsidRPr="006B38BB">
        <w:rPr>
          <w:rFonts w:ascii="Arial" w:hAnsi="Arial" w:cs="Arial"/>
          <w:color w:val="auto"/>
          <w:sz w:val="22"/>
          <w:szCs w:val="22"/>
        </w:rPr>
        <w:t xml:space="preserve">best interests and listening to them. Being safe is a positive state of being, not just the absence of harm and neglect. Therefore, </w:t>
      </w:r>
      <w:r w:rsidRPr="006B38BB">
        <w:rPr>
          <w:rFonts w:ascii="Arial" w:hAnsi="Arial" w:cs="Arial"/>
          <w:color w:val="auto"/>
          <w:sz w:val="22"/>
          <w:szCs w:val="22"/>
        </w:rPr>
        <w:t xml:space="preserve">Learners </w:t>
      </w:r>
      <w:r w:rsidR="006E5B26" w:rsidRPr="006B38BB">
        <w:rPr>
          <w:rFonts w:ascii="Arial" w:hAnsi="Arial" w:cs="Arial"/>
          <w:color w:val="auto"/>
          <w:sz w:val="22"/>
          <w:szCs w:val="22"/>
        </w:rPr>
        <w:t>also need</w:t>
      </w:r>
      <w:r w:rsidR="00631E7A" w:rsidRPr="006B38BB">
        <w:rPr>
          <w:rFonts w:ascii="Arial" w:hAnsi="Arial" w:cs="Arial"/>
          <w:color w:val="auto"/>
          <w:sz w:val="22"/>
          <w:szCs w:val="22"/>
        </w:rPr>
        <w:t xml:space="preserve"> to be helped to develop the knowledge and skills that will enable them to adopt safe practices in situations at home, at </w:t>
      </w:r>
      <w:r w:rsidR="007B59AB" w:rsidRPr="006B38BB">
        <w:rPr>
          <w:rFonts w:ascii="Arial" w:hAnsi="Arial" w:cs="Arial"/>
          <w:color w:val="auto"/>
          <w:sz w:val="22"/>
          <w:szCs w:val="22"/>
        </w:rPr>
        <w:t xml:space="preserve">college </w:t>
      </w:r>
      <w:r w:rsidR="00631E7A" w:rsidRPr="006B38BB">
        <w:rPr>
          <w:rFonts w:ascii="Arial" w:hAnsi="Arial" w:cs="Arial"/>
          <w:color w:val="auto"/>
          <w:sz w:val="22"/>
          <w:szCs w:val="22"/>
        </w:rPr>
        <w:t xml:space="preserve">or in the community. </w:t>
      </w:r>
    </w:p>
    <w:p w14:paraId="4F80AACB" w14:textId="7A00F079" w:rsidR="001D0FEA" w:rsidRPr="006B38BB" w:rsidRDefault="00631E7A" w:rsidP="001F3E04">
      <w:pPr>
        <w:pStyle w:val="Autonum"/>
        <w:widowControl w:val="0"/>
        <w:numPr>
          <w:ilvl w:val="1"/>
          <w:numId w:val="1"/>
        </w:numPr>
        <w:spacing w:after="120"/>
        <w:rPr>
          <w:rFonts w:cs="Arial"/>
          <w:b/>
          <w:i/>
          <w:szCs w:val="22"/>
        </w:rPr>
      </w:pPr>
      <w:r w:rsidRPr="006B38BB">
        <w:rPr>
          <w:rFonts w:cs="Arial"/>
          <w:b/>
          <w:i/>
          <w:szCs w:val="22"/>
        </w:rPr>
        <w:t xml:space="preserve">Health: </w:t>
      </w:r>
      <w:r w:rsidR="00096DF8" w:rsidRPr="006B38BB">
        <w:rPr>
          <w:rFonts w:cs="Arial"/>
          <w:iCs/>
          <w:szCs w:val="22"/>
        </w:rPr>
        <w:t>Learners</w:t>
      </w:r>
      <w:r w:rsidR="00096DF8" w:rsidRPr="006B38BB">
        <w:rPr>
          <w:rFonts w:cs="Arial"/>
          <w:i/>
          <w:szCs w:val="22"/>
        </w:rPr>
        <w:t xml:space="preserve"> </w:t>
      </w:r>
      <w:r w:rsidRPr="006B38BB">
        <w:rPr>
          <w:rFonts w:cs="Arial"/>
          <w:i/>
          <w:szCs w:val="22"/>
        </w:rPr>
        <w:t>experience the highest attainable standards of physical and mental health.</w:t>
      </w:r>
    </w:p>
    <w:p w14:paraId="16251FA4" w14:textId="1E669725" w:rsidR="00631E7A" w:rsidRPr="006B38BB" w:rsidRDefault="00631E7A" w:rsidP="001F3E04">
      <w:pPr>
        <w:pStyle w:val="Default"/>
        <w:widowControl w:val="0"/>
        <w:spacing w:after="120" w:line="276" w:lineRule="auto"/>
        <w:ind w:left="1440"/>
        <w:jc w:val="both"/>
        <w:rPr>
          <w:rFonts w:ascii="Arial" w:hAnsi="Arial" w:cs="Arial"/>
          <w:color w:val="auto"/>
          <w:sz w:val="22"/>
          <w:szCs w:val="22"/>
          <w:vertAlign w:val="superscript"/>
        </w:rPr>
      </w:pPr>
      <w:r w:rsidRPr="006B38BB">
        <w:rPr>
          <w:rFonts w:ascii="Arial" w:hAnsi="Arial" w:cs="Arial"/>
          <w:color w:val="auto"/>
          <w:sz w:val="22"/>
          <w:szCs w:val="22"/>
        </w:rPr>
        <w:t>Physical health</w:t>
      </w:r>
      <w:r w:rsidR="00692C9C" w:rsidRPr="006B38BB">
        <w:rPr>
          <w:rFonts w:ascii="Arial" w:hAnsi="Arial" w:cs="Arial"/>
          <w:color w:val="auto"/>
          <w:sz w:val="22"/>
          <w:szCs w:val="22"/>
        </w:rPr>
        <w:t xml:space="preserve"> and wellbeing</w:t>
      </w:r>
      <w:r w:rsidR="00FF71BF" w:rsidRPr="006B38BB">
        <w:rPr>
          <w:rFonts w:ascii="Arial" w:hAnsi="Arial" w:cs="Arial"/>
          <w:color w:val="auto"/>
          <w:sz w:val="22"/>
          <w:szCs w:val="22"/>
        </w:rPr>
        <w:t>:</w:t>
      </w:r>
      <w:r w:rsidRPr="006B38BB">
        <w:rPr>
          <w:rFonts w:ascii="Arial" w:hAnsi="Arial" w:cs="Arial"/>
          <w:color w:val="auto"/>
          <w:sz w:val="22"/>
          <w:szCs w:val="22"/>
        </w:rPr>
        <w:t xml:space="preserve"> </w:t>
      </w:r>
      <w:r w:rsidR="00096DF8" w:rsidRPr="006B38BB">
        <w:rPr>
          <w:rFonts w:ascii="Arial" w:hAnsi="Arial" w:cs="Arial"/>
          <w:color w:val="auto"/>
          <w:sz w:val="22"/>
          <w:szCs w:val="22"/>
        </w:rPr>
        <w:t>Learners</w:t>
      </w:r>
      <w:r w:rsidR="00096DF8" w:rsidRPr="006B38BB">
        <w:rPr>
          <w:rFonts w:ascii="Arial" w:hAnsi="Arial" w:cs="Arial"/>
          <w:i/>
          <w:sz w:val="22"/>
          <w:szCs w:val="22"/>
        </w:rPr>
        <w:t xml:space="preserve"> </w:t>
      </w:r>
      <w:r w:rsidR="00B87ADC" w:rsidRPr="006B38BB">
        <w:rPr>
          <w:rFonts w:ascii="Arial" w:hAnsi="Arial" w:cs="Arial"/>
          <w:color w:val="auto"/>
          <w:sz w:val="22"/>
          <w:szCs w:val="22"/>
        </w:rPr>
        <w:t>need</w:t>
      </w:r>
      <w:r w:rsidRPr="006B38BB">
        <w:rPr>
          <w:rFonts w:ascii="Arial" w:hAnsi="Arial" w:cs="Arial"/>
          <w:color w:val="auto"/>
          <w:sz w:val="22"/>
          <w:szCs w:val="22"/>
        </w:rPr>
        <w:t xml:space="preserve"> to have access to suitable healthcare, and support in learning to make healthy and safe choices</w:t>
      </w:r>
      <w:r w:rsidR="00692C9C" w:rsidRPr="006B38BB">
        <w:rPr>
          <w:rFonts w:ascii="Arial" w:hAnsi="Arial" w:cs="Arial"/>
          <w:color w:val="auto"/>
          <w:sz w:val="22"/>
          <w:szCs w:val="22"/>
        </w:rPr>
        <w:t>. They need to have access to a range of activities in the community, be supported to maintain good physical health and have a range of appropriate options for how to spend their leisure time</w:t>
      </w:r>
      <w:r w:rsidRPr="006B38BB">
        <w:rPr>
          <w:rFonts w:ascii="Arial" w:hAnsi="Arial" w:cs="Arial"/>
          <w:color w:val="auto"/>
          <w:sz w:val="22"/>
          <w:szCs w:val="22"/>
        </w:rPr>
        <w:t>.</w:t>
      </w:r>
      <w:r w:rsidRPr="006B38BB" w:rsidDel="008B42E4">
        <w:rPr>
          <w:rFonts w:ascii="Arial" w:hAnsi="Arial" w:cs="Arial"/>
          <w:color w:val="auto"/>
          <w:sz w:val="22"/>
          <w:szCs w:val="22"/>
          <w:highlight w:val="yellow"/>
          <w:vertAlign w:val="superscript"/>
        </w:rPr>
        <w:t xml:space="preserve"> </w:t>
      </w:r>
    </w:p>
    <w:p w14:paraId="293B991E" w14:textId="25597EC3" w:rsidR="00631E7A" w:rsidRPr="006B38BB" w:rsidRDefault="00F63276" w:rsidP="001F3E04">
      <w:pPr>
        <w:pStyle w:val="Default"/>
        <w:widowControl w:val="0"/>
        <w:spacing w:after="120" w:line="276" w:lineRule="auto"/>
        <w:ind w:left="1440"/>
        <w:jc w:val="both"/>
        <w:rPr>
          <w:rFonts w:ascii="Arial" w:hAnsi="Arial" w:cs="Arial"/>
          <w:sz w:val="22"/>
          <w:szCs w:val="22"/>
        </w:rPr>
      </w:pPr>
      <w:r w:rsidRPr="006B38BB">
        <w:rPr>
          <w:rFonts w:ascii="Arial" w:hAnsi="Arial" w:cs="Arial"/>
          <w:color w:val="auto"/>
          <w:sz w:val="22"/>
          <w:szCs w:val="22"/>
        </w:rPr>
        <w:t>Mental health</w:t>
      </w:r>
      <w:r w:rsidR="00692C9C" w:rsidRPr="006B38BB">
        <w:rPr>
          <w:rFonts w:ascii="Arial" w:hAnsi="Arial" w:cs="Arial"/>
          <w:color w:val="auto"/>
          <w:sz w:val="22"/>
          <w:szCs w:val="22"/>
        </w:rPr>
        <w:t xml:space="preserve"> and wellbeing</w:t>
      </w:r>
      <w:r w:rsidRPr="006B38BB">
        <w:rPr>
          <w:rFonts w:ascii="Arial" w:hAnsi="Arial" w:cs="Arial"/>
          <w:color w:val="auto"/>
          <w:sz w:val="22"/>
          <w:szCs w:val="22"/>
        </w:rPr>
        <w:t xml:space="preserve">: </w:t>
      </w:r>
      <w:r w:rsidR="00631E7A" w:rsidRPr="006B38BB">
        <w:rPr>
          <w:rFonts w:ascii="Arial" w:hAnsi="Arial" w:cs="Arial"/>
          <w:color w:val="auto"/>
          <w:sz w:val="22"/>
          <w:szCs w:val="22"/>
        </w:rPr>
        <w:t xml:space="preserve"> Achieving good mental health for </w:t>
      </w:r>
      <w:r w:rsidR="00096DF8" w:rsidRPr="006B38BB">
        <w:rPr>
          <w:rFonts w:ascii="Arial" w:hAnsi="Arial" w:cs="Arial"/>
          <w:color w:val="auto"/>
          <w:sz w:val="22"/>
          <w:szCs w:val="22"/>
        </w:rPr>
        <w:t>Learners</w:t>
      </w:r>
      <w:r w:rsidR="00096DF8" w:rsidRPr="006B38BB">
        <w:rPr>
          <w:rFonts w:ascii="Arial" w:hAnsi="Arial" w:cs="Arial"/>
          <w:i/>
          <w:sz w:val="22"/>
          <w:szCs w:val="22"/>
        </w:rPr>
        <w:t xml:space="preserve"> </w:t>
      </w:r>
      <w:r w:rsidR="00631E7A" w:rsidRPr="006B38BB">
        <w:rPr>
          <w:rFonts w:ascii="Arial" w:hAnsi="Arial" w:cs="Arial"/>
          <w:color w:val="auto"/>
          <w:sz w:val="22"/>
          <w:szCs w:val="22"/>
        </w:rPr>
        <w:t>incorporates ensuring appropriate treatment for psychological distress and psychiatric disorder</w:t>
      </w:r>
      <w:r w:rsidR="00B87ADC" w:rsidRPr="006B38BB">
        <w:rPr>
          <w:rFonts w:ascii="Arial" w:hAnsi="Arial" w:cs="Arial"/>
          <w:color w:val="auto"/>
          <w:sz w:val="22"/>
          <w:szCs w:val="22"/>
        </w:rPr>
        <w:t>,</w:t>
      </w:r>
      <w:r w:rsidR="00631E7A" w:rsidRPr="006B38BB">
        <w:rPr>
          <w:rFonts w:ascii="Arial" w:hAnsi="Arial" w:cs="Arial"/>
          <w:color w:val="auto"/>
          <w:sz w:val="22"/>
          <w:szCs w:val="22"/>
        </w:rPr>
        <w:t xml:space="preserve"> as well as support to address broader wellbeing issues relating</w:t>
      </w:r>
      <w:r w:rsidR="00631E7A" w:rsidRPr="006B38BB">
        <w:rPr>
          <w:rFonts w:ascii="Arial" w:hAnsi="Arial" w:cs="Arial"/>
          <w:sz w:val="22"/>
          <w:szCs w:val="22"/>
        </w:rPr>
        <w:t xml:space="preserve"> to anxiety and sense of identity.</w:t>
      </w:r>
    </w:p>
    <w:p w14:paraId="2254A2AD" w14:textId="77777777" w:rsidR="00DD53BD" w:rsidRPr="00505931" w:rsidRDefault="00DD53BD" w:rsidP="001F3E04">
      <w:pPr>
        <w:pStyle w:val="Default"/>
        <w:widowControl w:val="0"/>
        <w:spacing w:before="120" w:after="120" w:line="276" w:lineRule="auto"/>
        <w:ind w:left="1440"/>
        <w:jc w:val="both"/>
        <w:rPr>
          <w:rFonts w:ascii="Arial" w:hAnsi="Arial" w:cs="Arial"/>
          <w:sz w:val="22"/>
          <w:szCs w:val="22"/>
          <w:u w:val="single"/>
        </w:rPr>
      </w:pPr>
    </w:p>
    <w:p w14:paraId="6E6DD2C3" w14:textId="77777777" w:rsidR="00631E7A" w:rsidRPr="00505931" w:rsidRDefault="000053AA" w:rsidP="001F3E04">
      <w:pPr>
        <w:pStyle w:val="Autonum"/>
        <w:widowControl w:val="0"/>
        <w:rPr>
          <w:rFonts w:cs="Arial"/>
          <w:b/>
          <w:szCs w:val="22"/>
        </w:rPr>
      </w:pPr>
      <w:r w:rsidRPr="00505931">
        <w:rPr>
          <w:rFonts w:cs="Arial"/>
          <w:b/>
          <w:szCs w:val="22"/>
        </w:rPr>
        <w:t>PERSONAL RESOURCES</w:t>
      </w:r>
    </w:p>
    <w:p w14:paraId="063B6BE5" w14:textId="1C999D16" w:rsidR="000053AA" w:rsidRPr="00505931" w:rsidRDefault="00631E7A" w:rsidP="001F3E04">
      <w:pPr>
        <w:pStyle w:val="Autonum"/>
        <w:widowControl w:val="0"/>
        <w:numPr>
          <w:ilvl w:val="1"/>
          <w:numId w:val="1"/>
        </w:numPr>
        <w:rPr>
          <w:rFonts w:cs="Arial"/>
          <w:i/>
          <w:szCs w:val="22"/>
        </w:rPr>
      </w:pPr>
      <w:r w:rsidRPr="00505931">
        <w:rPr>
          <w:rStyle w:val="Heading4Char"/>
          <w:rFonts w:cs="Arial"/>
          <w:b/>
          <w:color w:val="auto"/>
          <w:szCs w:val="22"/>
        </w:rPr>
        <w:t>Resilience</w:t>
      </w:r>
      <w:r w:rsidRPr="00505931">
        <w:rPr>
          <w:rStyle w:val="Heading4Char"/>
          <w:rFonts w:cs="Arial"/>
          <w:color w:val="auto"/>
          <w:szCs w:val="22"/>
        </w:rPr>
        <w:t xml:space="preserve">: </w:t>
      </w:r>
      <w:r w:rsidR="00096DF8" w:rsidRPr="00096DF8">
        <w:rPr>
          <w:rFonts w:cs="Arial"/>
          <w:iCs/>
        </w:rPr>
        <w:t>Learners</w:t>
      </w:r>
      <w:r w:rsidR="00096DF8" w:rsidRPr="00505931">
        <w:rPr>
          <w:rFonts w:cs="Arial"/>
          <w:i/>
        </w:rPr>
        <w:t xml:space="preserve"> </w:t>
      </w:r>
      <w:r w:rsidRPr="00505931">
        <w:rPr>
          <w:rStyle w:val="Heading4Char"/>
          <w:rFonts w:cs="Arial"/>
          <w:color w:val="auto"/>
          <w:szCs w:val="22"/>
        </w:rPr>
        <w:t xml:space="preserve">have the ability to deal with life’s </w:t>
      </w:r>
      <w:r w:rsidRPr="00505931">
        <w:rPr>
          <w:rFonts w:cs="Arial"/>
        </w:rPr>
        <w:t>difficulties.</w:t>
      </w:r>
    </w:p>
    <w:p w14:paraId="30A6D6C8" w14:textId="2B880052" w:rsidR="00631E7A" w:rsidRPr="00505931" w:rsidRDefault="00631E7A" w:rsidP="001F3E04">
      <w:pPr>
        <w:pStyle w:val="Autonum"/>
        <w:widowControl w:val="0"/>
        <w:numPr>
          <w:ilvl w:val="0"/>
          <w:numId w:val="0"/>
        </w:numPr>
        <w:spacing w:line="276" w:lineRule="auto"/>
        <w:ind w:left="1440"/>
        <w:rPr>
          <w:rFonts w:cs="Arial"/>
          <w:i/>
          <w:szCs w:val="22"/>
        </w:rPr>
      </w:pPr>
      <w:r w:rsidRPr="00692C9C">
        <w:rPr>
          <w:rFonts w:cs="Arial"/>
          <w:iCs/>
        </w:rPr>
        <w:t>When things</w:t>
      </w:r>
      <w:r w:rsidRPr="00505931">
        <w:rPr>
          <w:rFonts w:cs="Arial"/>
          <w:szCs w:val="22"/>
        </w:rPr>
        <w:t xml:space="preserve"> go wrong in life, resilience is the personal resource which enables people to get back normal. It involves being able to process and cope with failure and </w:t>
      </w:r>
      <w:proofErr w:type="gramStart"/>
      <w:r w:rsidRPr="00505931">
        <w:rPr>
          <w:rFonts w:cs="Arial"/>
          <w:szCs w:val="22"/>
        </w:rPr>
        <w:t>disappointment, and</w:t>
      </w:r>
      <w:proofErr w:type="gramEnd"/>
      <w:r w:rsidRPr="00505931">
        <w:rPr>
          <w:rFonts w:cs="Arial"/>
          <w:szCs w:val="22"/>
        </w:rPr>
        <w:t xml:space="preserve"> feel a sense of optimism about the future.</w:t>
      </w:r>
    </w:p>
    <w:p w14:paraId="0B8A7F0A" w14:textId="548C4461" w:rsidR="000053AA" w:rsidRPr="00505931" w:rsidRDefault="00631E7A" w:rsidP="001F3E04">
      <w:pPr>
        <w:pStyle w:val="Autonum"/>
        <w:widowControl w:val="0"/>
        <w:numPr>
          <w:ilvl w:val="1"/>
          <w:numId w:val="1"/>
        </w:numPr>
        <w:spacing w:line="276" w:lineRule="auto"/>
        <w:rPr>
          <w:rStyle w:val="Heading4Char"/>
          <w:rFonts w:cs="Arial"/>
          <w:noProof w:val="0"/>
          <w:color w:val="auto"/>
          <w:szCs w:val="22"/>
        </w:rPr>
      </w:pPr>
      <w:r w:rsidRPr="00505931">
        <w:rPr>
          <w:rStyle w:val="Heading4Char"/>
          <w:rFonts w:cs="Arial"/>
          <w:b/>
          <w:color w:val="auto"/>
          <w:szCs w:val="22"/>
        </w:rPr>
        <w:t>Self-esteem</w:t>
      </w:r>
      <w:r w:rsidRPr="00505931">
        <w:rPr>
          <w:rStyle w:val="Heading4Char"/>
          <w:rFonts w:cs="Arial"/>
          <w:color w:val="auto"/>
          <w:szCs w:val="22"/>
        </w:rPr>
        <w:t xml:space="preserve">: </w:t>
      </w:r>
      <w:r w:rsidR="00096DF8" w:rsidRPr="00096DF8">
        <w:rPr>
          <w:rFonts w:cs="Arial"/>
          <w:iCs/>
        </w:rPr>
        <w:t>Learners</w:t>
      </w:r>
      <w:r w:rsidR="00096DF8" w:rsidRPr="00505931">
        <w:rPr>
          <w:rFonts w:cs="Arial"/>
          <w:i/>
        </w:rPr>
        <w:t xml:space="preserve"> </w:t>
      </w:r>
      <w:r w:rsidRPr="00505931">
        <w:rPr>
          <w:rStyle w:val="Heading4Char"/>
          <w:rFonts w:cs="Arial"/>
          <w:color w:val="auto"/>
          <w:szCs w:val="22"/>
        </w:rPr>
        <w:t>feel good about themselves</w:t>
      </w:r>
      <w:r w:rsidR="000053AA" w:rsidRPr="00505931">
        <w:rPr>
          <w:rStyle w:val="Heading4Char"/>
          <w:rFonts w:cs="Arial"/>
          <w:noProof w:val="0"/>
          <w:color w:val="auto"/>
          <w:szCs w:val="22"/>
        </w:rPr>
        <w:t>.</w:t>
      </w:r>
    </w:p>
    <w:p w14:paraId="5B3867F1" w14:textId="1C1E6DA1" w:rsidR="00631E7A" w:rsidRDefault="00631E7A" w:rsidP="001F3E04">
      <w:pPr>
        <w:pStyle w:val="Autonum"/>
        <w:widowControl w:val="0"/>
        <w:numPr>
          <w:ilvl w:val="0"/>
          <w:numId w:val="0"/>
        </w:numPr>
        <w:spacing w:line="276" w:lineRule="auto"/>
        <w:ind w:left="1440"/>
        <w:rPr>
          <w:rFonts w:cs="Arial"/>
          <w:szCs w:val="22"/>
        </w:rPr>
      </w:pPr>
      <w:r w:rsidRPr="00505931">
        <w:rPr>
          <w:rFonts w:cs="Arial"/>
        </w:rPr>
        <w:t>Self-esteem is</w:t>
      </w:r>
      <w:r w:rsidRPr="00505931">
        <w:rPr>
          <w:rFonts w:cs="Arial"/>
          <w:szCs w:val="22"/>
        </w:rPr>
        <w:t xml:space="preserve"> an internal sense of competence and worth.</w:t>
      </w:r>
      <w:r w:rsidR="00692C9C">
        <w:rPr>
          <w:rFonts w:cs="Arial"/>
          <w:szCs w:val="22"/>
        </w:rPr>
        <w:t xml:space="preserve"> </w:t>
      </w:r>
      <w:r w:rsidRPr="00505931">
        <w:rPr>
          <w:rFonts w:cs="Arial"/>
          <w:szCs w:val="22"/>
        </w:rPr>
        <w:t xml:space="preserve">It involves both self-confidence (having confidence in one’s abilities) and self-worth (knowing you are intrinsically valuable as a person). When self-esteem is experienced, </w:t>
      </w:r>
      <w:r w:rsidR="00096DF8" w:rsidRPr="00096DF8">
        <w:rPr>
          <w:rFonts w:cs="Arial"/>
          <w:iCs/>
        </w:rPr>
        <w:t>Learners</w:t>
      </w:r>
      <w:r w:rsidR="00096DF8" w:rsidRPr="00505931">
        <w:rPr>
          <w:rFonts w:cs="Arial"/>
          <w:i/>
        </w:rPr>
        <w:t xml:space="preserve"> </w:t>
      </w:r>
      <w:r w:rsidRPr="00505931">
        <w:rPr>
          <w:rFonts w:cs="Arial"/>
          <w:szCs w:val="22"/>
        </w:rPr>
        <w:t>will place value on their opinions and ideas and will be generally positive about their personality and abilities. Self-esteem c</w:t>
      </w:r>
      <w:r w:rsidR="00BD5698" w:rsidRPr="00505931">
        <w:rPr>
          <w:rFonts w:cs="Arial"/>
          <w:szCs w:val="22"/>
        </w:rPr>
        <w:t xml:space="preserve">an be especially difficult for </w:t>
      </w:r>
      <w:r w:rsidR="00096DF8" w:rsidRPr="00096DF8">
        <w:rPr>
          <w:rFonts w:cs="Arial"/>
          <w:iCs/>
        </w:rPr>
        <w:t>Learners</w:t>
      </w:r>
      <w:r w:rsidR="00096DF8" w:rsidRPr="00505931">
        <w:rPr>
          <w:rFonts w:cs="Arial"/>
          <w:i/>
        </w:rPr>
        <w:t xml:space="preserve"> </w:t>
      </w:r>
      <w:r w:rsidRPr="00505931">
        <w:rPr>
          <w:rFonts w:cs="Arial"/>
          <w:szCs w:val="22"/>
        </w:rPr>
        <w:t xml:space="preserve">to maintain during transitions and may experience a dip before returning to normal levels – requiring dialogue between </w:t>
      </w:r>
      <w:r w:rsidR="00692C9C">
        <w:rPr>
          <w:rFonts w:cs="Arial"/>
          <w:szCs w:val="22"/>
        </w:rPr>
        <w:t>Co</w:t>
      </w:r>
      <w:r w:rsidRPr="00505931">
        <w:rPr>
          <w:rFonts w:cs="Arial"/>
          <w:szCs w:val="22"/>
        </w:rPr>
        <w:t xml:space="preserve">mmissioners and </w:t>
      </w:r>
      <w:r w:rsidR="00BD5698" w:rsidRPr="00505931">
        <w:rPr>
          <w:rFonts w:cs="Arial"/>
          <w:szCs w:val="22"/>
        </w:rPr>
        <w:t>the P</w:t>
      </w:r>
      <w:r w:rsidRPr="00505931">
        <w:rPr>
          <w:rFonts w:cs="Arial"/>
          <w:szCs w:val="22"/>
        </w:rPr>
        <w:t>rovider.</w:t>
      </w:r>
    </w:p>
    <w:p w14:paraId="5660883D" w14:textId="214BE849" w:rsidR="006B38BB" w:rsidRDefault="006B38BB" w:rsidP="001F3E04">
      <w:pPr>
        <w:pStyle w:val="Autonum"/>
        <w:widowControl w:val="0"/>
        <w:numPr>
          <w:ilvl w:val="0"/>
          <w:numId w:val="0"/>
        </w:numPr>
        <w:spacing w:line="276" w:lineRule="auto"/>
        <w:ind w:left="1440"/>
        <w:rPr>
          <w:rFonts w:cs="Arial"/>
          <w:szCs w:val="22"/>
        </w:rPr>
      </w:pPr>
    </w:p>
    <w:p w14:paraId="781AEEB1" w14:textId="77777777" w:rsidR="006B38BB" w:rsidRPr="00505931" w:rsidRDefault="006B38BB" w:rsidP="001F3E04">
      <w:pPr>
        <w:pStyle w:val="Autonum"/>
        <w:widowControl w:val="0"/>
        <w:numPr>
          <w:ilvl w:val="0"/>
          <w:numId w:val="0"/>
        </w:numPr>
        <w:spacing w:line="276" w:lineRule="auto"/>
        <w:ind w:left="1440"/>
        <w:rPr>
          <w:rFonts w:cs="Arial"/>
          <w:i/>
          <w:szCs w:val="22"/>
        </w:rPr>
      </w:pPr>
    </w:p>
    <w:p w14:paraId="1DF86311" w14:textId="794F3C2E" w:rsidR="000053AA" w:rsidRPr="00505931" w:rsidRDefault="00631E7A" w:rsidP="001F3E04">
      <w:pPr>
        <w:pStyle w:val="Autonum"/>
        <w:widowControl w:val="0"/>
        <w:numPr>
          <w:ilvl w:val="1"/>
          <w:numId w:val="1"/>
        </w:numPr>
        <w:spacing w:line="276" w:lineRule="auto"/>
        <w:rPr>
          <w:rStyle w:val="Heading4Char"/>
          <w:rFonts w:cs="Arial"/>
          <w:noProof w:val="0"/>
          <w:color w:val="auto"/>
          <w:szCs w:val="22"/>
        </w:rPr>
      </w:pPr>
      <w:r w:rsidRPr="00505931">
        <w:rPr>
          <w:rStyle w:val="Heading4Char"/>
          <w:rFonts w:cs="Arial"/>
          <w:b/>
          <w:color w:val="auto"/>
          <w:szCs w:val="22"/>
        </w:rPr>
        <w:lastRenderedPageBreak/>
        <w:t>Emotional intelligence</w:t>
      </w:r>
      <w:r w:rsidRPr="00505931">
        <w:rPr>
          <w:rStyle w:val="Heading4Char"/>
          <w:rFonts w:cs="Arial"/>
          <w:color w:val="auto"/>
          <w:szCs w:val="22"/>
        </w:rPr>
        <w:t xml:space="preserve">: </w:t>
      </w:r>
      <w:r w:rsidR="00096DF8" w:rsidRPr="00096DF8">
        <w:rPr>
          <w:rFonts w:cs="Arial"/>
          <w:iCs/>
        </w:rPr>
        <w:t>Learners</w:t>
      </w:r>
      <w:r w:rsidR="00096DF8" w:rsidRPr="00505931">
        <w:rPr>
          <w:rFonts w:cs="Arial"/>
          <w:i/>
        </w:rPr>
        <w:t xml:space="preserve"> </w:t>
      </w:r>
      <w:r w:rsidRPr="00505931">
        <w:rPr>
          <w:rStyle w:val="Heading4Char"/>
          <w:rFonts w:cs="Arial"/>
          <w:color w:val="auto"/>
          <w:szCs w:val="22"/>
        </w:rPr>
        <w:t>understand their own emotions and the emotions of others.</w:t>
      </w:r>
    </w:p>
    <w:p w14:paraId="5CFD46D6" w14:textId="1721DF0D" w:rsidR="00631E7A" w:rsidRPr="00505931" w:rsidRDefault="00631E7A" w:rsidP="001F3E04">
      <w:pPr>
        <w:pStyle w:val="Autonum"/>
        <w:widowControl w:val="0"/>
        <w:numPr>
          <w:ilvl w:val="0"/>
          <w:numId w:val="0"/>
        </w:numPr>
        <w:spacing w:line="276" w:lineRule="auto"/>
        <w:ind w:left="1440"/>
        <w:rPr>
          <w:rFonts w:cs="Arial"/>
          <w:i/>
          <w:szCs w:val="22"/>
        </w:rPr>
      </w:pPr>
      <w:r w:rsidRPr="00505931">
        <w:rPr>
          <w:rFonts w:cs="Arial"/>
          <w:szCs w:val="22"/>
        </w:rPr>
        <w:t xml:space="preserve">Emotional intelligence has four broadly defined parts: self-awareness (recognising and understanding one’s own emotions), managing emotions (self-regulation), empathy (recognising and understanding the feelings of others) and social skills (relationships and managing the emotions of others). </w:t>
      </w:r>
    </w:p>
    <w:p w14:paraId="7B935A67" w14:textId="77777777" w:rsidR="00631E7A" w:rsidRPr="00505931" w:rsidRDefault="000053AA" w:rsidP="001F3E04">
      <w:pPr>
        <w:pStyle w:val="Autonum"/>
        <w:widowControl w:val="0"/>
        <w:spacing w:line="276" w:lineRule="auto"/>
        <w:rPr>
          <w:rFonts w:cs="Arial"/>
          <w:szCs w:val="22"/>
        </w:rPr>
      </w:pPr>
      <w:r w:rsidRPr="00505931">
        <w:rPr>
          <w:rFonts w:cs="Arial"/>
          <w:b/>
          <w:szCs w:val="22"/>
        </w:rPr>
        <w:t>FUNCTIONING</w:t>
      </w:r>
    </w:p>
    <w:p w14:paraId="5F001960" w14:textId="6659A30C" w:rsidR="000053AA" w:rsidRPr="00505931" w:rsidRDefault="00631E7A" w:rsidP="001F3E04">
      <w:pPr>
        <w:pStyle w:val="Autonum"/>
        <w:widowControl w:val="0"/>
        <w:numPr>
          <w:ilvl w:val="1"/>
          <w:numId w:val="1"/>
        </w:numPr>
        <w:spacing w:line="276" w:lineRule="auto"/>
        <w:rPr>
          <w:rFonts w:cs="Arial"/>
          <w:b/>
          <w:szCs w:val="22"/>
        </w:rPr>
      </w:pPr>
      <w:r w:rsidRPr="00505931">
        <w:rPr>
          <w:rStyle w:val="Heading4Char"/>
          <w:rFonts w:cs="Arial"/>
          <w:b/>
          <w:color w:val="auto"/>
          <w:szCs w:val="22"/>
        </w:rPr>
        <w:t>Control</w:t>
      </w:r>
      <w:r w:rsidRPr="00505931">
        <w:rPr>
          <w:rStyle w:val="Heading4Char"/>
          <w:rFonts w:cs="Arial"/>
          <w:color w:val="auto"/>
          <w:szCs w:val="22"/>
        </w:rPr>
        <w:t xml:space="preserve">: </w:t>
      </w:r>
      <w:r w:rsidR="00096DF8" w:rsidRPr="00096DF8">
        <w:rPr>
          <w:rFonts w:cs="Arial"/>
          <w:iCs/>
        </w:rPr>
        <w:t>Learners</w:t>
      </w:r>
      <w:r w:rsidR="00096DF8" w:rsidRPr="00505931">
        <w:rPr>
          <w:rFonts w:cs="Arial"/>
          <w:i/>
        </w:rPr>
        <w:t xml:space="preserve"> </w:t>
      </w:r>
      <w:r w:rsidRPr="00505931">
        <w:rPr>
          <w:rStyle w:val="Heading4Char"/>
          <w:rFonts w:cs="Arial"/>
          <w:color w:val="auto"/>
          <w:szCs w:val="22"/>
        </w:rPr>
        <w:t>have sufficie</w:t>
      </w:r>
      <w:r w:rsidR="000053AA" w:rsidRPr="00505931">
        <w:rPr>
          <w:rStyle w:val="Heading4Char"/>
          <w:rFonts w:cs="Arial"/>
          <w:color w:val="auto"/>
          <w:szCs w:val="22"/>
        </w:rPr>
        <w:t>nt control over their own lives</w:t>
      </w:r>
      <w:r w:rsidR="000053AA" w:rsidRPr="00505931">
        <w:rPr>
          <w:rFonts w:cs="Arial"/>
        </w:rPr>
        <w:t>.</w:t>
      </w:r>
    </w:p>
    <w:p w14:paraId="21DA70BD" w14:textId="2007CDC8" w:rsidR="00631E7A" w:rsidRPr="00505931" w:rsidRDefault="00631E7A" w:rsidP="001F3E04">
      <w:pPr>
        <w:pStyle w:val="Autonum"/>
        <w:widowControl w:val="0"/>
        <w:numPr>
          <w:ilvl w:val="0"/>
          <w:numId w:val="0"/>
        </w:numPr>
        <w:spacing w:line="276" w:lineRule="auto"/>
        <w:ind w:left="1440"/>
        <w:rPr>
          <w:rFonts w:cs="Arial"/>
          <w:b/>
          <w:szCs w:val="22"/>
        </w:rPr>
      </w:pPr>
      <w:r w:rsidRPr="00505931">
        <w:rPr>
          <w:rFonts w:cs="Arial"/>
          <w:szCs w:val="22"/>
        </w:rPr>
        <w:t>Experiencing control involves</w:t>
      </w:r>
      <w:r w:rsidRPr="00505931">
        <w:rPr>
          <w:rStyle w:val="A1"/>
          <w:rFonts w:cs="Arial"/>
          <w:color w:val="auto"/>
          <w:sz w:val="22"/>
          <w:szCs w:val="22"/>
        </w:rPr>
        <w:t xml:space="preserve"> feelings of choice and authenticity about your thoughts and behaviours,</w:t>
      </w:r>
      <w:r w:rsidRPr="00505931">
        <w:rPr>
          <w:rFonts w:cs="Arial"/>
          <w:szCs w:val="22"/>
        </w:rPr>
        <w:t xml:space="preserve"> a growing sense of independence, and an increasing ability to make good decisions. In early childhood </w:t>
      </w:r>
      <w:r w:rsidR="00096DF8" w:rsidRPr="00096DF8">
        <w:rPr>
          <w:rFonts w:cs="Arial"/>
          <w:iCs/>
        </w:rPr>
        <w:t>Learners</w:t>
      </w:r>
      <w:r w:rsidRPr="00505931">
        <w:rPr>
          <w:rFonts w:cs="Arial"/>
          <w:szCs w:val="22"/>
        </w:rPr>
        <w:t xml:space="preserve"> may lack the ability to make informed decisions on their own behalf and decisions are made for them with concern for their best interests. But this ability grows quickly and the </w:t>
      </w:r>
      <w:r w:rsidRPr="00505931">
        <w:rPr>
          <w:rStyle w:val="Strong"/>
          <w:rFonts w:cs="Arial"/>
          <w:b w:val="0"/>
          <w:szCs w:val="22"/>
        </w:rPr>
        <w:t xml:space="preserve">ethical challenge for caregiving adults is being able to identify when a concern for </w:t>
      </w:r>
      <w:proofErr w:type="gramStart"/>
      <w:r w:rsidR="00096DF8" w:rsidRPr="00096DF8">
        <w:rPr>
          <w:rFonts w:cs="Arial"/>
          <w:iCs/>
        </w:rPr>
        <w:t>Learners</w:t>
      </w:r>
      <w:proofErr w:type="gramEnd"/>
      <w:r w:rsidRPr="00505931">
        <w:rPr>
          <w:rStyle w:val="Strong"/>
          <w:rFonts w:cs="Arial"/>
          <w:b w:val="0"/>
          <w:szCs w:val="22"/>
        </w:rPr>
        <w:t xml:space="preserve"> welfare needs to start giving way to a respect for their choices</w:t>
      </w:r>
      <w:r w:rsidRPr="00505931">
        <w:rPr>
          <w:rFonts w:cs="Arial"/>
          <w:szCs w:val="22"/>
        </w:rPr>
        <w:t xml:space="preserve">. When </w:t>
      </w:r>
      <w:r w:rsidR="00096DF8">
        <w:rPr>
          <w:rFonts w:cs="Arial"/>
          <w:szCs w:val="22"/>
        </w:rPr>
        <w:t>learners</w:t>
      </w:r>
      <w:r w:rsidR="004302A0" w:rsidRPr="00505931">
        <w:rPr>
          <w:rFonts w:cs="Arial"/>
          <w:szCs w:val="22"/>
        </w:rPr>
        <w:t xml:space="preserve"> experience</w:t>
      </w:r>
      <w:r w:rsidRPr="00505931">
        <w:rPr>
          <w:rFonts w:cs="Arial"/>
          <w:szCs w:val="22"/>
        </w:rPr>
        <w:t xml:space="preserve"> control, they will feel their choices are respected by adults and others. As </w:t>
      </w:r>
      <w:r w:rsidR="004302A0" w:rsidRPr="00505931">
        <w:rPr>
          <w:rFonts w:cs="Arial"/>
          <w:szCs w:val="22"/>
        </w:rPr>
        <w:t>they reach young adulthood</w:t>
      </w:r>
      <w:r w:rsidRPr="00505931">
        <w:rPr>
          <w:rFonts w:cs="Arial"/>
          <w:szCs w:val="22"/>
        </w:rPr>
        <w:t>, they will feel they have freedom to choose to do things they enjoy and to make decisions about how they live their life based on their values.</w:t>
      </w:r>
    </w:p>
    <w:p w14:paraId="5423B59C" w14:textId="2FBD9F89" w:rsidR="000053AA" w:rsidRPr="00505931" w:rsidRDefault="00631E7A" w:rsidP="001F3E04">
      <w:pPr>
        <w:pStyle w:val="Autonum"/>
        <w:widowControl w:val="0"/>
        <w:numPr>
          <w:ilvl w:val="1"/>
          <w:numId w:val="1"/>
        </w:numPr>
        <w:spacing w:line="276" w:lineRule="auto"/>
        <w:rPr>
          <w:rStyle w:val="Heading4Char"/>
          <w:rFonts w:cs="Arial"/>
          <w:i w:val="0"/>
          <w:noProof w:val="0"/>
          <w:color w:val="000000"/>
          <w:szCs w:val="22"/>
        </w:rPr>
      </w:pPr>
      <w:r w:rsidRPr="00505931">
        <w:rPr>
          <w:rStyle w:val="Heading4Char"/>
          <w:rFonts w:cs="Arial"/>
          <w:b/>
          <w:color w:val="auto"/>
          <w:szCs w:val="22"/>
        </w:rPr>
        <w:t>Relationships</w:t>
      </w:r>
      <w:r w:rsidRPr="00505931">
        <w:rPr>
          <w:rStyle w:val="Heading4Char"/>
          <w:rFonts w:cs="Arial"/>
          <w:color w:val="auto"/>
          <w:szCs w:val="22"/>
        </w:rPr>
        <w:t xml:space="preserve">: </w:t>
      </w:r>
      <w:r w:rsidR="00096DF8" w:rsidRPr="00096DF8">
        <w:rPr>
          <w:rFonts w:cs="Arial"/>
          <w:iCs/>
        </w:rPr>
        <w:t>Learners</w:t>
      </w:r>
      <w:r w:rsidR="00096DF8" w:rsidRPr="00505931">
        <w:rPr>
          <w:rFonts w:cs="Arial"/>
          <w:i/>
        </w:rPr>
        <w:t xml:space="preserve"> </w:t>
      </w:r>
      <w:r w:rsidRPr="00505931">
        <w:rPr>
          <w:rStyle w:val="Heading4Char"/>
          <w:rFonts w:cs="Arial"/>
          <w:color w:val="auto"/>
          <w:szCs w:val="22"/>
        </w:rPr>
        <w:t>build and sustain supportive</w:t>
      </w:r>
      <w:r w:rsidR="0049067F" w:rsidRPr="00505931">
        <w:rPr>
          <w:rStyle w:val="Heading4Char"/>
          <w:rFonts w:cs="Arial"/>
          <w:color w:val="auto"/>
          <w:szCs w:val="22"/>
        </w:rPr>
        <w:t>, healthy</w:t>
      </w:r>
      <w:r w:rsidRPr="00505931">
        <w:rPr>
          <w:rStyle w:val="Heading4Char"/>
          <w:rFonts w:cs="Arial"/>
          <w:color w:val="auto"/>
          <w:szCs w:val="22"/>
        </w:rPr>
        <w:t xml:space="preserve"> relationships with family, friends, peers and others.</w:t>
      </w:r>
    </w:p>
    <w:p w14:paraId="78FB0F4A" w14:textId="037CA28A" w:rsidR="00631E7A" w:rsidRPr="00505931" w:rsidRDefault="00631E7A" w:rsidP="001F3E04">
      <w:pPr>
        <w:pStyle w:val="Autonum"/>
        <w:widowControl w:val="0"/>
        <w:numPr>
          <w:ilvl w:val="0"/>
          <w:numId w:val="0"/>
        </w:numPr>
        <w:spacing w:line="276" w:lineRule="auto"/>
        <w:ind w:left="1440"/>
        <w:rPr>
          <w:rStyle w:val="A1"/>
          <w:rFonts w:cs="Arial"/>
          <w:sz w:val="22"/>
          <w:szCs w:val="22"/>
        </w:rPr>
      </w:pPr>
      <w:r w:rsidRPr="00505931">
        <w:rPr>
          <w:rFonts w:cs="Arial"/>
          <w:szCs w:val="22"/>
        </w:rPr>
        <w:t xml:space="preserve">Having </w:t>
      </w:r>
      <w:r w:rsidR="0049067F" w:rsidRPr="00505931">
        <w:rPr>
          <w:rFonts w:cs="Arial"/>
          <w:szCs w:val="22"/>
        </w:rPr>
        <w:t xml:space="preserve">healthy </w:t>
      </w:r>
      <w:r w:rsidRPr="00505931">
        <w:rPr>
          <w:rFonts w:cs="Arial"/>
          <w:szCs w:val="22"/>
        </w:rPr>
        <w:t xml:space="preserve">relationships with other people is a recognised psychological need. </w:t>
      </w:r>
      <w:r w:rsidR="00096DF8" w:rsidRPr="00096DF8">
        <w:rPr>
          <w:rFonts w:cs="Arial"/>
          <w:iCs/>
        </w:rPr>
        <w:t>Learners</w:t>
      </w:r>
      <w:r w:rsidR="00096DF8" w:rsidRPr="00505931">
        <w:rPr>
          <w:rFonts w:cs="Arial"/>
          <w:i/>
        </w:rPr>
        <w:t xml:space="preserve"> </w:t>
      </w:r>
      <w:r w:rsidRPr="00505931">
        <w:rPr>
          <w:rFonts w:cs="Arial"/>
          <w:szCs w:val="22"/>
        </w:rPr>
        <w:t>should experience knowing</w:t>
      </w:r>
      <w:r w:rsidRPr="00505931">
        <w:rPr>
          <w:rStyle w:val="A1"/>
          <w:rFonts w:cs="Arial"/>
          <w:color w:val="auto"/>
          <w:sz w:val="22"/>
          <w:szCs w:val="22"/>
        </w:rPr>
        <w:t xml:space="preserve"> that people care about </w:t>
      </w:r>
      <w:proofErr w:type="gramStart"/>
      <w:r w:rsidRPr="00505931">
        <w:rPr>
          <w:rStyle w:val="A1"/>
          <w:rFonts w:cs="Arial"/>
          <w:color w:val="auto"/>
          <w:sz w:val="22"/>
          <w:szCs w:val="22"/>
        </w:rPr>
        <w:t>them, and</w:t>
      </w:r>
      <w:proofErr w:type="gramEnd"/>
      <w:r w:rsidRPr="00505931">
        <w:rPr>
          <w:rStyle w:val="A1"/>
          <w:rFonts w:cs="Arial"/>
          <w:color w:val="auto"/>
          <w:sz w:val="22"/>
          <w:szCs w:val="22"/>
        </w:rPr>
        <w:t xml:space="preserve"> feeling close to others. They need to be supported to develop skills to interact with other people, form friendships and sustain good relationships with family/carers and others.</w:t>
      </w:r>
    </w:p>
    <w:p w14:paraId="5286801E" w14:textId="74F3DA34" w:rsidR="000053AA" w:rsidRPr="00505931" w:rsidRDefault="00631E7A" w:rsidP="001F3E04">
      <w:pPr>
        <w:pStyle w:val="Autonum"/>
        <w:widowControl w:val="0"/>
        <w:numPr>
          <w:ilvl w:val="1"/>
          <w:numId w:val="1"/>
        </w:numPr>
        <w:spacing w:line="276" w:lineRule="auto"/>
        <w:rPr>
          <w:rStyle w:val="Heading4Char"/>
          <w:rFonts w:cs="Arial"/>
          <w:noProof w:val="0"/>
          <w:color w:val="auto"/>
          <w:szCs w:val="22"/>
        </w:rPr>
      </w:pPr>
      <w:r w:rsidRPr="00505931">
        <w:rPr>
          <w:rStyle w:val="Heading4Char"/>
          <w:rFonts w:cs="Arial"/>
          <w:b/>
          <w:color w:val="auto"/>
          <w:szCs w:val="22"/>
        </w:rPr>
        <w:t>Achievement</w:t>
      </w:r>
      <w:r w:rsidRPr="00505931">
        <w:rPr>
          <w:rStyle w:val="Heading4Char"/>
          <w:rFonts w:cs="Arial"/>
          <w:color w:val="auto"/>
          <w:szCs w:val="22"/>
        </w:rPr>
        <w:t xml:space="preserve">: </w:t>
      </w:r>
      <w:r w:rsidR="00096DF8" w:rsidRPr="00096DF8">
        <w:rPr>
          <w:rFonts w:cs="Arial"/>
          <w:iCs/>
        </w:rPr>
        <w:t>Learners</w:t>
      </w:r>
      <w:r w:rsidR="00096DF8" w:rsidRPr="00505931">
        <w:rPr>
          <w:rFonts w:cs="Arial"/>
          <w:i/>
        </w:rPr>
        <w:t xml:space="preserve"> </w:t>
      </w:r>
      <w:r w:rsidRPr="00505931">
        <w:rPr>
          <w:rStyle w:val="Heading4Char"/>
          <w:rFonts w:cs="Arial"/>
          <w:color w:val="auto"/>
          <w:szCs w:val="22"/>
        </w:rPr>
        <w:t>are growing in their learning and in the development of their skills.</w:t>
      </w:r>
    </w:p>
    <w:p w14:paraId="0CEDF105" w14:textId="09D7AB81" w:rsidR="00631E7A" w:rsidRPr="00505931" w:rsidRDefault="00631E7A" w:rsidP="001F3E04">
      <w:pPr>
        <w:pStyle w:val="Autonum"/>
        <w:widowControl w:val="0"/>
        <w:numPr>
          <w:ilvl w:val="0"/>
          <w:numId w:val="0"/>
        </w:numPr>
        <w:spacing w:line="276" w:lineRule="auto"/>
        <w:ind w:left="1440"/>
        <w:rPr>
          <w:rFonts w:cs="Arial"/>
          <w:i/>
          <w:szCs w:val="22"/>
        </w:rPr>
      </w:pPr>
      <w:r w:rsidRPr="00505931">
        <w:rPr>
          <w:rFonts w:cs="Arial"/>
          <w:szCs w:val="22"/>
        </w:rPr>
        <w:t xml:space="preserve">Experiencing achievement involves being able to learn, develop and put skills into practice </w:t>
      </w:r>
      <w:proofErr w:type="gramStart"/>
      <w:r w:rsidRPr="00505931">
        <w:rPr>
          <w:rFonts w:cs="Arial"/>
          <w:szCs w:val="22"/>
        </w:rPr>
        <w:t>in order to</w:t>
      </w:r>
      <w:proofErr w:type="gramEnd"/>
      <w:r w:rsidRPr="00505931">
        <w:rPr>
          <w:rFonts w:cs="Arial"/>
          <w:szCs w:val="22"/>
        </w:rPr>
        <w:t xml:space="preserve"> </w:t>
      </w:r>
      <w:r w:rsidRPr="00505931">
        <w:rPr>
          <w:rStyle w:val="A1"/>
          <w:rFonts w:cs="Arial"/>
          <w:color w:val="auto"/>
          <w:sz w:val="22"/>
          <w:szCs w:val="22"/>
        </w:rPr>
        <w:t>have a meaningful impact on the world.</w:t>
      </w:r>
      <w:r w:rsidR="00BD5698" w:rsidRPr="00505931">
        <w:rPr>
          <w:rStyle w:val="A1"/>
          <w:rFonts w:cs="Arial"/>
          <w:color w:val="auto"/>
          <w:sz w:val="22"/>
          <w:szCs w:val="22"/>
        </w:rPr>
        <w:t xml:space="preserve"> </w:t>
      </w:r>
      <w:r w:rsidR="00096DF8" w:rsidRPr="00096DF8">
        <w:rPr>
          <w:rFonts w:cs="Arial"/>
          <w:iCs/>
        </w:rPr>
        <w:t>Learners</w:t>
      </w:r>
      <w:r w:rsidR="00096DF8" w:rsidRPr="00505931">
        <w:rPr>
          <w:rFonts w:cs="Arial"/>
          <w:i/>
        </w:rPr>
        <w:t xml:space="preserve"> </w:t>
      </w:r>
      <w:r w:rsidRPr="00505931">
        <w:rPr>
          <w:rStyle w:val="A1"/>
          <w:rFonts w:cs="Arial"/>
          <w:color w:val="auto"/>
          <w:sz w:val="22"/>
          <w:szCs w:val="22"/>
        </w:rPr>
        <w:t>should fe</w:t>
      </w:r>
      <w:r w:rsidRPr="00505931">
        <w:rPr>
          <w:rStyle w:val="A1"/>
          <w:rFonts w:cs="Arial"/>
          <w:sz w:val="22"/>
          <w:szCs w:val="22"/>
        </w:rPr>
        <w:t xml:space="preserve">el </w:t>
      </w:r>
      <w:r w:rsidRPr="00505931">
        <w:rPr>
          <w:rFonts w:cs="Arial"/>
          <w:szCs w:val="22"/>
        </w:rPr>
        <w:t>accomplishment from what they do and able to make use of their abilities.</w:t>
      </w:r>
    </w:p>
    <w:p w14:paraId="1F43F26F" w14:textId="77777777" w:rsidR="00631E7A" w:rsidRPr="00505931" w:rsidRDefault="000053AA" w:rsidP="001F3E04">
      <w:pPr>
        <w:pStyle w:val="Autonum"/>
        <w:widowControl w:val="0"/>
        <w:spacing w:line="276" w:lineRule="auto"/>
        <w:rPr>
          <w:rFonts w:cs="Arial"/>
          <w:b/>
          <w:szCs w:val="22"/>
        </w:rPr>
      </w:pPr>
      <w:r w:rsidRPr="00505931">
        <w:rPr>
          <w:rFonts w:cs="Arial"/>
          <w:b/>
          <w:szCs w:val="22"/>
        </w:rPr>
        <w:t>PREPARATION FOR ADULTHOOD</w:t>
      </w:r>
    </w:p>
    <w:p w14:paraId="0CB846D9" w14:textId="77777777" w:rsidR="000053AA" w:rsidRPr="00505931" w:rsidRDefault="000053AA" w:rsidP="001F3E04">
      <w:pPr>
        <w:pStyle w:val="Autonum"/>
        <w:widowControl w:val="0"/>
        <w:numPr>
          <w:ilvl w:val="1"/>
          <w:numId w:val="1"/>
        </w:numPr>
        <w:spacing w:line="276" w:lineRule="auto"/>
        <w:rPr>
          <w:rStyle w:val="Heading4Char"/>
          <w:rFonts w:cs="Arial"/>
          <w:b/>
          <w:color w:val="auto"/>
          <w:szCs w:val="22"/>
        </w:rPr>
      </w:pPr>
      <w:r w:rsidRPr="00505931">
        <w:rPr>
          <w:rStyle w:val="Heading4Char"/>
          <w:rFonts w:cs="Arial"/>
          <w:b/>
          <w:color w:val="auto"/>
          <w:szCs w:val="22"/>
        </w:rPr>
        <w:t>Participation</w:t>
      </w:r>
    </w:p>
    <w:p w14:paraId="1482A0FE" w14:textId="42020970" w:rsidR="00631E7A" w:rsidRPr="00505931" w:rsidRDefault="00096DF8" w:rsidP="001F3E04">
      <w:pPr>
        <w:pStyle w:val="Autonum"/>
        <w:widowControl w:val="0"/>
        <w:numPr>
          <w:ilvl w:val="0"/>
          <w:numId w:val="0"/>
        </w:numPr>
        <w:spacing w:line="276" w:lineRule="auto"/>
        <w:ind w:left="1440"/>
        <w:rPr>
          <w:rFonts w:cs="Arial"/>
          <w:b/>
          <w:i/>
          <w:noProof/>
          <w:szCs w:val="22"/>
        </w:rPr>
      </w:pPr>
      <w:r w:rsidRPr="00096DF8">
        <w:rPr>
          <w:rFonts w:cs="Arial"/>
          <w:iCs/>
        </w:rPr>
        <w:t>Learners</w:t>
      </w:r>
      <w:r w:rsidRPr="00505931">
        <w:rPr>
          <w:rFonts w:cs="Arial"/>
          <w:i/>
        </w:rPr>
        <w:t xml:space="preserve"> </w:t>
      </w:r>
      <w:r w:rsidR="00631E7A" w:rsidRPr="00505931">
        <w:rPr>
          <w:rFonts w:cs="Arial"/>
          <w:szCs w:val="22"/>
        </w:rPr>
        <w:t>will be able to participate fully: making contributions to and receiving</w:t>
      </w:r>
      <w:r w:rsidR="000A3F2F" w:rsidRPr="00505931">
        <w:rPr>
          <w:rFonts w:cs="Arial"/>
          <w:szCs w:val="22"/>
        </w:rPr>
        <w:t xml:space="preserve"> support</w:t>
      </w:r>
      <w:r w:rsidR="00631E7A" w:rsidRPr="00505931">
        <w:rPr>
          <w:rFonts w:cs="Arial"/>
          <w:szCs w:val="22"/>
        </w:rPr>
        <w:t xml:space="preserve"> from society, their </w:t>
      </w:r>
      <w:proofErr w:type="gramStart"/>
      <w:r w:rsidR="00631E7A" w:rsidRPr="00505931">
        <w:rPr>
          <w:rFonts w:cs="Arial"/>
          <w:szCs w:val="22"/>
        </w:rPr>
        <w:t>environment</w:t>
      </w:r>
      <w:proofErr w:type="gramEnd"/>
      <w:r w:rsidR="00631E7A" w:rsidRPr="00505931">
        <w:rPr>
          <w:rFonts w:cs="Arial"/>
          <w:szCs w:val="22"/>
        </w:rPr>
        <w:t xml:space="preserve"> and the local economy. This may involve volunteering, work experience or paid work outside of the </w:t>
      </w:r>
      <w:r w:rsidR="00BF4D4A" w:rsidRPr="00505931">
        <w:rPr>
          <w:rFonts w:cs="Arial"/>
          <w:szCs w:val="22"/>
        </w:rPr>
        <w:t xml:space="preserve">education or </w:t>
      </w:r>
      <w:r w:rsidR="00631E7A" w:rsidRPr="00505931">
        <w:rPr>
          <w:rFonts w:cs="Arial"/>
          <w:szCs w:val="22"/>
        </w:rPr>
        <w:t>care setting.</w:t>
      </w:r>
      <w:r w:rsidR="00366513" w:rsidRPr="00505931">
        <w:rPr>
          <w:rFonts w:cs="Arial"/>
        </w:rPr>
        <w:t xml:space="preserve"> </w:t>
      </w:r>
      <w:r w:rsidR="00366513" w:rsidRPr="00505931">
        <w:rPr>
          <w:rFonts w:cs="Arial"/>
          <w:szCs w:val="22"/>
        </w:rPr>
        <w:t xml:space="preserve">Young people who have the capacity to enter paid employment will be supported by the Provider to achieve that outcome, including high quality careers guidance and meaningful work </w:t>
      </w:r>
      <w:proofErr w:type="gramStart"/>
      <w:r w:rsidR="00366513" w:rsidRPr="00505931">
        <w:rPr>
          <w:rFonts w:cs="Arial"/>
          <w:szCs w:val="22"/>
        </w:rPr>
        <w:t>experience</w:t>
      </w:r>
      <w:proofErr w:type="gramEnd"/>
    </w:p>
    <w:p w14:paraId="7266DF8D" w14:textId="77777777" w:rsidR="000053AA" w:rsidRPr="00505931" w:rsidRDefault="000053AA" w:rsidP="001F3E04">
      <w:pPr>
        <w:pStyle w:val="Autonum"/>
        <w:widowControl w:val="0"/>
        <w:numPr>
          <w:ilvl w:val="1"/>
          <w:numId w:val="1"/>
        </w:numPr>
        <w:spacing w:line="276" w:lineRule="auto"/>
        <w:rPr>
          <w:rStyle w:val="Heading4Char"/>
          <w:rFonts w:cs="Arial"/>
          <w:noProof w:val="0"/>
          <w:color w:val="auto"/>
          <w:szCs w:val="22"/>
        </w:rPr>
      </w:pPr>
      <w:r w:rsidRPr="00505931">
        <w:rPr>
          <w:rStyle w:val="Heading4Char"/>
          <w:rFonts w:cs="Arial"/>
          <w:b/>
          <w:color w:val="auto"/>
          <w:szCs w:val="22"/>
        </w:rPr>
        <w:lastRenderedPageBreak/>
        <w:t>Independenc</w:t>
      </w:r>
      <w:r w:rsidRPr="00505931">
        <w:rPr>
          <w:rStyle w:val="Heading4Char"/>
          <w:rFonts w:cs="Arial"/>
          <w:b/>
          <w:noProof w:val="0"/>
          <w:color w:val="auto"/>
          <w:szCs w:val="22"/>
        </w:rPr>
        <w:t>e</w:t>
      </w:r>
    </w:p>
    <w:p w14:paraId="6F9B15A9" w14:textId="1576F230" w:rsidR="00631E7A" w:rsidRPr="00505931" w:rsidRDefault="00096DF8" w:rsidP="001F3E04">
      <w:pPr>
        <w:pStyle w:val="Autonum"/>
        <w:widowControl w:val="0"/>
        <w:numPr>
          <w:ilvl w:val="0"/>
          <w:numId w:val="0"/>
        </w:numPr>
        <w:spacing w:line="276" w:lineRule="auto"/>
        <w:ind w:left="1440"/>
        <w:rPr>
          <w:rFonts w:cs="Arial"/>
          <w:i/>
          <w:szCs w:val="22"/>
        </w:rPr>
      </w:pPr>
      <w:r w:rsidRPr="00096DF8">
        <w:rPr>
          <w:rFonts w:cs="Arial"/>
          <w:iCs/>
        </w:rPr>
        <w:t>Learners</w:t>
      </w:r>
      <w:r w:rsidRPr="00505931">
        <w:rPr>
          <w:rFonts w:cs="Arial"/>
          <w:i/>
        </w:rPr>
        <w:t xml:space="preserve"> </w:t>
      </w:r>
      <w:r w:rsidR="00631E7A" w:rsidRPr="00505931">
        <w:rPr>
          <w:rFonts w:cs="Arial"/>
          <w:szCs w:val="22"/>
        </w:rPr>
        <w:t xml:space="preserve">will be able to maximise their independence and self-determination in their living conditions and engagement with the wider community. </w:t>
      </w:r>
      <w:r w:rsidR="00631E7A" w:rsidRPr="00505931">
        <w:rPr>
          <w:rFonts w:cs="Arial"/>
          <w:szCs w:val="22"/>
          <w:lang w:eastAsia="en-GB"/>
        </w:rPr>
        <w:t xml:space="preserve">They are supported to develop their independence while protecting themselves from being in unsafe situations or with unsafe people. Independence is promoted and planned in accordance with the needs and maturity of each </w:t>
      </w:r>
      <w:r w:rsidRPr="00096DF8">
        <w:rPr>
          <w:rFonts w:cs="Arial"/>
          <w:iCs/>
        </w:rPr>
        <w:t>Learner</w:t>
      </w:r>
      <w:r w:rsidR="00631E7A" w:rsidRPr="00505931">
        <w:rPr>
          <w:rFonts w:cs="Arial"/>
          <w:szCs w:val="22"/>
          <w:lang w:eastAsia="en-GB"/>
        </w:rPr>
        <w:t>.</w:t>
      </w:r>
    </w:p>
    <w:p w14:paraId="2B9AF4E6" w14:textId="77777777" w:rsidR="000053AA" w:rsidRPr="00505931" w:rsidRDefault="00631E7A" w:rsidP="001F3E04">
      <w:pPr>
        <w:pStyle w:val="Autonum"/>
        <w:widowControl w:val="0"/>
        <w:numPr>
          <w:ilvl w:val="1"/>
          <w:numId w:val="1"/>
        </w:numPr>
        <w:spacing w:line="276" w:lineRule="auto"/>
        <w:rPr>
          <w:rStyle w:val="Heading4Char"/>
          <w:rFonts w:cs="Arial"/>
          <w:noProof w:val="0"/>
          <w:color w:val="auto"/>
          <w:szCs w:val="22"/>
        </w:rPr>
      </w:pPr>
      <w:r w:rsidRPr="00505931">
        <w:rPr>
          <w:rStyle w:val="Heading4Char"/>
          <w:rFonts w:cs="Arial"/>
          <w:b/>
          <w:color w:val="auto"/>
          <w:szCs w:val="22"/>
        </w:rPr>
        <w:t>Inclusion</w:t>
      </w:r>
    </w:p>
    <w:p w14:paraId="72B1E2CF" w14:textId="213B170F" w:rsidR="00631E7A" w:rsidRPr="00505931" w:rsidRDefault="00096DF8" w:rsidP="001F3E04">
      <w:pPr>
        <w:pStyle w:val="Autonum"/>
        <w:widowControl w:val="0"/>
        <w:numPr>
          <w:ilvl w:val="0"/>
          <w:numId w:val="0"/>
        </w:numPr>
        <w:spacing w:line="276" w:lineRule="auto"/>
        <w:ind w:left="1440"/>
        <w:rPr>
          <w:rFonts w:cs="Arial"/>
          <w:i/>
          <w:szCs w:val="22"/>
        </w:rPr>
      </w:pPr>
      <w:r w:rsidRPr="00096DF8">
        <w:rPr>
          <w:rFonts w:cs="Arial"/>
          <w:iCs/>
        </w:rPr>
        <w:t>Learners</w:t>
      </w:r>
      <w:r w:rsidRPr="00505931">
        <w:rPr>
          <w:rFonts w:cs="Arial"/>
          <w:i/>
        </w:rPr>
        <w:t xml:space="preserve"> </w:t>
      </w:r>
      <w:r w:rsidR="00631E7A" w:rsidRPr="00505931">
        <w:rPr>
          <w:rFonts w:cs="Arial"/>
          <w:szCs w:val="22"/>
        </w:rPr>
        <w:t xml:space="preserve">will be fully included in the community: both the local community, and communities of interest relating to their skills, </w:t>
      </w:r>
      <w:proofErr w:type="gramStart"/>
      <w:r w:rsidR="00631E7A" w:rsidRPr="00505931">
        <w:rPr>
          <w:rFonts w:cs="Arial"/>
          <w:szCs w:val="22"/>
        </w:rPr>
        <w:t>aspirations</w:t>
      </w:r>
      <w:proofErr w:type="gramEnd"/>
      <w:r w:rsidR="00631E7A" w:rsidRPr="00505931">
        <w:rPr>
          <w:rFonts w:cs="Arial"/>
          <w:szCs w:val="22"/>
        </w:rPr>
        <w:t xml:space="preserve"> and hobbies. They will be supported to challenge and overcome barriers to opportunity and participation.</w:t>
      </w:r>
    </w:p>
    <w:p w14:paraId="2D571570" w14:textId="77777777" w:rsidR="000053AA" w:rsidRPr="00505931" w:rsidRDefault="00631E7A" w:rsidP="001F3E04">
      <w:pPr>
        <w:pStyle w:val="Autonum"/>
        <w:widowControl w:val="0"/>
        <w:numPr>
          <w:ilvl w:val="1"/>
          <w:numId w:val="1"/>
        </w:numPr>
        <w:spacing w:line="276" w:lineRule="auto"/>
        <w:rPr>
          <w:rFonts w:cs="Arial"/>
          <w:i/>
          <w:szCs w:val="22"/>
        </w:rPr>
      </w:pPr>
      <w:r w:rsidRPr="00505931">
        <w:rPr>
          <w:rStyle w:val="Heading4Char"/>
          <w:rFonts w:cs="Arial"/>
          <w:b/>
          <w:color w:val="auto"/>
          <w:szCs w:val="22"/>
        </w:rPr>
        <w:t>Wellbeing</w:t>
      </w:r>
    </w:p>
    <w:p w14:paraId="00DE3572" w14:textId="08408AE5" w:rsidR="00631E7A" w:rsidRPr="00505931" w:rsidRDefault="00096DF8" w:rsidP="001F3E04">
      <w:pPr>
        <w:pStyle w:val="Autonum"/>
        <w:widowControl w:val="0"/>
        <w:numPr>
          <w:ilvl w:val="0"/>
          <w:numId w:val="0"/>
        </w:numPr>
        <w:spacing w:line="276" w:lineRule="auto"/>
        <w:ind w:left="1440"/>
        <w:rPr>
          <w:rFonts w:cs="Arial"/>
          <w:i/>
          <w:szCs w:val="22"/>
        </w:rPr>
      </w:pPr>
      <w:r w:rsidRPr="00096DF8">
        <w:rPr>
          <w:rFonts w:cs="Arial"/>
          <w:iCs/>
        </w:rPr>
        <w:t>Learners</w:t>
      </w:r>
      <w:r w:rsidRPr="00505931">
        <w:rPr>
          <w:rFonts w:cs="Arial"/>
          <w:i/>
        </w:rPr>
        <w:t xml:space="preserve"> </w:t>
      </w:r>
      <w:r w:rsidR="00631E7A" w:rsidRPr="00505931">
        <w:rPr>
          <w:rFonts w:cs="Arial"/>
          <w:szCs w:val="22"/>
        </w:rPr>
        <w:t xml:space="preserve">will have wellbeing: experiencing health, </w:t>
      </w:r>
      <w:proofErr w:type="gramStart"/>
      <w:r w:rsidR="00631E7A" w:rsidRPr="00505931">
        <w:rPr>
          <w:rFonts w:cs="Arial"/>
          <w:szCs w:val="22"/>
        </w:rPr>
        <w:t>happiness</w:t>
      </w:r>
      <w:proofErr w:type="gramEnd"/>
      <w:r w:rsidR="00631E7A" w:rsidRPr="00505931">
        <w:rPr>
          <w:rFonts w:cs="Arial"/>
          <w:szCs w:val="22"/>
        </w:rPr>
        <w:t xml:space="preserve"> and satisfaction, and functioning well. If the eight core outcomes are being achieved then feelings of wellbeing are highly likel</w:t>
      </w:r>
      <w:r w:rsidR="000A3F2F" w:rsidRPr="00505931">
        <w:rPr>
          <w:rFonts w:cs="Arial"/>
          <w:szCs w:val="22"/>
        </w:rPr>
        <w:t xml:space="preserve">y, as described in the </w:t>
      </w:r>
      <w:r w:rsidR="00891F9A" w:rsidRPr="00505931">
        <w:rPr>
          <w:rFonts w:cs="Arial"/>
          <w:szCs w:val="22"/>
        </w:rPr>
        <w:t>d</w:t>
      </w:r>
      <w:r w:rsidR="000A3F2F" w:rsidRPr="00505931">
        <w:rPr>
          <w:rFonts w:cs="Arial"/>
          <w:szCs w:val="22"/>
        </w:rPr>
        <w:t xml:space="preserve">ynamic model of </w:t>
      </w:r>
      <w:r w:rsidR="00FB7BAE" w:rsidRPr="00505931">
        <w:rPr>
          <w:rFonts w:cs="Arial"/>
          <w:szCs w:val="22"/>
        </w:rPr>
        <w:t>wellbeing.</w:t>
      </w:r>
    </w:p>
    <w:p w14:paraId="67B4FC07" w14:textId="6A4702E7" w:rsidR="00631E7A" w:rsidRPr="00505931" w:rsidRDefault="000053AA" w:rsidP="001F3E04">
      <w:pPr>
        <w:pStyle w:val="Autonum"/>
        <w:widowControl w:val="0"/>
        <w:spacing w:line="276" w:lineRule="auto"/>
        <w:rPr>
          <w:rFonts w:cs="Arial"/>
          <w:b/>
          <w:szCs w:val="22"/>
        </w:rPr>
      </w:pPr>
      <w:r w:rsidRPr="00505931">
        <w:rPr>
          <w:rFonts w:cs="Arial"/>
          <w:b/>
          <w:szCs w:val="22"/>
        </w:rPr>
        <w:t xml:space="preserve">COMMUNITY OUTCOMES TO WHICH THE </w:t>
      </w:r>
      <w:r w:rsidR="00F93E33">
        <w:rPr>
          <w:rFonts w:cs="Arial"/>
          <w:b/>
          <w:szCs w:val="22"/>
        </w:rPr>
        <w:t>PROVIDER</w:t>
      </w:r>
      <w:r w:rsidRPr="00505931">
        <w:rPr>
          <w:rFonts w:cs="Arial"/>
          <w:b/>
          <w:szCs w:val="22"/>
        </w:rPr>
        <w:t xml:space="preserve"> WILL CONTRIBUTE </w:t>
      </w:r>
    </w:p>
    <w:p w14:paraId="2535796E" w14:textId="77777777" w:rsidR="000053AA" w:rsidRPr="00505931" w:rsidRDefault="00631E7A" w:rsidP="001F3E04">
      <w:pPr>
        <w:pStyle w:val="Autonum"/>
        <w:widowControl w:val="0"/>
        <w:numPr>
          <w:ilvl w:val="1"/>
          <w:numId w:val="1"/>
        </w:numPr>
        <w:spacing w:line="276" w:lineRule="auto"/>
        <w:rPr>
          <w:rFonts w:cs="Arial"/>
          <w:b/>
          <w:bCs/>
          <w:szCs w:val="22"/>
        </w:rPr>
      </w:pPr>
      <w:r w:rsidRPr="00505931">
        <w:rPr>
          <w:rStyle w:val="Heading4Char"/>
          <w:rFonts w:cs="Arial"/>
          <w:b/>
          <w:color w:val="auto"/>
          <w:szCs w:val="22"/>
        </w:rPr>
        <w:t>Strong local economy</w:t>
      </w:r>
    </w:p>
    <w:p w14:paraId="0F802A96" w14:textId="0E64E800" w:rsidR="00631E7A" w:rsidRPr="00505931" w:rsidRDefault="00631E7A" w:rsidP="001F3E04">
      <w:pPr>
        <w:pStyle w:val="Autonum"/>
        <w:widowControl w:val="0"/>
        <w:numPr>
          <w:ilvl w:val="0"/>
          <w:numId w:val="0"/>
        </w:numPr>
        <w:spacing w:line="276" w:lineRule="auto"/>
        <w:ind w:left="1440"/>
        <w:rPr>
          <w:rFonts w:cs="Arial"/>
          <w:b/>
          <w:bCs/>
          <w:szCs w:val="22"/>
        </w:rPr>
      </w:pPr>
      <w:r w:rsidRPr="00505931">
        <w:rPr>
          <w:rFonts w:cs="Arial"/>
          <w:bCs/>
          <w:szCs w:val="22"/>
        </w:rPr>
        <w:t>A strong local business sector with high levels of staff retention in jobs, low levels of wasted resources in supply and production systems and robust connections between small enterprise and big business. Local people are supported to become financially strong individuals in terms of income-to-cost-of-living ratios and being able to have savings.</w:t>
      </w:r>
      <w:r w:rsidR="008F16B5">
        <w:rPr>
          <w:rFonts w:cs="Arial"/>
          <w:bCs/>
          <w:szCs w:val="22"/>
        </w:rPr>
        <w:t xml:space="preserve"> Policies and practices will be environmentally friendly and support sustainability. </w:t>
      </w:r>
    </w:p>
    <w:p w14:paraId="42EE63C1" w14:textId="77777777" w:rsidR="000053AA" w:rsidRPr="00505931" w:rsidRDefault="00631E7A" w:rsidP="001F3E04">
      <w:pPr>
        <w:pStyle w:val="Autonum"/>
        <w:widowControl w:val="0"/>
        <w:numPr>
          <w:ilvl w:val="1"/>
          <w:numId w:val="1"/>
        </w:numPr>
        <w:spacing w:line="276" w:lineRule="auto"/>
        <w:rPr>
          <w:rStyle w:val="Heading4Char"/>
          <w:rFonts w:cs="Arial"/>
          <w:b/>
          <w:bCs/>
          <w:i w:val="0"/>
          <w:noProof w:val="0"/>
          <w:color w:val="auto"/>
          <w:szCs w:val="22"/>
        </w:rPr>
      </w:pPr>
      <w:r w:rsidRPr="00505931">
        <w:rPr>
          <w:rStyle w:val="Heading4Char"/>
          <w:rFonts w:cs="Arial"/>
          <w:b/>
          <w:color w:val="auto"/>
          <w:szCs w:val="22"/>
        </w:rPr>
        <w:t>Inclusive and supportive community</w:t>
      </w:r>
    </w:p>
    <w:p w14:paraId="4E75C3D8" w14:textId="77777777" w:rsidR="00631E7A" w:rsidRPr="00505931" w:rsidRDefault="00631E7A" w:rsidP="001F3E04">
      <w:pPr>
        <w:pStyle w:val="Autonum"/>
        <w:widowControl w:val="0"/>
        <w:numPr>
          <w:ilvl w:val="0"/>
          <w:numId w:val="0"/>
        </w:numPr>
        <w:spacing w:line="276" w:lineRule="auto"/>
        <w:ind w:left="1440"/>
        <w:rPr>
          <w:rFonts w:cs="Arial"/>
          <w:b/>
          <w:bCs/>
          <w:szCs w:val="22"/>
        </w:rPr>
      </w:pPr>
      <w:r w:rsidRPr="00505931">
        <w:rPr>
          <w:rFonts w:cs="Arial"/>
          <w:bCs/>
          <w:szCs w:val="22"/>
        </w:rPr>
        <w:t xml:space="preserve">A local community in which all people feel valued, </w:t>
      </w:r>
      <w:proofErr w:type="gramStart"/>
      <w:r w:rsidRPr="00505931">
        <w:rPr>
          <w:rFonts w:cs="Arial"/>
          <w:bCs/>
          <w:szCs w:val="22"/>
        </w:rPr>
        <w:t>respected</w:t>
      </w:r>
      <w:proofErr w:type="gramEnd"/>
      <w:r w:rsidRPr="00505931">
        <w:rPr>
          <w:rFonts w:cs="Arial"/>
          <w:bCs/>
          <w:szCs w:val="22"/>
        </w:rPr>
        <w:t xml:space="preserve"> and can experience belonging. People are given equal access and opportunity, and are supported to identify and develop their skills, abilities, </w:t>
      </w:r>
      <w:proofErr w:type="gramStart"/>
      <w:r w:rsidRPr="00505931">
        <w:rPr>
          <w:rFonts w:cs="Arial"/>
          <w:bCs/>
          <w:szCs w:val="22"/>
        </w:rPr>
        <w:t>gifts</w:t>
      </w:r>
      <w:proofErr w:type="gramEnd"/>
      <w:r w:rsidRPr="00505931">
        <w:rPr>
          <w:rFonts w:cs="Arial"/>
          <w:bCs/>
          <w:szCs w:val="22"/>
        </w:rPr>
        <w:t xml:space="preserve"> and talents, as well as to build and sustain friendships.</w:t>
      </w:r>
    </w:p>
    <w:p w14:paraId="16E7226B" w14:textId="77777777" w:rsidR="000053AA" w:rsidRPr="00505931" w:rsidRDefault="00631E7A" w:rsidP="001F3E04">
      <w:pPr>
        <w:pStyle w:val="Autonum"/>
        <w:widowControl w:val="0"/>
        <w:numPr>
          <w:ilvl w:val="1"/>
          <w:numId w:val="1"/>
        </w:numPr>
        <w:spacing w:line="276" w:lineRule="auto"/>
        <w:rPr>
          <w:rStyle w:val="Heading4Char"/>
          <w:rFonts w:cs="Arial"/>
          <w:bCs/>
          <w:i w:val="0"/>
          <w:noProof w:val="0"/>
          <w:color w:val="000000"/>
          <w:szCs w:val="22"/>
        </w:rPr>
      </w:pPr>
      <w:r w:rsidRPr="00505931">
        <w:rPr>
          <w:rStyle w:val="Heading4Char"/>
          <w:rFonts w:cs="Arial"/>
          <w:b/>
          <w:color w:val="auto"/>
          <w:szCs w:val="22"/>
        </w:rPr>
        <w:t>Safe and healthy environment</w:t>
      </w:r>
    </w:p>
    <w:p w14:paraId="732824FC" w14:textId="4F341501" w:rsidR="00095A53" w:rsidRPr="006B38BB" w:rsidRDefault="00631E7A" w:rsidP="001F3E04">
      <w:pPr>
        <w:pStyle w:val="Autonum"/>
        <w:widowControl w:val="0"/>
        <w:numPr>
          <w:ilvl w:val="0"/>
          <w:numId w:val="0"/>
        </w:numPr>
        <w:spacing w:line="276" w:lineRule="auto"/>
        <w:ind w:left="1440"/>
        <w:rPr>
          <w:rFonts w:cs="Arial"/>
          <w:bCs/>
          <w:color w:val="000000"/>
          <w:szCs w:val="22"/>
        </w:rPr>
      </w:pPr>
      <w:r w:rsidRPr="00505931">
        <w:rPr>
          <w:rFonts w:cs="Arial"/>
          <w:bCs/>
          <w:szCs w:val="22"/>
        </w:rPr>
        <w:t>A physical environment which promotes good physical health, for example through green spaces, air quality, and opportunities to be active. Crime is low, and people feel safe and</w:t>
      </w:r>
      <w:r w:rsidRPr="00505931">
        <w:rPr>
          <w:rFonts w:cs="Arial"/>
          <w:bCs/>
          <w:color w:val="000000"/>
          <w:szCs w:val="22"/>
        </w:rPr>
        <w:t xml:space="preserve"> know how to protect themselves from harm.</w:t>
      </w:r>
    </w:p>
    <w:p w14:paraId="73855CCB" w14:textId="77777777" w:rsidR="003E3B62" w:rsidRDefault="003E3B62" w:rsidP="001F3E04">
      <w:pPr>
        <w:spacing w:after="0" w:line="240" w:lineRule="auto"/>
        <w:jc w:val="both"/>
        <w:rPr>
          <w:rFonts w:eastAsia="Times New Roman"/>
          <w:b/>
          <w:sz w:val="22"/>
          <w:szCs w:val="22"/>
          <w:u w:val="single"/>
        </w:rPr>
      </w:pPr>
      <w:r>
        <w:rPr>
          <w:b/>
          <w:szCs w:val="22"/>
          <w:u w:val="single"/>
        </w:rPr>
        <w:br w:type="page"/>
      </w:r>
    </w:p>
    <w:p w14:paraId="0B9E4912" w14:textId="62AC80C0" w:rsidR="006B38BB" w:rsidRPr="006B38BB" w:rsidRDefault="006B38BB" w:rsidP="001F3E04">
      <w:pPr>
        <w:pStyle w:val="Autonum"/>
        <w:widowControl w:val="0"/>
        <w:numPr>
          <w:ilvl w:val="0"/>
          <w:numId w:val="0"/>
        </w:numPr>
        <w:rPr>
          <w:rFonts w:cs="Arial"/>
          <w:b/>
          <w:szCs w:val="22"/>
        </w:rPr>
      </w:pPr>
      <w:r w:rsidRPr="006B38BB">
        <w:rPr>
          <w:rFonts w:cs="Arial"/>
          <w:b/>
          <w:szCs w:val="22"/>
        </w:rPr>
        <w:lastRenderedPageBreak/>
        <w:t>SECTION C: APPENDICES</w:t>
      </w:r>
    </w:p>
    <w:p w14:paraId="1EE5F8DB" w14:textId="77777777" w:rsidR="006B38BB" w:rsidRDefault="006B38BB" w:rsidP="001F3E04">
      <w:pPr>
        <w:pStyle w:val="Autonum"/>
        <w:widowControl w:val="0"/>
        <w:numPr>
          <w:ilvl w:val="0"/>
          <w:numId w:val="0"/>
        </w:numPr>
        <w:rPr>
          <w:rFonts w:cs="Arial"/>
          <w:b/>
          <w:szCs w:val="22"/>
          <w:u w:val="single"/>
        </w:rPr>
      </w:pPr>
    </w:p>
    <w:p w14:paraId="419BDC3F" w14:textId="71495A42" w:rsidR="00EA2819" w:rsidRPr="006B38BB" w:rsidRDefault="006B38BB" w:rsidP="001F3E04">
      <w:pPr>
        <w:pStyle w:val="Autonum"/>
        <w:widowControl w:val="0"/>
        <w:numPr>
          <w:ilvl w:val="0"/>
          <w:numId w:val="0"/>
        </w:numPr>
        <w:rPr>
          <w:rFonts w:cs="Arial"/>
          <w:b/>
          <w:szCs w:val="22"/>
        </w:rPr>
      </w:pPr>
      <w:r w:rsidRPr="006B38BB">
        <w:rPr>
          <w:rFonts w:cs="Arial"/>
          <w:b/>
          <w:szCs w:val="22"/>
        </w:rPr>
        <w:t>APPENDIX 1</w:t>
      </w:r>
      <w:r w:rsidR="003E3B62" w:rsidRPr="006B38BB">
        <w:rPr>
          <w:rFonts w:cs="Arial"/>
          <w:b/>
          <w:szCs w:val="22"/>
        </w:rPr>
        <w:t xml:space="preserve">: </w:t>
      </w:r>
      <w:r w:rsidR="00F17D76">
        <w:rPr>
          <w:rFonts w:cs="Arial"/>
          <w:b/>
          <w:szCs w:val="22"/>
        </w:rPr>
        <w:t>NORTH WEST PERFORMANCE MONITORING AND OUTCOMES FRAMEWORK</w:t>
      </w:r>
    </w:p>
    <w:p w14:paraId="09D11703" w14:textId="5A065FF3" w:rsidR="00EA2819" w:rsidRPr="00807C31" w:rsidRDefault="00EA2819" w:rsidP="001F3E04">
      <w:pPr>
        <w:pStyle w:val="Autonum"/>
        <w:widowControl w:val="0"/>
        <w:numPr>
          <w:ilvl w:val="0"/>
          <w:numId w:val="0"/>
        </w:numPr>
        <w:rPr>
          <w:rFonts w:cs="Arial"/>
          <w:bCs/>
          <w:szCs w:val="22"/>
        </w:rPr>
      </w:pPr>
      <w:bookmarkStart w:id="39" w:name="_Hlk45194044"/>
      <w:r w:rsidRPr="00807C31">
        <w:rPr>
          <w:rFonts w:cs="Arial"/>
          <w:bCs/>
          <w:szCs w:val="22"/>
        </w:rPr>
        <w:t xml:space="preserve">The North West Performance Monitoring and Outcomes Framework consists of: </w:t>
      </w:r>
    </w:p>
    <w:p w14:paraId="7E5B3A37" w14:textId="48D9E34E" w:rsidR="00807C31" w:rsidRPr="00807C31" w:rsidRDefault="006B38BB" w:rsidP="001F3E04">
      <w:pPr>
        <w:pStyle w:val="ListParagraph"/>
        <w:numPr>
          <w:ilvl w:val="0"/>
          <w:numId w:val="29"/>
        </w:numPr>
        <w:spacing w:after="160"/>
        <w:ind w:left="426" w:hanging="426"/>
        <w:jc w:val="both"/>
        <w:rPr>
          <w:rFonts w:ascii="Arial" w:hAnsi="Arial" w:cs="Arial"/>
        </w:rPr>
      </w:pPr>
      <w:r>
        <w:rPr>
          <w:rFonts w:ascii="Arial" w:hAnsi="Arial" w:cs="Arial"/>
        </w:rPr>
        <w:t>APPENDIX</w:t>
      </w:r>
      <w:r w:rsidR="00EA2819" w:rsidRPr="00807C31">
        <w:rPr>
          <w:rFonts w:ascii="Arial" w:hAnsi="Arial" w:cs="Arial"/>
        </w:rPr>
        <w:t xml:space="preserve"> 1</w:t>
      </w:r>
      <w:r>
        <w:rPr>
          <w:rFonts w:ascii="Arial" w:hAnsi="Arial" w:cs="Arial"/>
        </w:rPr>
        <w:t>A</w:t>
      </w:r>
      <w:r w:rsidR="00EA2819" w:rsidRPr="00807C31">
        <w:rPr>
          <w:rFonts w:ascii="Arial" w:hAnsi="Arial" w:cs="Arial"/>
        </w:rPr>
        <w:t xml:space="preserve">: </w:t>
      </w:r>
      <w:r w:rsidR="003E3B62" w:rsidRPr="00807C31">
        <w:rPr>
          <w:rFonts w:ascii="Arial" w:hAnsi="Arial" w:cs="Arial"/>
        </w:rPr>
        <w:t xml:space="preserve">Outcomes </w:t>
      </w:r>
      <w:r w:rsidR="00EA2819" w:rsidRPr="00807C31">
        <w:rPr>
          <w:rFonts w:ascii="Arial" w:hAnsi="Arial" w:cs="Arial"/>
        </w:rPr>
        <w:t>F</w:t>
      </w:r>
      <w:r w:rsidR="003E3B62" w:rsidRPr="00807C31">
        <w:rPr>
          <w:rFonts w:ascii="Arial" w:hAnsi="Arial" w:cs="Arial"/>
        </w:rPr>
        <w:t>ramewor</w:t>
      </w:r>
      <w:r w:rsidR="00807C31" w:rsidRPr="00807C31">
        <w:rPr>
          <w:rFonts w:ascii="Arial" w:hAnsi="Arial" w:cs="Arial"/>
        </w:rPr>
        <w:t>k</w:t>
      </w:r>
    </w:p>
    <w:p w14:paraId="1F79F063" w14:textId="182C4F3C" w:rsidR="00EA2819" w:rsidRPr="00807C31" w:rsidRDefault="006B38BB" w:rsidP="001F3E04">
      <w:pPr>
        <w:pStyle w:val="ListParagraph"/>
        <w:numPr>
          <w:ilvl w:val="0"/>
          <w:numId w:val="29"/>
        </w:numPr>
        <w:spacing w:after="160"/>
        <w:ind w:left="426" w:hanging="426"/>
        <w:jc w:val="both"/>
        <w:rPr>
          <w:rFonts w:ascii="Arial" w:hAnsi="Arial" w:cs="Arial"/>
        </w:rPr>
      </w:pPr>
      <w:r>
        <w:rPr>
          <w:rFonts w:ascii="Arial" w:hAnsi="Arial" w:cs="Arial"/>
        </w:rPr>
        <w:t>APPENDIX</w:t>
      </w:r>
      <w:r w:rsidRPr="00807C31">
        <w:rPr>
          <w:rFonts w:ascii="Arial" w:hAnsi="Arial" w:cs="Arial"/>
        </w:rPr>
        <w:t xml:space="preserve"> </w:t>
      </w:r>
      <w:r w:rsidR="00EA2819" w:rsidRPr="00807C31">
        <w:rPr>
          <w:rFonts w:ascii="Arial" w:hAnsi="Arial" w:cs="Arial"/>
        </w:rPr>
        <w:t>1</w:t>
      </w:r>
      <w:r>
        <w:rPr>
          <w:rFonts w:ascii="Arial" w:hAnsi="Arial" w:cs="Arial"/>
        </w:rPr>
        <w:t>B</w:t>
      </w:r>
      <w:r w:rsidR="00EA2819" w:rsidRPr="00807C31">
        <w:rPr>
          <w:rFonts w:ascii="Arial" w:hAnsi="Arial" w:cs="Arial"/>
        </w:rPr>
        <w:t xml:space="preserve">: </w:t>
      </w:r>
      <w:r w:rsidR="00807C31" w:rsidRPr="00807C31">
        <w:rPr>
          <w:rFonts w:ascii="Arial" w:hAnsi="Arial" w:cs="Arial"/>
        </w:rPr>
        <w:t xml:space="preserve">Independent Educational Provision – Clinical Quality Visit </w:t>
      </w:r>
    </w:p>
    <w:p w14:paraId="66518FB7" w14:textId="4DFF5038" w:rsidR="00EA2819" w:rsidRPr="00807C31" w:rsidRDefault="006B38BB" w:rsidP="001F3E04">
      <w:pPr>
        <w:pStyle w:val="ListParagraph"/>
        <w:numPr>
          <w:ilvl w:val="0"/>
          <w:numId w:val="29"/>
        </w:numPr>
        <w:spacing w:after="160"/>
        <w:ind w:left="426" w:hanging="426"/>
        <w:jc w:val="both"/>
        <w:rPr>
          <w:rFonts w:ascii="Arial" w:hAnsi="Arial" w:cs="Arial"/>
        </w:rPr>
      </w:pPr>
      <w:r>
        <w:rPr>
          <w:rFonts w:ascii="Arial" w:hAnsi="Arial" w:cs="Arial"/>
        </w:rPr>
        <w:t>APPENDIX</w:t>
      </w:r>
      <w:r w:rsidRPr="00807C31">
        <w:rPr>
          <w:rFonts w:ascii="Arial" w:hAnsi="Arial" w:cs="Arial"/>
        </w:rPr>
        <w:t xml:space="preserve"> </w:t>
      </w:r>
      <w:r w:rsidR="00EA2819" w:rsidRPr="00807C31">
        <w:rPr>
          <w:rFonts w:ascii="Arial" w:hAnsi="Arial" w:cs="Arial"/>
        </w:rPr>
        <w:t>1</w:t>
      </w:r>
      <w:r>
        <w:rPr>
          <w:rFonts w:ascii="Arial" w:hAnsi="Arial" w:cs="Arial"/>
        </w:rPr>
        <w:t>C</w:t>
      </w:r>
      <w:r w:rsidR="00EA2819" w:rsidRPr="00807C31">
        <w:rPr>
          <w:rFonts w:ascii="Arial" w:hAnsi="Arial" w:cs="Arial"/>
        </w:rPr>
        <w:t xml:space="preserve">: </w:t>
      </w:r>
      <w:r w:rsidR="00807C31" w:rsidRPr="00807C31">
        <w:rPr>
          <w:rFonts w:ascii="Arial" w:hAnsi="Arial" w:cs="Arial"/>
        </w:rPr>
        <w:t xml:space="preserve">Independent Educational Provision – Health Quality </w:t>
      </w:r>
      <w:proofErr w:type="spellStart"/>
      <w:r w:rsidR="00807C31" w:rsidRPr="00807C31">
        <w:rPr>
          <w:rFonts w:ascii="Arial" w:hAnsi="Arial" w:cs="Arial"/>
        </w:rPr>
        <w:t>Self Assessment</w:t>
      </w:r>
      <w:proofErr w:type="spellEnd"/>
      <w:r w:rsidR="00807C31" w:rsidRPr="00807C31">
        <w:rPr>
          <w:rFonts w:ascii="Arial" w:hAnsi="Arial" w:cs="Arial"/>
        </w:rPr>
        <w:t xml:space="preserve"> Tool</w:t>
      </w:r>
    </w:p>
    <w:p w14:paraId="3D1F0027" w14:textId="06459E93" w:rsidR="00EA2819" w:rsidRPr="00807C31" w:rsidRDefault="006B38BB" w:rsidP="001F3E04">
      <w:pPr>
        <w:pStyle w:val="ListParagraph"/>
        <w:numPr>
          <w:ilvl w:val="0"/>
          <w:numId w:val="29"/>
        </w:numPr>
        <w:spacing w:after="160"/>
        <w:ind w:left="426" w:hanging="426"/>
        <w:jc w:val="both"/>
        <w:rPr>
          <w:rFonts w:ascii="Arial" w:hAnsi="Arial" w:cs="Arial"/>
        </w:rPr>
      </w:pPr>
      <w:r>
        <w:rPr>
          <w:rFonts w:ascii="Arial" w:hAnsi="Arial" w:cs="Arial"/>
        </w:rPr>
        <w:t>APPENDIX</w:t>
      </w:r>
      <w:r w:rsidRPr="00807C31">
        <w:rPr>
          <w:rFonts w:ascii="Arial" w:hAnsi="Arial" w:cs="Arial"/>
        </w:rPr>
        <w:t xml:space="preserve"> </w:t>
      </w:r>
      <w:r w:rsidR="00EA2819" w:rsidRPr="00807C31">
        <w:rPr>
          <w:rFonts w:ascii="Arial" w:hAnsi="Arial" w:cs="Arial"/>
        </w:rPr>
        <w:t>1</w:t>
      </w:r>
      <w:r>
        <w:rPr>
          <w:rFonts w:ascii="Arial" w:hAnsi="Arial" w:cs="Arial"/>
        </w:rPr>
        <w:t>D</w:t>
      </w:r>
      <w:r w:rsidR="00EA2819" w:rsidRPr="00807C31">
        <w:rPr>
          <w:rFonts w:ascii="Arial" w:hAnsi="Arial" w:cs="Arial"/>
        </w:rPr>
        <w:t xml:space="preserve">: </w:t>
      </w:r>
      <w:r w:rsidR="003E3B62" w:rsidRPr="00807C31">
        <w:rPr>
          <w:rFonts w:ascii="Arial" w:hAnsi="Arial" w:cs="Arial"/>
        </w:rPr>
        <w:t xml:space="preserve">Establishment </w:t>
      </w:r>
      <w:r w:rsidR="00EA2819" w:rsidRPr="00807C31">
        <w:rPr>
          <w:rFonts w:ascii="Arial" w:hAnsi="Arial" w:cs="Arial"/>
        </w:rPr>
        <w:t>M</w:t>
      </w:r>
      <w:r w:rsidR="003E3B62" w:rsidRPr="00807C31">
        <w:rPr>
          <w:rFonts w:ascii="Arial" w:hAnsi="Arial" w:cs="Arial"/>
        </w:rPr>
        <w:t xml:space="preserve">onitoring </w:t>
      </w:r>
      <w:r w:rsidR="00EA2819" w:rsidRPr="00807C31">
        <w:rPr>
          <w:rFonts w:ascii="Arial" w:hAnsi="Arial" w:cs="Arial"/>
        </w:rPr>
        <w:t>T</w:t>
      </w:r>
      <w:r w:rsidR="003E3B62" w:rsidRPr="00807C31">
        <w:rPr>
          <w:rFonts w:ascii="Arial" w:hAnsi="Arial" w:cs="Arial"/>
        </w:rPr>
        <w:t xml:space="preserve">emplate </w:t>
      </w:r>
    </w:p>
    <w:p w14:paraId="07C6C5EA" w14:textId="540A5A26" w:rsidR="003E3B62" w:rsidRPr="00807C31" w:rsidRDefault="006B38BB" w:rsidP="001F3E04">
      <w:pPr>
        <w:pStyle w:val="ListParagraph"/>
        <w:numPr>
          <w:ilvl w:val="0"/>
          <w:numId w:val="29"/>
        </w:numPr>
        <w:spacing w:after="160"/>
        <w:ind w:left="426" w:hanging="426"/>
        <w:jc w:val="both"/>
        <w:rPr>
          <w:rFonts w:ascii="Arial" w:hAnsi="Arial" w:cs="Arial"/>
        </w:rPr>
      </w:pPr>
      <w:r>
        <w:rPr>
          <w:rFonts w:ascii="Arial" w:hAnsi="Arial" w:cs="Arial"/>
        </w:rPr>
        <w:t>APPENDIX</w:t>
      </w:r>
      <w:r w:rsidRPr="00807C31">
        <w:rPr>
          <w:rFonts w:ascii="Arial" w:hAnsi="Arial" w:cs="Arial"/>
        </w:rPr>
        <w:t xml:space="preserve"> </w:t>
      </w:r>
      <w:r w:rsidR="00EA2819" w:rsidRPr="00807C31">
        <w:rPr>
          <w:rFonts w:ascii="Arial" w:hAnsi="Arial" w:cs="Arial"/>
        </w:rPr>
        <w:t>1</w:t>
      </w:r>
      <w:r>
        <w:rPr>
          <w:rFonts w:ascii="Arial" w:hAnsi="Arial" w:cs="Arial"/>
        </w:rPr>
        <w:t>E</w:t>
      </w:r>
      <w:r w:rsidR="00EA2819" w:rsidRPr="00807C31">
        <w:rPr>
          <w:rFonts w:ascii="Arial" w:hAnsi="Arial" w:cs="Arial"/>
        </w:rPr>
        <w:t xml:space="preserve">: </w:t>
      </w:r>
      <w:r w:rsidR="007B4964">
        <w:rPr>
          <w:rFonts w:ascii="Arial" w:hAnsi="Arial" w:cs="Arial"/>
        </w:rPr>
        <w:t>Individual Learner</w:t>
      </w:r>
      <w:r w:rsidR="003E3B62" w:rsidRPr="00807C31">
        <w:rPr>
          <w:rFonts w:ascii="Arial" w:hAnsi="Arial" w:cs="Arial"/>
        </w:rPr>
        <w:t xml:space="preserve"> Monitoring </w:t>
      </w:r>
      <w:r w:rsidR="007228FA" w:rsidRPr="00807C31">
        <w:rPr>
          <w:rFonts w:ascii="Arial" w:hAnsi="Arial" w:cs="Arial"/>
        </w:rPr>
        <w:t xml:space="preserve">Template </w:t>
      </w:r>
    </w:p>
    <w:bookmarkEnd w:id="39"/>
    <w:p w14:paraId="40834848" w14:textId="77777777" w:rsidR="00807C31" w:rsidRPr="00807C31" w:rsidRDefault="00807C31" w:rsidP="001F3E04">
      <w:pPr>
        <w:spacing w:after="160"/>
        <w:jc w:val="both"/>
      </w:pPr>
    </w:p>
    <w:p w14:paraId="697DAD44" w14:textId="1E50931D" w:rsidR="00545D0E" w:rsidRDefault="00545D0E" w:rsidP="001F3E04">
      <w:pPr>
        <w:spacing w:after="0" w:line="240" w:lineRule="auto"/>
        <w:jc w:val="both"/>
        <w:rPr>
          <w:rFonts w:eastAsiaTheme="minorHAnsi"/>
          <w:sz w:val="22"/>
          <w:szCs w:val="22"/>
        </w:rPr>
      </w:pPr>
      <w:r>
        <w:br w:type="page"/>
      </w:r>
    </w:p>
    <w:p w14:paraId="796E82A7" w14:textId="77777777" w:rsidR="00321CBB" w:rsidRDefault="00321CBB" w:rsidP="001F3E04">
      <w:pPr>
        <w:pStyle w:val="ListParagraph"/>
        <w:spacing w:after="160"/>
        <w:jc w:val="both"/>
        <w:rPr>
          <w:rFonts w:ascii="Arial" w:hAnsi="Arial" w:cs="Arial"/>
        </w:rPr>
        <w:sectPr w:rsidR="00321CBB" w:rsidSect="00631E7A">
          <w:footerReference w:type="default" r:id="rId17"/>
          <w:headerReference w:type="first" r:id="rId18"/>
          <w:endnotePr>
            <w:numFmt w:val="decimal"/>
          </w:endnotePr>
          <w:pgSz w:w="11901" w:h="16834"/>
          <w:pgMar w:top="1440" w:right="1440" w:bottom="1440" w:left="1440" w:header="709" w:footer="709" w:gutter="0"/>
          <w:cols w:space="708"/>
          <w:docGrid w:linePitch="360"/>
        </w:sectPr>
      </w:pPr>
    </w:p>
    <w:p w14:paraId="0380CAB4" w14:textId="1A7E441C" w:rsidR="00303547" w:rsidRPr="0008364B" w:rsidRDefault="00303547" w:rsidP="00303547">
      <w:pPr>
        <w:pStyle w:val="Heading1"/>
      </w:pPr>
      <w:r w:rsidRPr="00303547">
        <w:lastRenderedPageBreak/>
        <w:t xml:space="preserve"> </w:t>
      </w:r>
      <w:r>
        <w:t>APPENDIX</w:t>
      </w:r>
      <w:r w:rsidRPr="0008364B">
        <w:t xml:space="preserve"> 1</w:t>
      </w:r>
      <w:r>
        <w:t>A</w:t>
      </w:r>
      <w:r w:rsidRPr="0008364B">
        <w:t>: Outcomes Framework</w:t>
      </w:r>
    </w:p>
    <w:p w14:paraId="4333BC94" w14:textId="7EED1096" w:rsidR="00573CA8" w:rsidRDefault="00321CBB" w:rsidP="001F3E04">
      <w:pPr>
        <w:spacing w:after="0" w:line="240" w:lineRule="auto"/>
        <w:jc w:val="both"/>
        <w:rPr>
          <w:rFonts w:eastAsia="Times New Roman"/>
          <w:b/>
          <w:sz w:val="22"/>
          <w:szCs w:val="22"/>
          <w:u w:val="single"/>
        </w:rPr>
      </w:pPr>
      <w:r>
        <w:rPr>
          <w:noProof/>
        </w:rPr>
        <w:drawing>
          <wp:inline distT="0" distB="0" distL="0" distR="0" wp14:anchorId="167EA233" wp14:editId="2553995C">
            <wp:extent cx="10408285" cy="5043487"/>
            <wp:effectExtent l="0" t="0" r="31115" b="50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C3B96FF" w14:textId="3B49EB41" w:rsidR="00321CBB" w:rsidRDefault="00321CBB" w:rsidP="001F3E04">
      <w:pPr>
        <w:pStyle w:val="Autonum"/>
        <w:widowControl w:val="0"/>
        <w:numPr>
          <w:ilvl w:val="0"/>
          <w:numId w:val="0"/>
        </w:numPr>
        <w:rPr>
          <w:rFonts w:cs="Arial"/>
          <w:b/>
          <w:szCs w:val="22"/>
          <w:u w:val="single"/>
        </w:rPr>
        <w:sectPr w:rsidR="00321CBB" w:rsidSect="00321CBB">
          <w:endnotePr>
            <w:numFmt w:val="decimal"/>
          </w:endnotePr>
          <w:pgSz w:w="16834" w:h="11901" w:orient="landscape"/>
          <w:pgMar w:top="1440" w:right="1440" w:bottom="1440" w:left="1440" w:header="709" w:footer="709" w:gutter="0"/>
          <w:cols w:space="708"/>
          <w:docGrid w:linePitch="360"/>
        </w:sectPr>
      </w:pPr>
    </w:p>
    <w:p w14:paraId="6D143B5A" w14:textId="71CEF3D2" w:rsidR="0008364B" w:rsidRPr="00807C31" w:rsidRDefault="0008364B" w:rsidP="00303547">
      <w:pPr>
        <w:pStyle w:val="Heading1"/>
      </w:pPr>
      <w:r w:rsidRPr="00807C31">
        <w:rPr>
          <w:noProof/>
          <w:lang w:eastAsia="en-GB"/>
        </w:rPr>
        <w:lastRenderedPageBreak/>
        <w:drawing>
          <wp:anchor distT="0" distB="0" distL="114300" distR="114300" simplePos="0" relativeHeight="251658240" behindDoc="0" locked="0" layoutInCell="1" allowOverlap="1" wp14:anchorId="06ABFD04" wp14:editId="20C60479">
            <wp:simplePos x="0" y="0"/>
            <wp:positionH relativeFrom="column">
              <wp:posOffset>8569842</wp:posOffset>
            </wp:positionH>
            <wp:positionV relativeFrom="paragraph">
              <wp:posOffset>-786809</wp:posOffset>
            </wp:positionV>
            <wp:extent cx="1069443" cy="758495"/>
            <wp:effectExtent l="0" t="0" r="0" b="3810"/>
            <wp:wrapNone/>
            <wp:docPr id="2" name="Picture 2" descr="Image result for google images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oogle images nhs 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5264" cy="7626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38BB">
        <w:rPr>
          <w:noProof/>
          <w:lang w:eastAsia="en-GB"/>
        </w:rPr>
        <w:t>APPENDIX</w:t>
      </w:r>
      <w:r w:rsidRPr="00807C31">
        <w:t xml:space="preserve"> 1</w:t>
      </w:r>
      <w:r w:rsidR="006B38BB">
        <w:t>B</w:t>
      </w:r>
      <w:r w:rsidRPr="00807C31">
        <w:t xml:space="preserve">: </w:t>
      </w:r>
      <w:r w:rsidR="00807C31" w:rsidRPr="00807C31">
        <w:t>Independent Educational Provision – Clinical Quality Visit</w:t>
      </w:r>
    </w:p>
    <w:tbl>
      <w:tblPr>
        <w:tblStyle w:val="TableGrid"/>
        <w:tblpPr w:leftFromText="180" w:rightFromText="180" w:vertAnchor="page" w:horzAnchor="margin" w:tblpXSpec="center" w:tblpY="1816"/>
        <w:tblW w:w="0" w:type="auto"/>
        <w:tblLayout w:type="fixed"/>
        <w:tblLook w:val="04A0" w:firstRow="1" w:lastRow="0" w:firstColumn="1" w:lastColumn="0" w:noHBand="0" w:noVBand="1"/>
      </w:tblPr>
      <w:tblGrid>
        <w:gridCol w:w="2660"/>
        <w:gridCol w:w="1417"/>
        <w:gridCol w:w="1276"/>
        <w:gridCol w:w="3969"/>
        <w:gridCol w:w="3662"/>
      </w:tblGrid>
      <w:tr w:rsidR="0008364B" w:rsidRPr="00AF3388" w14:paraId="078470A7" w14:textId="77777777" w:rsidTr="00B7734D">
        <w:trPr>
          <w:trHeight w:val="411"/>
        </w:trPr>
        <w:tc>
          <w:tcPr>
            <w:tcW w:w="12984" w:type="dxa"/>
            <w:gridSpan w:val="5"/>
            <w:shd w:val="clear" w:color="auto" w:fill="F2F2F2" w:themeFill="background1" w:themeFillShade="F2"/>
          </w:tcPr>
          <w:p w14:paraId="668B47A5" w14:textId="77777777" w:rsidR="00717973" w:rsidRDefault="00717973" w:rsidP="001F3E04">
            <w:pPr>
              <w:jc w:val="both"/>
              <w:rPr>
                <w:b/>
                <w:sz w:val="28"/>
                <w:szCs w:val="28"/>
              </w:rPr>
            </w:pPr>
          </w:p>
          <w:p w14:paraId="6FEA3872" w14:textId="12D3E881" w:rsidR="0008364B" w:rsidRPr="00212D57" w:rsidRDefault="0008364B" w:rsidP="001F3E04">
            <w:pPr>
              <w:jc w:val="both"/>
              <w:rPr>
                <w:b/>
                <w:sz w:val="28"/>
                <w:szCs w:val="28"/>
              </w:rPr>
            </w:pPr>
            <w:r>
              <w:rPr>
                <w:b/>
                <w:sz w:val="28"/>
                <w:szCs w:val="28"/>
              </w:rPr>
              <w:t xml:space="preserve">Independent Educational Provision – Clinical </w:t>
            </w:r>
            <w:r w:rsidRPr="00212D57">
              <w:rPr>
                <w:b/>
                <w:sz w:val="28"/>
                <w:szCs w:val="28"/>
              </w:rPr>
              <w:t>Quality Visit</w:t>
            </w:r>
          </w:p>
        </w:tc>
      </w:tr>
      <w:tr w:rsidR="0008364B" w:rsidRPr="00AF3388" w14:paraId="3B09097C" w14:textId="77777777" w:rsidTr="00FC082D">
        <w:trPr>
          <w:trHeight w:val="847"/>
        </w:trPr>
        <w:tc>
          <w:tcPr>
            <w:tcW w:w="2660" w:type="dxa"/>
          </w:tcPr>
          <w:p w14:paraId="7EE26BF0" w14:textId="77777777" w:rsidR="0008364B" w:rsidRDefault="0008364B" w:rsidP="001F3E04">
            <w:pPr>
              <w:jc w:val="both"/>
              <w:rPr>
                <w:b/>
              </w:rPr>
            </w:pPr>
            <w:r w:rsidRPr="00AF3388">
              <w:rPr>
                <w:b/>
              </w:rPr>
              <w:t>Date of Visit</w:t>
            </w:r>
            <w:r>
              <w:rPr>
                <w:b/>
              </w:rPr>
              <w:t>:</w:t>
            </w:r>
            <w:r w:rsidRPr="00AF3388">
              <w:rPr>
                <w:b/>
              </w:rPr>
              <w:t xml:space="preserve"> </w:t>
            </w:r>
          </w:p>
        </w:tc>
        <w:tc>
          <w:tcPr>
            <w:tcW w:w="1417" w:type="dxa"/>
          </w:tcPr>
          <w:p w14:paraId="5F2C2273" w14:textId="112EBEEE" w:rsidR="0008364B" w:rsidRPr="00E35518" w:rsidRDefault="0008364B" w:rsidP="001F3E04">
            <w:pPr>
              <w:jc w:val="both"/>
              <w:rPr>
                <w:b/>
              </w:rPr>
            </w:pPr>
            <w:r>
              <w:rPr>
                <w:b/>
              </w:rPr>
              <w:t>Time:</w:t>
            </w:r>
          </w:p>
          <w:p w14:paraId="3B327AEE" w14:textId="77777777" w:rsidR="0008364B" w:rsidRPr="00F27FFD" w:rsidRDefault="0008364B" w:rsidP="001F3E04">
            <w:pPr>
              <w:jc w:val="both"/>
            </w:pPr>
          </w:p>
        </w:tc>
        <w:tc>
          <w:tcPr>
            <w:tcW w:w="5245" w:type="dxa"/>
            <w:gridSpan w:val="2"/>
          </w:tcPr>
          <w:p w14:paraId="1AA2DE8B" w14:textId="77777777" w:rsidR="0008364B" w:rsidRPr="00AF3388" w:rsidRDefault="0008364B" w:rsidP="001F3E04">
            <w:pPr>
              <w:jc w:val="both"/>
              <w:rPr>
                <w:b/>
              </w:rPr>
            </w:pPr>
            <w:r>
              <w:rPr>
                <w:b/>
              </w:rPr>
              <w:t xml:space="preserve">Provider: </w:t>
            </w:r>
          </w:p>
          <w:p w14:paraId="75404B6A" w14:textId="77777777" w:rsidR="0008364B" w:rsidRDefault="0008364B" w:rsidP="001F3E04">
            <w:pPr>
              <w:jc w:val="both"/>
              <w:rPr>
                <w:b/>
              </w:rPr>
            </w:pPr>
          </w:p>
        </w:tc>
        <w:tc>
          <w:tcPr>
            <w:tcW w:w="3662" w:type="dxa"/>
          </w:tcPr>
          <w:p w14:paraId="3E9A284E" w14:textId="77777777" w:rsidR="0008364B" w:rsidRPr="00AF3388" w:rsidRDefault="0008364B" w:rsidP="001F3E04">
            <w:pPr>
              <w:jc w:val="both"/>
              <w:rPr>
                <w:b/>
              </w:rPr>
            </w:pPr>
            <w:r>
              <w:rPr>
                <w:b/>
              </w:rPr>
              <w:t>Speciality/Area:</w:t>
            </w:r>
          </w:p>
        </w:tc>
      </w:tr>
      <w:tr w:rsidR="0008364B" w:rsidRPr="00AF3388" w14:paraId="56744CB9" w14:textId="77777777" w:rsidTr="00FC082D">
        <w:trPr>
          <w:trHeight w:val="313"/>
        </w:trPr>
        <w:tc>
          <w:tcPr>
            <w:tcW w:w="12984" w:type="dxa"/>
            <w:gridSpan w:val="5"/>
          </w:tcPr>
          <w:p w14:paraId="64BDA905" w14:textId="77777777" w:rsidR="0008364B" w:rsidRDefault="0008364B" w:rsidP="001F3E04">
            <w:pPr>
              <w:jc w:val="both"/>
              <w:rPr>
                <w:b/>
              </w:rPr>
            </w:pPr>
            <w:r>
              <w:rPr>
                <w:b/>
              </w:rPr>
              <w:t>Health Professional Attendees and Designation:</w:t>
            </w:r>
          </w:p>
          <w:p w14:paraId="0C4AA9A3" w14:textId="77777777" w:rsidR="0008364B" w:rsidRDefault="0008364B" w:rsidP="001F3E04">
            <w:pPr>
              <w:jc w:val="both"/>
              <w:rPr>
                <w:b/>
              </w:rPr>
            </w:pPr>
          </w:p>
          <w:p w14:paraId="275A8385" w14:textId="77777777" w:rsidR="0008364B" w:rsidRPr="004415C6" w:rsidRDefault="0008364B" w:rsidP="001F3E04">
            <w:pPr>
              <w:jc w:val="both"/>
              <w:rPr>
                <w:b/>
              </w:rPr>
            </w:pPr>
          </w:p>
        </w:tc>
      </w:tr>
      <w:tr w:rsidR="0008364B" w:rsidRPr="00AF3388" w14:paraId="4E6FC201" w14:textId="77777777" w:rsidTr="00B7734D">
        <w:trPr>
          <w:trHeight w:val="313"/>
        </w:trPr>
        <w:tc>
          <w:tcPr>
            <w:tcW w:w="12984" w:type="dxa"/>
            <w:gridSpan w:val="5"/>
          </w:tcPr>
          <w:p w14:paraId="46B03304" w14:textId="77777777" w:rsidR="0008364B" w:rsidRDefault="0008364B" w:rsidP="001F3E04">
            <w:pPr>
              <w:jc w:val="both"/>
              <w:rPr>
                <w:b/>
              </w:rPr>
            </w:pPr>
            <w:r w:rsidRPr="004415C6">
              <w:rPr>
                <w:b/>
              </w:rPr>
              <w:t>Background and Context</w:t>
            </w:r>
            <w:r>
              <w:rPr>
                <w:b/>
              </w:rPr>
              <w:t>:</w:t>
            </w:r>
          </w:p>
          <w:p w14:paraId="70A20A2D" w14:textId="77777777" w:rsidR="0008364B" w:rsidRDefault="0008364B" w:rsidP="001F3E04">
            <w:pPr>
              <w:jc w:val="both"/>
              <w:rPr>
                <w:b/>
              </w:rPr>
            </w:pPr>
          </w:p>
          <w:p w14:paraId="10E500F1" w14:textId="77777777" w:rsidR="0008364B" w:rsidRDefault="0008364B" w:rsidP="001F3E04">
            <w:pPr>
              <w:jc w:val="both"/>
              <w:rPr>
                <w:b/>
              </w:rPr>
            </w:pPr>
          </w:p>
          <w:p w14:paraId="2B43430B" w14:textId="77777777" w:rsidR="0008364B" w:rsidRPr="004415C6" w:rsidRDefault="0008364B" w:rsidP="001F3E04">
            <w:pPr>
              <w:jc w:val="both"/>
              <w:rPr>
                <w:b/>
              </w:rPr>
            </w:pPr>
          </w:p>
        </w:tc>
      </w:tr>
      <w:tr w:rsidR="0008364B" w:rsidRPr="00AF3388" w14:paraId="5F9FFDF8" w14:textId="77777777" w:rsidTr="00FC082D">
        <w:trPr>
          <w:trHeight w:val="1345"/>
        </w:trPr>
        <w:tc>
          <w:tcPr>
            <w:tcW w:w="12984" w:type="dxa"/>
            <w:gridSpan w:val="5"/>
          </w:tcPr>
          <w:p w14:paraId="3072855E" w14:textId="77777777" w:rsidR="0008364B" w:rsidRPr="00AF3388" w:rsidRDefault="0008364B" w:rsidP="001F3E04">
            <w:pPr>
              <w:jc w:val="both"/>
              <w:rPr>
                <w:b/>
              </w:rPr>
            </w:pPr>
            <w:r>
              <w:rPr>
                <w:b/>
              </w:rPr>
              <w:t>Summary of V</w:t>
            </w:r>
            <w:r w:rsidRPr="00AF3388">
              <w:rPr>
                <w:b/>
              </w:rPr>
              <w:t>isit</w:t>
            </w:r>
          </w:p>
          <w:p w14:paraId="34733B4B" w14:textId="77777777" w:rsidR="0008364B" w:rsidRPr="00AF3388" w:rsidRDefault="0008364B" w:rsidP="001F3E04">
            <w:pPr>
              <w:jc w:val="both"/>
            </w:pPr>
          </w:p>
          <w:p w14:paraId="43B68569" w14:textId="6207F9EB" w:rsidR="0008364B" w:rsidRDefault="0008364B" w:rsidP="001F3E04">
            <w:pPr>
              <w:jc w:val="both"/>
            </w:pPr>
          </w:p>
          <w:p w14:paraId="670B889B" w14:textId="616D333C" w:rsidR="0008364B" w:rsidRDefault="0008364B" w:rsidP="001F3E04">
            <w:pPr>
              <w:jc w:val="both"/>
            </w:pPr>
          </w:p>
          <w:p w14:paraId="28BFC2C6" w14:textId="77777777" w:rsidR="0008364B" w:rsidRPr="00AF3388" w:rsidRDefault="0008364B" w:rsidP="001F3E04">
            <w:pPr>
              <w:jc w:val="both"/>
            </w:pPr>
          </w:p>
        </w:tc>
      </w:tr>
      <w:tr w:rsidR="0008364B" w:rsidRPr="00AF3388" w14:paraId="60A9E22C" w14:textId="77777777" w:rsidTr="00FC082D">
        <w:tc>
          <w:tcPr>
            <w:tcW w:w="12984" w:type="dxa"/>
            <w:gridSpan w:val="5"/>
            <w:shd w:val="clear" w:color="auto" w:fill="ACB9CA" w:themeFill="text2" w:themeFillTint="66"/>
          </w:tcPr>
          <w:p w14:paraId="17DEFD58" w14:textId="77777777" w:rsidR="0008364B" w:rsidRPr="00AF3388" w:rsidRDefault="0008364B" w:rsidP="001F3E04">
            <w:pPr>
              <w:jc w:val="both"/>
              <w:rPr>
                <w:b/>
              </w:rPr>
            </w:pPr>
            <w:r>
              <w:rPr>
                <w:b/>
              </w:rPr>
              <w:t>Seven Pillars of Clinical Governance</w:t>
            </w:r>
          </w:p>
        </w:tc>
      </w:tr>
      <w:tr w:rsidR="0008364B" w:rsidRPr="00AF3388" w14:paraId="55ACEEA6" w14:textId="77777777" w:rsidTr="00FC082D">
        <w:tc>
          <w:tcPr>
            <w:tcW w:w="5353" w:type="dxa"/>
            <w:gridSpan w:val="3"/>
            <w:shd w:val="clear" w:color="auto" w:fill="D9D9D9" w:themeFill="background1" w:themeFillShade="D9"/>
          </w:tcPr>
          <w:p w14:paraId="70569D94" w14:textId="77777777" w:rsidR="0008364B" w:rsidRPr="00717973" w:rsidRDefault="0008364B" w:rsidP="001F3E04">
            <w:pPr>
              <w:pStyle w:val="ListParagraph"/>
              <w:numPr>
                <w:ilvl w:val="0"/>
                <w:numId w:val="34"/>
              </w:numPr>
              <w:spacing w:after="0" w:line="240" w:lineRule="auto"/>
              <w:ind w:left="360"/>
              <w:jc w:val="both"/>
              <w:rPr>
                <w:rFonts w:cstheme="minorHAnsi"/>
                <w:b/>
              </w:rPr>
            </w:pPr>
            <w:r w:rsidRPr="00717973">
              <w:rPr>
                <w:rFonts w:cstheme="minorHAnsi"/>
                <w:b/>
              </w:rPr>
              <w:lastRenderedPageBreak/>
              <w:t>Effectiveness and Evidence</w:t>
            </w:r>
          </w:p>
        </w:tc>
        <w:tc>
          <w:tcPr>
            <w:tcW w:w="3969" w:type="dxa"/>
            <w:shd w:val="clear" w:color="auto" w:fill="D9D9D9" w:themeFill="background1" w:themeFillShade="D9"/>
          </w:tcPr>
          <w:p w14:paraId="45E830AD" w14:textId="77777777" w:rsidR="0008364B" w:rsidRPr="00717973" w:rsidRDefault="0008364B" w:rsidP="001F3E04">
            <w:pPr>
              <w:jc w:val="both"/>
              <w:rPr>
                <w:rFonts w:asciiTheme="minorHAnsi" w:hAnsiTheme="minorHAnsi" w:cstheme="minorHAnsi"/>
                <w:b/>
              </w:rPr>
            </w:pPr>
            <w:r w:rsidRPr="00717973">
              <w:rPr>
                <w:rFonts w:asciiTheme="minorHAnsi" w:hAnsiTheme="minorHAnsi" w:cstheme="minorHAnsi"/>
                <w:b/>
              </w:rPr>
              <w:t>Evidence</w:t>
            </w:r>
          </w:p>
        </w:tc>
        <w:tc>
          <w:tcPr>
            <w:tcW w:w="3662" w:type="dxa"/>
            <w:shd w:val="clear" w:color="auto" w:fill="D9D9D9" w:themeFill="background1" w:themeFillShade="D9"/>
          </w:tcPr>
          <w:p w14:paraId="77A024B3" w14:textId="77777777" w:rsidR="0008364B" w:rsidRPr="00717973" w:rsidRDefault="0008364B" w:rsidP="001F3E04">
            <w:pPr>
              <w:jc w:val="both"/>
              <w:rPr>
                <w:rFonts w:asciiTheme="minorHAnsi" w:hAnsiTheme="minorHAnsi" w:cstheme="minorHAnsi"/>
                <w:b/>
              </w:rPr>
            </w:pPr>
            <w:r w:rsidRPr="00717973">
              <w:rPr>
                <w:rFonts w:asciiTheme="minorHAnsi" w:hAnsiTheme="minorHAnsi" w:cstheme="minorHAnsi"/>
                <w:b/>
              </w:rPr>
              <w:t xml:space="preserve">Recommendations </w:t>
            </w:r>
          </w:p>
        </w:tc>
      </w:tr>
      <w:tr w:rsidR="0008364B" w:rsidRPr="00AF3388" w14:paraId="08B9F797" w14:textId="77777777" w:rsidTr="00FC082D">
        <w:tc>
          <w:tcPr>
            <w:tcW w:w="5353" w:type="dxa"/>
            <w:gridSpan w:val="3"/>
          </w:tcPr>
          <w:p w14:paraId="664C2773" w14:textId="77777777" w:rsidR="0008364B" w:rsidRPr="00717973" w:rsidRDefault="0008364B" w:rsidP="001F3E04">
            <w:pPr>
              <w:pStyle w:val="ListParagraph"/>
              <w:numPr>
                <w:ilvl w:val="3"/>
                <w:numId w:val="37"/>
              </w:numPr>
              <w:spacing w:after="0" w:line="240" w:lineRule="auto"/>
              <w:ind w:left="426" w:right="176" w:hanging="426"/>
              <w:jc w:val="both"/>
              <w:rPr>
                <w:rFonts w:cstheme="minorHAnsi"/>
              </w:rPr>
            </w:pPr>
            <w:r w:rsidRPr="00717973">
              <w:rPr>
                <w:rFonts w:cstheme="minorHAnsi"/>
              </w:rPr>
              <w:t xml:space="preserve">Consent </w:t>
            </w:r>
            <w:proofErr w:type="gramStart"/>
            <w:r w:rsidRPr="00717973">
              <w:rPr>
                <w:rFonts w:cstheme="minorHAnsi"/>
              </w:rPr>
              <w:t>evidenced</w:t>
            </w:r>
            <w:proofErr w:type="gramEnd"/>
          </w:p>
          <w:p w14:paraId="12925C1E" w14:textId="77777777" w:rsidR="0008364B" w:rsidRPr="00717973" w:rsidRDefault="0008364B" w:rsidP="001F3E04">
            <w:pPr>
              <w:pStyle w:val="ListParagraph"/>
              <w:numPr>
                <w:ilvl w:val="3"/>
                <w:numId w:val="37"/>
              </w:numPr>
              <w:spacing w:after="0" w:line="240" w:lineRule="auto"/>
              <w:ind w:left="426" w:right="176" w:hanging="426"/>
              <w:jc w:val="both"/>
              <w:rPr>
                <w:rFonts w:cstheme="minorHAnsi"/>
              </w:rPr>
            </w:pPr>
            <w:r w:rsidRPr="00717973">
              <w:rPr>
                <w:rFonts w:cstheme="minorHAnsi"/>
              </w:rPr>
              <w:t xml:space="preserve">Care delivered in accordance with legislation, professional standards and evidence-based </w:t>
            </w:r>
            <w:proofErr w:type="gramStart"/>
            <w:r w:rsidRPr="00717973">
              <w:rPr>
                <w:rFonts w:cstheme="minorHAnsi"/>
              </w:rPr>
              <w:t>guidance</w:t>
            </w:r>
            <w:proofErr w:type="gramEnd"/>
          </w:p>
          <w:p w14:paraId="13E4AF9C" w14:textId="77777777" w:rsidR="0008364B" w:rsidRPr="00717973" w:rsidRDefault="0008364B" w:rsidP="001F3E04">
            <w:pPr>
              <w:pStyle w:val="ListParagraph"/>
              <w:numPr>
                <w:ilvl w:val="0"/>
                <w:numId w:val="37"/>
              </w:numPr>
              <w:spacing w:after="0" w:line="240" w:lineRule="auto"/>
              <w:ind w:left="426" w:right="176" w:hanging="426"/>
              <w:jc w:val="both"/>
              <w:rPr>
                <w:rFonts w:cstheme="minorHAnsi"/>
              </w:rPr>
            </w:pPr>
            <w:r w:rsidRPr="00717973">
              <w:rPr>
                <w:rFonts w:cstheme="minorHAnsi"/>
              </w:rPr>
              <w:t>Care plan in place</w:t>
            </w:r>
          </w:p>
          <w:p w14:paraId="4731BCCD" w14:textId="77777777" w:rsidR="0008364B" w:rsidRPr="00717973" w:rsidRDefault="0008364B" w:rsidP="001F3E04">
            <w:pPr>
              <w:pStyle w:val="ListParagraph"/>
              <w:numPr>
                <w:ilvl w:val="0"/>
                <w:numId w:val="37"/>
              </w:numPr>
              <w:spacing w:after="0" w:line="240" w:lineRule="auto"/>
              <w:ind w:left="426" w:right="176" w:hanging="426"/>
              <w:jc w:val="both"/>
              <w:rPr>
                <w:rFonts w:cstheme="minorHAnsi"/>
              </w:rPr>
            </w:pPr>
            <w:r w:rsidRPr="00717973">
              <w:rPr>
                <w:rFonts w:cstheme="minorHAnsi"/>
              </w:rPr>
              <w:t>Evidence-based care pathways in place</w:t>
            </w:r>
          </w:p>
          <w:p w14:paraId="5A24E91A" w14:textId="77777777" w:rsidR="0008364B" w:rsidRPr="00717973" w:rsidRDefault="0008364B" w:rsidP="001F3E04">
            <w:pPr>
              <w:pStyle w:val="ListParagraph"/>
              <w:numPr>
                <w:ilvl w:val="0"/>
                <w:numId w:val="37"/>
              </w:numPr>
              <w:spacing w:after="0" w:line="240" w:lineRule="auto"/>
              <w:ind w:left="426" w:right="176" w:hanging="426"/>
              <w:jc w:val="both"/>
              <w:rPr>
                <w:rFonts w:cstheme="minorHAnsi"/>
              </w:rPr>
            </w:pPr>
            <w:r w:rsidRPr="00717973">
              <w:rPr>
                <w:rFonts w:cstheme="minorHAnsi"/>
              </w:rPr>
              <w:t>Business continuity</w:t>
            </w:r>
          </w:p>
          <w:p w14:paraId="550F621C" w14:textId="77777777" w:rsidR="0008364B" w:rsidRPr="00717973" w:rsidRDefault="0008364B" w:rsidP="001F3E04">
            <w:pPr>
              <w:pStyle w:val="ListParagraph"/>
              <w:numPr>
                <w:ilvl w:val="0"/>
                <w:numId w:val="37"/>
              </w:numPr>
              <w:spacing w:after="0" w:line="240" w:lineRule="auto"/>
              <w:ind w:left="426" w:right="176" w:hanging="426"/>
              <w:jc w:val="both"/>
              <w:rPr>
                <w:rFonts w:cstheme="minorHAnsi"/>
              </w:rPr>
            </w:pPr>
            <w:r w:rsidRPr="00717973">
              <w:rPr>
                <w:rFonts w:cstheme="minorHAnsi"/>
              </w:rPr>
              <w:t>CPD evidence</w:t>
            </w:r>
          </w:p>
          <w:p w14:paraId="4A33B9F1" w14:textId="77777777" w:rsidR="0008364B" w:rsidRPr="00717973" w:rsidRDefault="0008364B" w:rsidP="001F3E04">
            <w:pPr>
              <w:pStyle w:val="ListParagraph"/>
              <w:numPr>
                <w:ilvl w:val="0"/>
                <w:numId w:val="37"/>
              </w:numPr>
              <w:spacing w:after="0" w:line="240" w:lineRule="auto"/>
              <w:ind w:left="426" w:right="176" w:hanging="426"/>
              <w:jc w:val="both"/>
              <w:rPr>
                <w:rFonts w:cstheme="minorHAnsi"/>
              </w:rPr>
            </w:pPr>
            <w:r w:rsidRPr="00717973">
              <w:rPr>
                <w:rFonts w:cstheme="minorHAnsi"/>
              </w:rPr>
              <w:t>Review processes</w:t>
            </w:r>
          </w:p>
          <w:p w14:paraId="3D71305D" w14:textId="77777777" w:rsidR="0008364B" w:rsidRPr="00717973" w:rsidRDefault="0008364B" w:rsidP="001F3E04">
            <w:pPr>
              <w:pStyle w:val="ListParagraph"/>
              <w:numPr>
                <w:ilvl w:val="0"/>
                <w:numId w:val="37"/>
              </w:numPr>
              <w:spacing w:after="0" w:line="240" w:lineRule="auto"/>
              <w:ind w:left="426" w:right="176" w:hanging="426"/>
              <w:jc w:val="both"/>
              <w:rPr>
                <w:rFonts w:cstheme="minorHAnsi"/>
              </w:rPr>
            </w:pPr>
            <w:r w:rsidRPr="00717973">
              <w:rPr>
                <w:rFonts w:cstheme="minorHAnsi"/>
              </w:rPr>
              <w:t>Outcome monitoring</w:t>
            </w:r>
          </w:p>
          <w:p w14:paraId="3A592325" w14:textId="77777777" w:rsidR="0008364B" w:rsidRPr="00717973" w:rsidRDefault="0008364B" w:rsidP="001F3E04">
            <w:pPr>
              <w:pStyle w:val="ListParagraph"/>
              <w:numPr>
                <w:ilvl w:val="0"/>
                <w:numId w:val="37"/>
              </w:numPr>
              <w:spacing w:after="0" w:line="240" w:lineRule="auto"/>
              <w:ind w:left="426" w:right="176" w:hanging="426"/>
              <w:jc w:val="both"/>
              <w:rPr>
                <w:rFonts w:cstheme="minorHAnsi"/>
              </w:rPr>
            </w:pPr>
            <w:r w:rsidRPr="00717973">
              <w:rPr>
                <w:rFonts w:cstheme="minorHAnsi"/>
              </w:rPr>
              <w:t>Audits and record keeping</w:t>
            </w:r>
          </w:p>
          <w:p w14:paraId="08A62799" w14:textId="77777777" w:rsidR="0008364B" w:rsidRPr="00717973" w:rsidRDefault="0008364B" w:rsidP="001F3E04">
            <w:pPr>
              <w:pStyle w:val="ListParagraph"/>
              <w:numPr>
                <w:ilvl w:val="0"/>
                <w:numId w:val="37"/>
              </w:numPr>
              <w:spacing w:after="0" w:line="240" w:lineRule="auto"/>
              <w:ind w:left="426" w:right="176" w:hanging="426"/>
              <w:jc w:val="both"/>
              <w:rPr>
                <w:rFonts w:cstheme="minorHAnsi"/>
              </w:rPr>
            </w:pPr>
            <w:r w:rsidRPr="00717973">
              <w:rPr>
                <w:rFonts w:cstheme="minorHAnsi"/>
              </w:rPr>
              <w:t xml:space="preserve">Preparation for adulthood with focus on establishing functional </w:t>
            </w:r>
            <w:proofErr w:type="gramStart"/>
            <w:r w:rsidRPr="00717973">
              <w:rPr>
                <w:rFonts w:cstheme="minorHAnsi"/>
              </w:rPr>
              <w:t>skills</w:t>
            </w:r>
            <w:proofErr w:type="gramEnd"/>
          </w:p>
          <w:p w14:paraId="6949D44C" w14:textId="77777777" w:rsidR="0008364B" w:rsidRPr="00717973" w:rsidRDefault="0008364B" w:rsidP="001F3E04">
            <w:pPr>
              <w:pStyle w:val="ListParagraph"/>
              <w:numPr>
                <w:ilvl w:val="0"/>
                <w:numId w:val="37"/>
              </w:numPr>
              <w:spacing w:after="0" w:line="240" w:lineRule="auto"/>
              <w:ind w:left="426" w:right="176" w:hanging="426"/>
              <w:jc w:val="both"/>
              <w:rPr>
                <w:rFonts w:cstheme="minorHAnsi"/>
              </w:rPr>
            </w:pPr>
            <w:r w:rsidRPr="00717973">
              <w:rPr>
                <w:rFonts w:cstheme="minorHAnsi"/>
              </w:rPr>
              <w:t>Reintegration into mainstream provision</w:t>
            </w:r>
          </w:p>
        </w:tc>
        <w:tc>
          <w:tcPr>
            <w:tcW w:w="3969" w:type="dxa"/>
          </w:tcPr>
          <w:p w14:paraId="50625EE5" w14:textId="77777777" w:rsidR="0008364B" w:rsidRPr="00717973" w:rsidRDefault="0008364B" w:rsidP="001F3E04">
            <w:pPr>
              <w:jc w:val="both"/>
              <w:rPr>
                <w:rFonts w:asciiTheme="minorHAnsi" w:hAnsiTheme="minorHAnsi" w:cstheme="minorHAnsi"/>
              </w:rPr>
            </w:pPr>
          </w:p>
          <w:p w14:paraId="68DF579F" w14:textId="77777777" w:rsidR="0008364B" w:rsidRPr="00717973" w:rsidRDefault="0008364B" w:rsidP="001F3E04">
            <w:pPr>
              <w:jc w:val="both"/>
              <w:rPr>
                <w:rFonts w:asciiTheme="minorHAnsi" w:hAnsiTheme="minorHAnsi" w:cstheme="minorHAnsi"/>
              </w:rPr>
            </w:pPr>
          </w:p>
          <w:p w14:paraId="5B316632" w14:textId="77777777" w:rsidR="0008364B" w:rsidRPr="00717973" w:rsidRDefault="0008364B" w:rsidP="001F3E04">
            <w:pPr>
              <w:jc w:val="both"/>
              <w:rPr>
                <w:rFonts w:asciiTheme="minorHAnsi" w:hAnsiTheme="minorHAnsi" w:cstheme="minorHAnsi"/>
              </w:rPr>
            </w:pPr>
          </w:p>
          <w:p w14:paraId="25ABA29A" w14:textId="77777777" w:rsidR="0008364B" w:rsidRPr="00717973" w:rsidRDefault="0008364B" w:rsidP="001F3E04">
            <w:pPr>
              <w:jc w:val="both"/>
              <w:rPr>
                <w:rFonts w:asciiTheme="minorHAnsi" w:hAnsiTheme="minorHAnsi" w:cstheme="minorHAnsi"/>
              </w:rPr>
            </w:pPr>
          </w:p>
          <w:p w14:paraId="4489B6B3" w14:textId="77777777" w:rsidR="0008364B" w:rsidRPr="00717973" w:rsidRDefault="0008364B" w:rsidP="001F3E04">
            <w:pPr>
              <w:jc w:val="both"/>
              <w:rPr>
                <w:rFonts w:asciiTheme="minorHAnsi" w:hAnsiTheme="minorHAnsi" w:cstheme="minorHAnsi"/>
              </w:rPr>
            </w:pPr>
          </w:p>
          <w:p w14:paraId="7232D92D" w14:textId="77777777" w:rsidR="0008364B" w:rsidRPr="00717973" w:rsidRDefault="0008364B" w:rsidP="001F3E04">
            <w:pPr>
              <w:jc w:val="both"/>
              <w:rPr>
                <w:rFonts w:asciiTheme="minorHAnsi" w:hAnsiTheme="minorHAnsi" w:cstheme="minorHAnsi"/>
              </w:rPr>
            </w:pPr>
          </w:p>
          <w:p w14:paraId="23C27F9F" w14:textId="77777777" w:rsidR="0008364B" w:rsidRPr="00717973" w:rsidRDefault="0008364B" w:rsidP="001F3E04">
            <w:pPr>
              <w:jc w:val="both"/>
              <w:rPr>
                <w:rFonts w:asciiTheme="minorHAnsi" w:hAnsiTheme="minorHAnsi" w:cstheme="minorHAnsi"/>
              </w:rPr>
            </w:pPr>
          </w:p>
          <w:p w14:paraId="400F6CCC" w14:textId="77777777" w:rsidR="0008364B" w:rsidRPr="00717973" w:rsidRDefault="0008364B" w:rsidP="001F3E04">
            <w:pPr>
              <w:jc w:val="both"/>
              <w:rPr>
                <w:rFonts w:asciiTheme="minorHAnsi" w:hAnsiTheme="minorHAnsi" w:cstheme="minorHAnsi"/>
              </w:rPr>
            </w:pPr>
          </w:p>
        </w:tc>
        <w:tc>
          <w:tcPr>
            <w:tcW w:w="3662" w:type="dxa"/>
          </w:tcPr>
          <w:p w14:paraId="2ACD9AD6" w14:textId="77777777" w:rsidR="0008364B" w:rsidRPr="00717973" w:rsidRDefault="0008364B" w:rsidP="001F3E04">
            <w:pPr>
              <w:jc w:val="both"/>
              <w:rPr>
                <w:rFonts w:asciiTheme="minorHAnsi" w:hAnsiTheme="minorHAnsi" w:cstheme="minorHAnsi"/>
              </w:rPr>
            </w:pPr>
          </w:p>
          <w:p w14:paraId="2CB9DD95" w14:textId="77777777" w:rsidR="0008364B" w:rsidRPr="00717973" w:rsidRDefault="0008364B" w:rsidP="001F3E04">
            <w:pPr>
              <w:jc w:val="both"/>
              <w:rPr>
                <w:rFonts w:asciiTheme="minorHAnsi" w:hAnsiTheme="minorHAnsi" w:cstheme="minorHAnsi"/>
              </w:rPr>
            </w:pPr>
          </w:p>
          <w:p w14:paraId="71766ECC" w14:textId="77777777" w:rsidR="0008364B" w:rsidRPr="00717973" w:rsidRDefault="0008364B" w:rsidP="001F3E04">
            <w:pPr>
              <w:jc w:val="both"/>
              <w:rPr>
                <w:rFonts w:asciiTheme="minorHAnsi" w:hAnsiTheme="minorHAnsi" w:cstheme="minorHAnsi"/>
              </w:rPr>
            </w:pPr>
          </w:p>
          <w:p w14:paraId="678587DC" w14:textId="77777777" w:rsidR="0008364B" w:rsidRPr="00717973" w:rsidRDefault="0008364B" w:rsidP="001F3E04">
            <w:pPr>
              <w:jc w:val="both"/>
              <w:rPr>
                <w:rFonts w:asciiTheme="minorHAnsi" w:hAnsiTheme="minorHAnsi" w:cstheme="minorHAnsi"/>
              </w:rPr>
            </w:pPr>
          </w:p>
        </w:tc>
      </w:tr>
      <w:tr w:rsidR="0008364B" w:rsidRPr="00AF3388" w14:paraId="0EB12D00" w14:textId="77777777" w:rsidTr="00FC082D">
        <w:tc>
          <w:tcPr>
            <w:tcW w:w="5353" w:type="dxa"/>
            <w:gridSpan w:val="3"/>
            <w:shd w:val="clear" w:color="auto" w:fill="D9D9D9" w:themeFill="background1" w:themeFillShade="D9"/>
          </w:tcPr>
          <w:p w14:paraId="615C0836" w14:textId="77777777" w:rsidR="0008364B" w:rsidRPr="00717973" w:rsidRDefault="0008364B" w:rsidP="001F3E04">
            <w:pPr>
              <w:pStyle w:val="ListParagraph"/>
              <w:numPr>
                <w:ilvl w:val="0"/>
                <w:numId w:val="34"/>
              </w:numPr>
              <w:spacing w:after="0" w:line="240" w:lineRule="auto"/>
              <w:ind w:left="360" w:right="176"/>
              <w:jc w:val="both"/>
              <w:rPr>
                <w:rFonts w:cstheme="minorHAnsi"/>
                <w:b/>
              </w:rPr>
            </w:pPr>
            <w:r w:rsidRPr="00717973">
              <w:rPr>
                <w:rFonts w:cstheme="minorHAnsi"/>
                <w:b/>
              </w:rPr>
              <w:t>Staffing &amp; Staff Management</w:t>
            </w:r>
          </w:p>
        </w:tc>
        <w:tc>
          <w:tcPr>
            <w:tcW w:w="3969" w:type="dxa"/>
            <w:shd w:val="clear" w:color="auto" w:fill="D9D9D9" w:themeFill="background1" w:themeFillShade="D9"/>
          </w:tcPr>
          <w:p w14:paraId="22B3EDD7" w14:textId="77777777" w:rsidR="0008364B" w:rsidRPr="00717973" w:rsidRDefault="0008364B" w:rsidP="001F3E04">
            <w:pPr>
              <w:jc w:val="both"/>
              <w:rPr>
                <w:rFonts w:asciiTheme="minorHAnsi" w:hAnsiTheme="minorHAnsi" w:cstheme="minorHAnsi"/>
                <w:b/>
              </w:rPr>
            </w:pPr>
            <w:r w:rsidRPr="00717973">
              <w:rPr>
                <w:rFonts w:asciiTheme="minorHAnsi" w:hAnsiTheme="minorHAnsi" w:cstheme="minorHAnsi"/>
                <w:b/>
              </w:rPr>
              <w:t>Evidence</w:t>
            </w:r>
          </w:p>
        </w:tc>
        <w:tc>
          <w:tcPr>
            <w:tcW w:w="3662" w:type="dxa"/>
            <w:shd w:val="clear" w:color="auto" w:fill="D9D9D9" w:themeFill="background1" w:themeFillShade="D9"/>
          </w:tcPr>
          <w:p w14:paraId="6BB80BFF" w14:textId="77777777" w:rsidR="0008364B" w:rsidRPr="00717973" w:rsidRDefault="0008364B" w:rsidP="001F3E04">
            <w:pPr>
              <w:jc w:val="both"/>
              <w:rPr>
                <w:rFonts w:asciiTheme="minorHAnsi" w:hAnsiTheme="minorHAnsi" w:cstheme="minorHAnsi"/>
                <w:b/>
              </w:rPr>
            </w:pPr>
            <w:r w:rsidRPr="00717973">
              <w:rPr>
                <w:rFonts w:asciiTheme="minorHAnsi" w:hAnsiTheme="minorHAnsi" w:cstheme="minorHAnsi"/>
                <w:b/>
              </w:rPr>
              <w:t xml:space="preserve">Recommendations </w:t>
            </w:r>
          </w:p>
        </w:tc>
      </w:tr>
      <w:tr w:rsidR="0008364B" w:rsidRPr="00AF3388" w14:paraId="55EC2A8A" w14:textId="77777777" w:rsidTr="00FC082D">
        <w:tc>
          <w:tcPr>
            <w:tcW w:w="5353" w:type="dxa"/>
            <w:gridSpan w:val="3"/>
          </w:tcPr>
          <w:p w14:paraId="3E181A1D" w14:textId="77777777" w:rsidR="0008364B" w:rsidRDefault="0008364B" w:rsidP="001F3E04">
            <w:pPr>
              <w:pStyle w:val="ListParagraph"/>
              <w:numPr>
                <w:ilvl w:val="0"/>
                <w:numId w:val="38"/>
              </w:numPr>
              <w:spacing w:after="0" w:line="240" w:lineRule="auto"/>
              <w:ind w:left="360" w:right="176"/>
              <w:jc w:val="both"/>
            </w:pPr>
            <w:r>
              <w:t>Evidence of leadership and governance framework</w:t>
            </w:r>
          </w:p>
          <w:p w14:paraId="3DAE9E75" w14:textId="77777777" w:rsidR="0008364B" w:rsidRDefault="0008364B" w:rsidP="001F3E04">
            <w:pPr>
              <w:pStyle w:val="ListParagraph"/>
              <w:numPr>
                <w:ilvl w:val="0"/>
                <w:numId w:val="38"/>
              </w:numPr>
              <w:spacing w:after="0" w:line="240" w:lineRule="auto"/>
              <w:ind w:left="360" w:right="176"/>
              <w:jc w:val="both"/>
            </w:pPr>
            <w:r>
              <w:t>Staff structure</w:t>
            </w:r>
          </w:p>
          <w:p w14:paraId="6F01B2C3" w14:textId="77777777" w:rsidR="0008364B" w:rsidRDefault="0008364B" w:rsidP="001F3E04">
            <w:pPr>
              <w:pStyle w:val="ListParagraph"/>
              <w:numPr>
                <w:ilvl w:val="0"/>
                <w:numId w:val="38"/>
              </w:numPr>
              <w:spacing w:after="0" w:line="240" w:lineRule="auto"/>
              <w:ind w:left="360" w:right="176"/>
              <w:jc w:val="both"/>
            </w:pPr>
            <w:r>
              <w:t>Rotas</w:t>
            </w:r>
          </w:p>
          <w:p w14:paraId="2F33CEE3" w14:textId="77777777" w:rsidR="0008364B" w:rsidRDefault="0008364B" w:rsidP="001F3E04">
            <w:pPr>
              <w:pStyle w:val="ListParagraph"/>
              <w:numPr>
                <w:ilvl w:val="0"/>
                <w:numId w:val="38"/>
              </w:numPr>
              <w:spacing w:after="0" w:line="240" w:lineRule="auto"/>
              <w:ind w:left="360" w:right="176"/>
              <w:jc w:val="both"/>
            </w:pPr>
            <w:r>
              <w:t xml:space="preserve">Retention and recruitment </w:t>
            </w:r>
          </w:p>
          <w:p w14:paraId="7194B19B" w14:textId="77777777" w:rsidR="0008364B" w:rsidRDefault="0008364B" w:rsidP="001F3E04">
            <w:pPr>
              <w:pStyle w:val="ListParagraph"/>
              <w:numPr>
                <w:ilvl w:val="0"/>
                <w:numId w:val="38"/>
              </w:numPr>
              <w:spacing w:after="0" w:line="240" w:lineRule="auto"/>
              <w:ind w:left="360" w:right="176"/>
              <w:jc w:val="both"/>
            </w:pPr>
            <w:r>
              <w:t>Use of bank/agency staffing</w:t>
            </w:r>
          </w:p>
          <w:p w14:paraId="706E6AA9" w14:textId="77777777" w:rsidR="0008364B" w:rsidRDefault="0008364B" w:rsidP="001F3E04">
            <w:pPr>
              <w:pStyle w:val="ListParagraph"/>
              <w:numPr>
                <w:ilvl w:val="0"/>
                <w:numId w:val="38"/>
              </w:numPr>
              <w:spacing w:after="0" w:line="240" w:lineRule="auto"/>
              <w:ind w:left="360" w:right="176"/>
              <w:jc w:val="both"/>
            </w:pPr>
            <w:r>
              <w:t>Staffing skills/expertise/skills mix</w:t>
            </w:r>
          </w:p>
          <w:p w14:paraId="56FED033" w14:textId="77777777" w:rsidR="0008364B" w:rsidRPr="008B64F5" w:rsidRDefault="0008364B" w:rsidP="001F3E04">
            <w:pPr>
              <w:pStyle w:val="ListParagraph"/>
              <w:numPr>
                <w:ilvl w:val="0"/>
                <w:numId w:val="30"/>
              </w:numPr>
              <w:spacing w:after="0" w:line="240" w:lineRule="auto"/>
              <w:ind w:left="426" w:right="176" w:hanging="426"/>
              <w:jc w:val="both"/>
            </w:pPr>
            <w:r>
              <w:t>Revalidation and re-</w:t>
            </w:r>
            <w:r w:rsidRPr="008B64F5">
              <w:t xml:space="preserve">registration </w:t>
            </w:r>
            <w:r>
              <w:t xml:space="preserve">monitoring and support in </w:t>
            </w:r>
            <w:proofErr w:type="gramStart"/>
            <w:r>
              <w:t>place</w:t>
            </w:r>
            <w:proofErr w:type="gramEnd"/>
          </w:p>
          <w:p w14:paraId="088629A5" w14:textId="77777777" w:rsidR="0008364B" w:rsidRDefault="0008364B" w:rsidP="001F3E04">
            <w:pPr>
              <w:pStyle w:val="ListParagraph"/>
              <w:numPr>
                <w:ilvl w:val="0"/>
                <w:numId w:val="38"/>
              </w:numPr>
              <w:spacing w:after="0" w:line="240" w:lineRule="auto"/>
              <w:ind w:left="360" w:right="176"/>
              <w:jc w:val="both"/>
            </w:pPr>
            <w:r>
              <w:t>PDR &amp; links to supervision</w:t>
            </w:r>
          </w:p>
          <w:p w14:paraId="1DF84EC0" w14:textId="77777777" w:rsidR="0008364B" w:rsidRDefault="0008364B" w:rsidP="001F3E04">
            <w:pPr>
              <w:pStyle w:val="ListParagraph"/>
              <w:numPr>
                <w:ilvl w:val="0"/>
                <w:numId w:val="38"/>
              </w:numPr>
              <w:spacing w:after="0" w:line="240" w:lineRule="auto"/>
              <w:ind w:left="360" w:right="176"/>
              <w:jc w:val="both"/>
            </w:pPr>
            <w:r>
              <w:t>Access to training – mandatory &amp; clinical</w:t>
            </w:r>
          </w:p>
          <w:p w14:paraId="59F1CAE1" w14:textId="77777777" w:rsidR="0008364B" w:rsidRDefault="0008364B" w:rsidP="001F3E04">
            <w:pPr>
              <w:pStyle w:val="ListParagraph"/>
              <w:numPr>
                <w:ilvl w:val="0"/>
                <w:numId w:val="38"/>
              </w:numPr>
              <w:spacing w:after="0" w:line="240" w:lineRule="auto"/>
              <w:ind w:left="360" w:right="176"/>
              <w:jc w:val="both"/>
            </w:pPr>
            <w:r>
              <w:t xml:space="preserve">Clinical support network </w:t>
            </w:r>
            <w:proofErr w:type="spellStart"/>
            <w:r>
              <w:t>eg.</w:t>
            </w:r>
            <w:proofErr w:type="spellEnd"/>
            <w:r>
              <w:t xml:space="preserve"> second opinions, low-incidence, high needs cases</w:t>
            </w:r>
          </w:p>
          <w:p w14:paraId="2C00FD3F" w14:textId="77777777" w:rsidR="0008364B" w:rsidRDefault="0008364B" w:rsidP="001F3E04">
            <w:pPr>
              <w:pStyle w:val="ListParagraph"/>
              <w:numPr>
                <w:ilvl w:val="0"/>
                <w:numId w:val="38"/>
              </w:numPr>
              <w:spacing w:after="0" w:line="240" w:lineRule="auto"/>
              <w:ind w:left="360" w:right="176"/>
              <w:jc w:val="both"/>
            </w:pPr>
            <w:r>
              <w:t>Clinical supervision – links to/from NHS providers</w:t>
            </w:r>
          </w:p>
          <w:p w14:paraId="3D0015C1" w14:textId="77777777" w:rsidR="0008364B" w:rsidRDefault="0008364B" w:rsidP="001F3E04">
            <w:pPr>
              <w:pStyle w:val="ListParagraph"/>
              <w:numPr>
                <w:ilvl w:val="0"/>
                <w:numId w:val="38"/>
              </w:numPr>
              <w:spacing w:after="0" w:line="240" w:lineRule="auto"/>
              <w:ind w:left="360" w:right="176"/>
              <w:jc w:val="both"/>
            </w:pPr>
            <w:r>
              <w:t xml:space="preserve">Autonomy of working/professional autonomy </w:t>
            </w:r>
          </w:p>
          <w:p w14:paraId="474F6BF9" w14:textId="77777777" w:rsidR="0008364B" w:rsidRDefault="0008364B" w:rsidP="001F3E04">
            <w:pPr>
              <w:pStyle w:val="ListParagraph"/>
              <w:numPr>
                <w:ilvl w:val="0"/>
                <w:numId w:val="38"/>
              </w:numPr>
              <w:spacing w:after="0" w:line="240" w:lineRule="auto"/>
              <w:ind w:left="360" w:right="176"/>
              <w:jc w:val="both"/>
            </w:pPr>
            <w:r>
              <w:lastRenderedPageBreak/>
              <w:t>Complaints/Grievance procedures</w:t>
            </w:r>
          </w:p>
          <w:p w14:paraId="4CEE07A6" w14:textId="77777777" w:rsidR="0008364B" w:rsidRPr="00AF3388" w:rsidRDefault="0008364B" w:rsidP="001F3E04">
            <w:pPr>
              <w:pStyle w:val="ListParagraph"/>
              <w:numPr>
                <w:ilvl w:val="0"/>
                <w:numId w:val="38"/>
              </w:numPr>
              <w:spacing w:after="0" w:line="240" w:lineRule="auto"/>
              <w:ind w:left="360" w:right="176"/>
              <w:jc w:val="both"/>
            </w:pPr>
            <w:r>
              <w:t xml:space="preserve">Evidence of kindness, dignity, </w:t>
            </w:r>
            <w:proofErr w:type="gramStart"/>
            <w:r>
              <w:t>respect</w:t>
            </w:r>
            <w:proofErr w:type="gramEnd"/>
            <w:r>
              <w:t xml:space="preserve"> and compassion</w:t>
            </w:r>
          </w:p>
        </w:tc>
        <w:tc>
          <w:tcPr>
            <w:tcW w:w="3969" w:type="dxa"/>
          </w:tcPr>
          <w:p w14:paraId="62A83D20" w14:textId="77777777" w:rsidR="0008364B" w:rsidRDefault="0008364B" w:rsidP="001F3E04">
            <w:pPr>
              <w:ind w:left="360"/>
              <w:jc w:val="both"/>
            </w:pPr>
          </w:p>
          <w:p w14:paraId="6B3DDBF3" w14:textId="77777777" w:rsidR="0008364B" w:rsidRDefault="0008364B" w:rsidP="001F3E04">
            <w:pPr>
              <w:ind w:left="360"/>
              <w:jc w:val="both"/>
            </w:pPr>
          </w:p>
          <w:p w14:paraId="3F2BE5A0" w14:textId="77777777" w:rsidR="0008364B" w:rsidRDefault="0008364B" w:rsidP="001F3E04">
            <w:pPr>
              <w:ind w:left="360"/>
              <w:jc w:val="both"/>
            </w:pPr>
          </w:p>
          <w:p w14:paraId="1214F7C8" w14:textId="77777777" w:rsidR="0008364B" w:rsidRDefault="0008364B" w:rsidP="001F3E04">
            <w:pPr>
              <w:ind w:left="360"/>
              <w:jc w:val="both"/>
            </w:pPr>
          </w:p>
          <w:p w14:paraId="4972602A" w14:textId="77777777" w:rsidR="0008364B" w:rsidRDefault="0008364B" w:rsidP="001F3E04">
            <w:pPr>
              <w:ind w:left="360"/>
              <w:jc w:val="both"/>
            </w:pPr>
          </w:p>
          <w:p w14:paraId="43E0010D" w14:textId="77777777" w:rsidR="0008364B" w:rsidRDefault="0008364B" w:rsidP="001F3E04">
            <w:pPr>
              <w:ind w:left="360"/>
              <w:jc w:val="both"/>
            </w:pPr>
          </w:p>
          <w:p w14:paraId="0C48AC69" w14:textId="77777777" w:rsidR="0008364B" w:rsidRDefault="0008364B" w:rsidP="001F3E04">
            <w:pPr>
              <w:jc w:val="both"/>
            </w:pPr>
          </w:p>
          <w:p w14:paraId="5B0AF223" w14:textId="77777777" w:rsidR="0008364B" w:rsidRDefault="0008364B" w:rsidP="001F3E04">
            <w:pPr>
              <w:ind w:left="360"/>
              <w:jc w:val="both"/>
            </w:pPr>
          </w:p>
          <w:p w14:paraId="4514D59C" w14:textId="77777777" w:rsidR="0008364B" w:rsidRDefault="0008364B" w:rsidP="001F3E04">
            <w:pPr>
              <w:jc w:val="both"/>
            </w:pPr>
          </w:p>
          <w:p w14:paraId="4B539837" w14:textId="77777777" w:rsidR="0008364B" w:rsidRPr="00AF3388" w:rsidRDefault="0008364B" w:rsidP="001F3E04">
            <w:pPr>
              <w:ind w:left="360"/>
              <w:jc w:val="both"/>
            </w:pPr>
          </w:p>
        </w:tc>
        <w:tc>
          <w:tcPr>
            <w:tcW w:w="3662" w:type="dxa"/>
          </w:tcPr>
          <w:p w14:paraId="610347F3" w14:textId="77777777" w:rsidR="0008364B" w:rsidRPr="00AF3388" w:rsidRDefault="0008364B" w:rsidP="001F3E04">
            <w:pPr>
              <w:autoSpaceDE w:val="0"/>
              <w:autoSpaceDN w:val="0"/>
              <w:adjustRightInd w:val="0"/>
              <w:jc w:val="both"/>
              <w:rPr>
                <w:rFonts w:cstheme="minorHAnsi"/>
              </w:rPr>
            </w:pPr>
          </w:p>
        </w:tc>
      </w:tr>
      <w:tr w:rsidR="0008364B" w:rsidRPr="00AF3388" w14:paraId="7CD5A13D" w14:textId="77777777" w:rsidTr="00FC082D">
        <w:trPr>
          <w:trHeight w:val="314"/>
        </w:trPr>
        <w:tc>
          <w:tcPr>
            <w:tcW w:w="5353" w:type="dxa"/>
            <w:gridSpan w:val="3"/>
            <w:shd w:val="clear" w:color="auto" w:fill="D9D9D9" w:themeFill="background1" w:themeFillShade="D9"/>
          </w:tcPr>
          <w:p w14:paraId="6028D43C" w14:textId="77777777" w:rsidR="0008364B" w:rsidRPr="00717973" w:rsidRDefault="0008364B" w:rsidP="001F3E04">
            <w:pPr>
              <w:ind w:left="284" w:right="176" w:hanging="284"/>
              <w:jc w:val="both"/>
              <w:rPr>
                <w:b/>
                <w:sz w:val="22"/>
                <w:szCs w:val="22"/>
              </w:rPr>
            </w:pPr>
            <w:r w:rsidRPr="00717973">
              <w:rPr>
                <w:b/>
                <w:sz w:val="22"/>
                <w:szCs w:val="22"/>
              </w:rPr>
              <w:t>3.</w:t>
            </w:r>
            <w:r w:rsidRPr="00717973">
              <w:rPr>
                <w:b/>
                <w:sz w:val="22"/>
                <w:szCs w:val="22"/>
              </w:rPr>
              <w:tab/>
              <w:t xml:space="preserve">Education Training and Development  </w:t>
            </w:r>
          </w:p>
        </w:tc>
        <w:tc>
          <w:tcPr>
            <w:tcW w:w="3969" w:type="dxa"/>
            <w:shd w:val="clear" w:color="auto" w:fill="D9D9D9" w:themeFill="background1" w:themeFillShade="D9"/>
          </w:tcPr>
          <w:p w14:paraId="1962F56A" w14:textId="77777777" w:rsidR="0008364B" w:rsidRPr="00717973" w:rsidRDefault="0008364B" w:rsidP="001F3E04">
            <w:pPr>
              <w:jc w:val="both"/>
              <w:rPr>
                <w:b/>
                <w:sz w:val="22"/>
                <w:szCs w:val="22"/>
              </w:rPr>
            </w:pPr>
            <w:r w:rsidRPr="00717973">
              <w:rPr>
                <w:b/>
                <w:sz w:val="22"/>
                <w:szCs w:val="22"/>
              </w:rPr>
              <w:t>Evidence</w:t>
            </w:r>
          </w:p>
        </w:tc>
        <w:tc>
          <w:tcPr>
            <w:tcW w:w="3662" w:type="dxa"/>
            <w:shd w:val="clear" w:color="auto" w:fill="D9D9D9" w:themeFill="background1" w:themeFillShade="D9"/>
          </w:tcPr>
          <w:p w14:paraId="046DA167" w14:textId="77777777" w:rsidR="0008364B" w:rsidRPr="00717973" w:rsidRDefault="0008364B" w:rsidP="001F3E04">
            <w:pPr>
              <w:jc w:val="both"/>
              <w:rPr>
                <w:b/>
                <w:sz w:val="22"/>
                <w:szCs w:val="22"/>
              </w:rPr>
            </w:pPr>
            <w:r w:rsidRPr="00717973">
              <w:rPr>
                <w:b/>
                <w:sz w:val="22"/>
                <w:szCs w:val="22"/>
              </w:rPr>
              <w:t xml:space="preserve">Recommendations </w:t>
            </w:r>
          </w:p>
        </w:tc>
      </w:tr>
      <w:tr w:rsidR="0008364B" w:rsidRPr="00AF3388" w14:paraId="20D87026" w14:textId="77777777" w:rsidTr="00FC082D">
        <w:tc>
          <w:tcPr>
            <w:tcW w:w="5353" w:type="dxa"/>
            <w:gridSpan w:val="3"/>
          </w:tcPr>
          <w:p w14:paraId="2A97A389" w14:textId="77777777" w:rsidR="0008364B" w:rsidRPr="00717973" w:rsidRDefault="0008364B" w:rsidP="001F3E04">
            <w:pPr>
              <w:pStyle w:val="ListParagraph"/>
              <w:numPr>
                <w:ilvl w:val="0"/>
                <w:numId w:val="37"/>
              </w:numPr>
              <w:spacing w:after="0" w:line="240" w:lineRule="auto"/>
              <w:ind w:left="360" w:right="176"/>
              <w:jc w:val="both"/>
            </w:pPr>
            <w:r w:rsidRPr="00717973">
              <w:t>Mandatory training programme in place re basic skills and knowledge (in addition to risk and information)</w:t>
            </w:r>
          </w:p>
          <w:p w14:paraId="16699AB6" w14:textId="77777777" w:rsidR="0008364B" w:rsidRPr="00717973" w:rsidRDefault="0008364B" w:rsidP="001F3E04">
            <w:pPr>
              <w:pStyle w:val="ListParagraph"/>
              <w:numPr>
                <w:ilvl w:val="0"/>
                <w:numId w:val="37"/>
              </w:numPr>
              <w:spacing w:after="0" w:line="240" w:lineRule="auto"/>
              <w:ind w:left="360" w:right="176"/>
              <w:jc w:val="both"/>
            </w:pPr>
            <w:r w:rsidRPr="00717973">
              <w:t xml:space="preserve">School vision prioritises meeting clinical </w:t>
            </w:r>
            <w:proofErr w:type="gramStart"/>
            <w:r w:rsidRPr="00717973">
              <w:t>needs</w:t>
            </w:r>
            <w:proofErr w:type="gramEnd"/>
          </w:p>
          <w:p w14:paraId="6C60E6B8" w14:textId="77777777" w:rsidR="0008364B" w:rsidRPr="00717973" w:rsidRDefault="0008364B" w:rsidP="001F3E04">
            <w:pPr>
              <w:pStyle w:val="ListParagraph"/>
              <w:numPr>
                <w:ilvl w:val="0"/>
                <w:numId w:val="37"/>
              </w:numPr>
              <w:spacing w:after="0" w:line="240" w:lineRule="auto"/>
              <w:ind w:left="360" w:right="176"/>
              <w:jc w:val="both"/>
            </w:pPr>
            <w:r w:rsidRPr="00717973">
              <w:t xml:space="preserve">Training Need Analysis in place and linked to clinical training </w:t>
            </w:r>
            <w:proofErr w:type="gramStart"/>
            <w:r w:rsidRPr="00717973">
              <w:t>programme</w:t>
            </w:r>
            <w:proofErr w:type="gramEnd"/>
          </w:p>
          <w:p w14:paraId="5C80204C" w14:textId="77777777" w:rsidR="0008364B" w:rsidRPr="00717973" w:rsidRDefault="0008364B" w:rsidP="001F3E04">
            <w:pPr>
              <w:pStyle w:val="ListParagraph"/>
              <w:numPr>
                <w:ilvl w:val="0"/>
                <w:numId w:val="37"/>
              </w:numPr>
              <w:spacing w:after="0" w:line="240" w:lineRule="auto"/>
              <w:ind w:left="360" w:right="176"/>
              <w:jc w:val="both"/>
            </w:pPr>
            <w:r w:rsidRPr="00717973">
              <w:t>Records and governance for training</w:t>
            </w:r>
          </w:p>
          <w:p w14:paraId="3A63DC66" w14:textId="77777777" w:rsidR="0008364B" w:rsidRPr="00717973" w:rsidRDefault="0008364B" w:rsidP="001F3E04">
            <w:pPr>
              <w:pStyle w:val="ListParagraph"/>
              <w:numPr>
                <w:ilvl w:val="0"/>
                <w:numId w:val="37"/>
              </w:numPr>
              <w:spacing w:after="0" w:line="240" w:lineRule="auto"/>
              <w:ind w:left="360" w:right="176"/>
              <w:jc w:val="both"/>
            </w:pPr>
            <w:r w:rsidRPr="00717973">
              <w:t xml:space="preserve">Attendance at local, </w:t>
            </w:r>
            <w:proofErr w:type="gramStart"/>
            <w:r w:rsidRPr="00717973">
              <w:t>national</w:t>
            </w:r>
            <w:proofErr w:type="gramEnd"/>
            <w:r w:rsidRPr="00717973">
              <w:t xml:space="preserve"> and professional body events</w:t>
            </w:r>
          </w:p>
          <w:p w14:paraId="240B1843" w14:textId="77777777" w:rsidR="0008364B" w:rsidRPr="00717973" w:rsidRDefault="0008364B" w:rsidP="001F3E04">
            <w:pPr>
              <w:pStyle w:val="ListParagraph"/>
              <w:numPr>
                <w:ilvl w:val="0"/>
                <w:numId w:val="37"/>
              </w:numPr>
              <w:spacing w:after="0" w:line="240" w:lineRule="auto"/>
              <w:ind w:left="360" w:right="176"/>
              <w:jc w:val="both"/>
            </w:pPr>
            <w:r w:rsidRPr="00717973">
              <w:t xml:space="preserve">Development of in-house learning opportunities </w:t>
            </w:r>
            <w:proofErr w:type="spellStart"/>
            <w:r w:rsidRPr="00717973">
              <w:t>eg.</w:t>
            </w:r>
            <w:proofErr w:type="spellEnd"/>
            <w:r w:rsidRPr="00717973">
              <w:t xml:space="preserve"> shadowing, mentoring and coaching of clinical </w:t>
            </w:r>
            <w:proofErr w:type="gramStart"/>
            <w:r w:rsidRPr="00717973">
              <w:t>skills</w:t>
            </w:r>
            <w:proofErr w:type="gramEnd"/>
          </w:p>
          <w:p w14:paraId="58AE88B2" w14:textId="77777777" w:rsidR="0008364B" w:rsidRPr="00717973" w:rsidRDefault="0008364B" w:rsidP="001F3E04">
            <w:pPr>
              <w:pStyle w:val="ListParagraph"/>
              <w:numPr>
                <w:ilvl w:val="0"/>
                <w:numId w:val="37"/>
              </w:numPr>
              <w:spacing w:after="0" w:line="240" w:lineRule="auto"/>
              <w:ind w:left="360" w:right="176"/>
              <w:jc w:val="both"/>
            </w:pPr>
            <w:r w:rsidRPr="00717973">
              <w:t xml:space="preserve">Caseloads allocated according to staff clinical </w:t>
            </w:r>
            <w:proofErr w:type="gramStart"/>
            <w:r w:rsidRPr="00717973">
              <w:t>expertise</w:t>
            </w:r>
            <w:proofErr w:type="gramEnd"/>
          </w:p>
          <w:p w14:paraId="3ABF0402" w14:textId="77777777" w:rsidR="0008364B" w:rsidRPr="00717973" w:rsidRDefault="0008364B" w:rsidP="001F3E04">
            <w:pPr>
              <w:pStyle w:val="ListParagraph"/>
              <w:numPr>
                <w:ilvl w:val="0"/>
                <w:numId w:val="37"/>
              </w:numPr>
              <w:spacing w:after="0" w:line="240" w:lineRule="auto"/>
              <w:ind w:left="360" w:right="176"/>
              <w:jc w:val="both"/>
            </w:pPr>
            <w:r w:rsidRPr="00717973">
              <w:t xml:space="preserve">Evidence of training completed within CPD/PDR </w:t>
            </w:r>
            <w:proofErr w:type="gramStart"/>
            <w:r w:rsidRPr="00717973">
              <w:t>documentation</w:t>
            </w:r>
            <w:proofErr w:type="gramEnd"/>
          </w:p>
          <w:p w14:paraId="4D09976B" w14:textId="77777777" w:rsidR="0008364B" w:rsidRPr="00717973" w:rsidRDefault="0008364B" w:rsidP="001F3E04">
            <w:pPr>
              <w:pStyle w:val="ListParagraph"/>
              <w:numPr>
                <w:ilvl w:val="0"/>
                <w:numId w:val="37"/>
              </w:numPr>
              <w:spacing w:after="0" w:line="240" w:lineRule="auto"/>
              <w:ind w:left="360" w:right="176"/>
              <w:jc w:val="both"/>
            </w:pPr>
            <w:r w:rsidRPr="00717973">
              <w:t>Evidence of staff development following training</w:t>
            </w:r>
          </w:p>
        </w:tc>
        <w:tc>
          <w:tcPr>
            <w:tcW w:w="3969" w:type="dxa"/>
          </w:tcPr>
          <w:p w14:paraId="0402C3C9" w14:textId="77777777" w:rsidR="0008364B" w:rsidRPr="00717973" w:rsidRDefault="0008364B" w:rsidP="001F3E04">
            <w:pPr>
              <w:jc w:val="both"/>
              <w:rPr>
                <w:sz w:val="22"/>
                <w:szCs w:val="22"/>
              </w:rPr>
            </w:pPr>
          </w:p>
          <w:p w14:paraId="791D964F" w14:textId="77777777" w:rsidR="0008364B" w:rsidRPr="00717973" w:rsidRDefault="0008364B" w:rsidP="001F3E04">
            <w:pPr>
              <w:jc w:val="both"/>
              <w:rPr>
                <w:sz w:val="22"/>
                <w:szCs w:val="22"/>
              </w:rPr>
            </w:pPr>
          </w:p>
          <w:p w14:paraId="7F1C5FEA" w14:textId="77777777" w:rsidR="0008364B" w:rsidRPr="00717973" w:rsidRDefault="0008364B" w:rsidP="001F3E04">
            <w:pPr>
              <w:jc w:val="both"/>
              <w:rPr>
                <w:sz w:val="22"/>
                <w:szCs w:val="22"/>
              </w:rPr>
            </w:pPr>
          </w:p>
          <w:p w14:paraId="7E9880BA" w14:textId="77777777" w:rsidR="0008364B" w:rsidRPr="00717973" w:rsidRDefault="0008364B" w:rsidP="001F3E04">
            <w:pPr>
              <w:jc w:val="both"/>
              <w:rPr>
                <w:sz w:val="22"/>
                <w:szCs w:val="22"/>
              </w:rPr>
            </w:pPr>
          </w:p>
          <w:p w14:paraId="3B8F4EFD" w14:textId="77777777" w:rsidR="0008364B" w:rsidRPr="00717973" w:rsidRDefault="0008364B" w:rsidP="001F3E04">
            <w:pPr>
              <w:jc w:val="both"/>
              <w:rPr>
                <w:sz w:val="22"/>
                <w:szCs w:val="22"/>
              </w:rPr>
            </w:pPr>
          </w:p>
          <w:p w14:paraId="03D61DA6" w14:textId="77777777" w:rsidR="0008364B" w:rsidRPr="00717973" w:rsidRDefault="0008364B" w:rsidP="001F3E04">
            <w:pPr>
              <w:jc w:val="both"/>
              <w:rPr>
                <w:sz w:val="22"/>
                <w:szCs w:val="22"/>
              </w:rPr>
            </w:pPr>
          </w:p>
          <w:p w14:paraId="483C25B2" w14:textId="77777777" w:rsidR="0008364B" w:rsidRPr="00717973" w:rsidRDefault="0008364B" w:rsidP="001F3E04">
            <w:pPr>
              <w:jc w:val="both"/>
              <w:rPr>
                <w:sz w:val="22"/>
                <w:szCs w:val="22"/>
              </w:rPr>
            </w:pPr>
          </w:p>
          <w:p w14:paraId="619E9407" w14:textId="5511D75B" w:rsidR="0008364B" w:rsidRPr="00717973" w:rsidRDefault="0008364B" w:rsidP="001F3E04">
            <w:pPr>
              <w:jc w:val="both"/>
              <w:rPr>
                <w:sz w:val="22"/>
                <w:szCs w:val="22"/>
              </w:rPr>
            </w:pPr>
          </w:p>
          <w:p w14:paraId="287FA8FC" w14:textId="77777777" w:rsidR="0008364B" w:rsidRPr="00717973" w:rsidRDefault="0008364B" w:rsidP="001F3E04">
            <w:pPr>
              <w:jc w:val="both"/>
              <w:rPr>
                <w:sz w:val="22"/>
                <w:szCs w:val="22"/>
              </w:rPr>
            </w:pPr>
          </w:p>
          <w:p w14:paraId="1BA1AA29" w14:textId="77777777" w:rsidR="0008364B" w:rsidRPr="00717973" w:rsidRDefault="0008364B" w:rsidP="001F3E04">
            <w:pPr>
              <w:jc w:val="both"/>
              <w:rPr>
                <w:sz w:val="22"/>
                <w:szCs w:val="22"/>
              </w:rPr>
            </w:pPr>
          </w:p>
        </w:tc>
        <w:tc>
          <w:tcPr>
            <w:tcW w:w="3662" w:type="dxa"/>
          </w:tcPr>
          <w:p w14:paraId="2409A3AA" w14:textId="77777777" w:rsidR="0008364B" w:rsidRPr="00717973" w:rsidRDefault="0008364B" w:rsidP="001F3E04">
            <w:pPr>
              <w:jc w:val="both"/>
              <w:rPr>
                <w:sz w:val="22"/>
                <w:szCs w:val="22"/>
              </w:rPr>
            </w:pPr>
          </w:p>
        </w:tc>
      </w:tr>
      <w:tr w:rsidR="0008364B" w:rsidRPr="00AF3388" w14:paraId="64B80B5A" w14:textId="77777777" w:rsidTr="00FC082D">
        <w:trPr>
          <w:trHeight w:val="276"/>
        </w:trPr>
        <w:tc>
          <w:tcPr>
            <w:tcW w:w="5353" w:type="dxa"/>
            <w:gridSpan w:val="3"/>
            <w:shd w:val="clear" w:color="auto" w:fill="D9D9D9" w:themeFill="background1" w:themeFillShade="D9"/>
          </w:tcPr>
          <w:p w14:paraId="2A532EE8" w14:textId="77777777" w:rsidR="0008364B" w:rsidRPr="00717973" w:rsidRDefault="0008364B" w:rsidP="001F3E04">
            <w:pPr>
              <w:pStyle w:val="ListParagraph"/>
              <w:numPr>
                <w:ilvl w:val="0"/>
                <w:numId w:val="35"/>
              </w:numPr>
              <w:spacing w:after="0" w:line="240" w:lineRule="auto"/>
              <w:ind w:left="360" w:right="176"/>
              <w:jc w:val="both"/>
              <w:rPr>
                <w:b/>
              </w:rPr>
            </w:pPr>
            <w:r w:rsidRPr="00717973">
              <w:rPr>
                <w:b/>
              </w:rPr>
              <w:t>Service User, Career and Public Involvement</w:t>
            </w:r>
          </w:p>
        </w:tc>
        <w:tc>
          <w:tcPr>
            <w:tcW w:w="3969" w:type="dxa"/>
            <w:shd w:val="clear" w:color="auto" w:fill="D9D9D9" w:themeFill="background1" w:themeFillShade="D9"/>
          </w:tcPr>
          <w:p w14:paraId="543B5099" w14:textId="77777777" w:rsidR="0008364B" w:rsidRPr="00717973" w:rsidRDefault="0008364B" w:rsidP="001F3E04">
            <w:pPr>
              <w:jc w:val="both"/>
              <w:rPr>
                <w:b/>
                <w:sz w:val="22"/>
                <w:szCs w:val="22"/>
              </w:rPr>
            </w:pPr>
            <w:r w:rsidRPr="00717973">
              <w:rPr>
                <w:b/>
                <w:sz w:val="22"/>
                <w:szCs w:val="22"/>
              </w:rPr>
              <w:t>Evidence</w:t>
            </w:r>
          </w:p>
        </w:tc>
        <w:tc>
          <w:tcPr>
            <w:tcW w:w="3662" w:type="dxa"/>
            <w:shd w:val="clear" w:color="auto" w:fill="D9D9D9" w:themeFill="background1" w:themeFillShade="D9"/>
          </w:tcPr>
          <w:p w14:paraId="028FE104" w14:textId="77777777" w:rsidR="0008364B" w:rsidRPr="00717973" w:rsidRDefault="0008364B" w:rsidP="001F3E04">
            <w:pPr>
              <w:jc w:val="both"/>
              <w:rPr>
                <w:b/>
                <w:sz w:val="22"/>
                <w:szCs w:val="22"/>
              </w:rPr>
            </w:pPr>
            <w:r w:rsidRPr="00717973">
              <w:rPr>
                <w:b/>
                <w:sz w:val="22"/>
                <w:szCs w:val="22"/>
              </w:rPr>
              <w:t xml:space="preserve">Recommendations </w:t>
            </w:r>
          </w:p>
        </w:tc>
      </w:tr>
      <w:tr w:rsidR="0008364B" w:rsidRPr="00AF3388" w14:paraId="5F768908" w14:textId="77777777" w:rsidTr="00FC082D">
        <w:trPr>
          <w:trHeight w:val="1117"/>
        </w:trPr>
        <w:tc>
          <w:tcPr>
            <w:tcW w:w="5353" w:type="dxa"/>
            <w:gridSpan w:val="3"/>
          </w:tcPr>
          <w:p w14:paraId="03985EAF" w14:textId="77777777" w:rsidR="0008364B" w:rsidRPr="00717973" w:rsidRDefault="0008364B" w:rsidP="001F3E04">
            <w:pPr>
              <w:pStyle w:val="ListParagraph"/>
              <w:numPr>
                <w:ilvl w:val="0"/>
                <w:numId w:val="30"/>
              </w:numPr>
              <w:spacing w:after="0" w:line="240" w:lineRule="auto"/>
              <w:ind w:left="284" w:right="176" w:hanging="284"/>
              <w:jc w:val="both"/>
              <w:rPr>
                <w:rFonts w:cstheme="minorHAnsi"/>
              </w:rPr>
            </w:pPr>
            <w:r w:rsidRPr="00717973">
              <w:rPr>
                <w:rFonts w:cstheme="minorHAnsi"/>
              </w:rPr>
              <w:t xml:space="preserve">Voice of the child or young person is evident throughout the patient centred planning </w:t>
            </w:r>
            <w:proofErr w:type="gramStart"/>
            <w:r w:rsidRPr="00717973">
              <w:rPr>
                <w:rFonts w:cstheme="minorHAnsi"/>
              </w:rPr>
              <w:t>processes</w:t>
            </w:r>
            <w:proofErr w:type="gramEnd"/>
          </w:p>
          <w:p w14:paraId="077501AC" w14:textId="77777777" w:rsidR="0008364B" w:rsidRPr="00717973" w:rsidRDefault="0008364B" w:rsidP="001F3E04">
            <w:pPr>
              <w:pStyle w:val="ListParagraph"/>
              <w:numPr>
                <w:ilvl w:val="0"/>
                <w:numId w:val="30"/>
              </w:numPr>
              <w:spacing w:after="0" w:line="240" w:lineRule="auto"/>
              <w:ind w:left="284" w:right="176" w:hanging="284"/>
              <w:jc w:val="both"/>
              <w:rPr>
                <w:rFonts w:cstheme="minorHAnsi"/>
              </w:rPr>
            </w:pPr>
            <w:r w:rsidRPr="00717973">
              <w:rPr>
                <w:rFonts w:cstheme="minorHAnsi"/>
              </w:rPr>
              <w:t xml:space="preserve">Alternative communications </w:t>
            </w:r>
            <w:proofErr w:type="gramStart"/>
            <w:r w:rsidRPr="00717973">
              <w:rPr>
                <w:rFonts w:cstheme="minorHAnsi"/>
              </w:rPr>
              <w:t>noted</w:t>
            </w:r>
            <w:proofErr w:type="gramEnd"/>
          </w:p>
          <w:p w14:paraId="2ECDC966" w14:textId="77777777" w:rsidR="0008364B" w:rsidRPr="00717973" w:rsidRDefault="0008364B" w:rsidP="001F3E04">
            <w:pPr>
              <w:pStyle w:val="ListParagraph"/>
              <w:numPr>
                <w:ilvl w:val="0"/>
                <w:numId w:val="30"/>
              </w:numPr>
              <w:spacing w:after="0" w:line="240" w:lineRule="auto"/>
              <w:ind w:left="284" w:right="176" w:hanging="284"/>
              <w:jc w:val="both"/>
              <w:rPr>
                <w:rFonts w:cstheme="minorHAnsi"/>
              </w:rPr>
            </w:pPr>
            <w:r w:rsidRPr="00717973">
              <w:rPr>
                <w:rFonts w:cstheme="minorHAnsi"/>
              </w:rPr>
              <w:t>Evidence of how professionals engage in MDT planning from policy and strategy developments to operational joint approaches (</w:t>
            </w:r>
            <w:proofErr w:type="spellStart"/>
            <w:proofErr w:type="gramStart"/>
            <w:r w:rsidRPr="00717973">
              <w:rPr>
                <w:rFonts w:cstheme="minorHAnsi"/>
              </w:rPr>
              <w:t>ie</w:t>
            </w:r>
            <w:proofErr w:type="spellEnd"/>
            <w:proofErr w:type="gramEnd"/>
            <w:r w:rsidRPr="00717973">
              <w:rPr>
                <w:rFonts w:cstheme="minorHAnsi"/>
              </w:rPr>
              <w:t xml:space="preserve"> integrated care pathways)</w:t>
            </w:r>
          </w:p>
          <w:p w14:paraId="27B42473" w14:textId="77777777" w:rsidR="0008364B" w:rsidRPr="00717973" w:rsidRDefault="0008364B" w:rsidP="001F3E04">
            <w:pPr>
              <w:pStyle w:val="ListParagraph"/>
              <w:numPr>
                <w:ilvl w:val="0"/>
                <w:numId w:val="30"/>
              </w:numPr>
              <w:spacing w:after="0" w:line="240" w:lineRule="auto"/>
              <w:ind w:left="284" w:right="176" w:hanging="284"/>
              <w:jc w:val="both"/>
              <w:rPr>
                <w:rFonts w:cstheme="minorHAnsi"/>
              </w:rPr>
            </w:pPr>
            <w:r w:rsidRPr="00717973">
              <w:rPr>
                <w:rFonts w:cstheme="minorHAnsi"/>
              </w:rPr>
              <w:lastRenderedPageBreak/>
              <w:t xml:space="preserve">Evidence of how the Principles of Co-Production </w:t>
            </w:r>
            <w:proofErr w:type="gramStart"/>
            <w:r w:rsidRPr="00717973">
              <w:rPr>
                <w:rFonts w:cstheme="minorHAnsi"/>
              </w:rPr>
              <w:t>are</w:t>
            </w:r>
            <w:proofErr w:type="gramEnd"/>
            <w:r w:rsidRPr="00717973">
              <w:rPr>
                <w:rFonts w:cstheme="minorHAnsi"/>
              </w:rPr>
              <w:t xml:space="preserve"> applied across all systems and processes (NHSE ladder of participation)</w:t>
            </w:r>
          </w:p>
          <w:p w14:paraId="44E713D0" w14:textId="77777777" w:rsidR="0008364B" w:rsidRPr="00717973" w:rsidRDefault="0008364B" w:rsidP="001F3E04">
            <w:pPr>
              <w:pStyle w:val="ListParagraph"/>
              <w:numPr>
                <w:ilvl w:val="0"/>
                <w:numId w:val="30"/>
              </w:numPr>
              <w:spacing w:after="0" w:line="240" w:lineRule="auto"/>
              <w:ind w:left="284" w:right="176" w:hanging="284"/>
              <w:jc w:val="both"/>
              <w:rPr>
                <w:rFonts w:cstheme="minorHAnsi"/>
              </w:rPr>
            </w:pPr>
            <w:r w:rsidRPr="00717973">
              <w:rPr>
                <w:rFonts w:cstheme="minorHAnsi"/>
              </w:rPr>
              <w:t xml:space="preserve">Evidence of how the setting responds to service user </w:t>
            </w:r>
            <w:proofErr w:type="gramStart"/>
            <w:r w:rsidRPr="00717973">
              <w:rPr>
                <w:rFonts w:cstheme="minorHAnsi"/>
              </w:rPr>
              <w:t>feedback</w:t>
            </w:r>
            <w:proofErr w:type="gramEnd"/>
          </w:p>
          <w:p w14:paraId="6FEFE9B4" w14:textId="77777777" w:rsidR="0008364B" w:rsidRPr="00717973" w:rsidRDefault="0008364B" w:rsidP="001F3E04">
            <w:pPr>
              <w:pStyle w:val="ListParagraph"/>
              <w:numPr>
                <w:ilvl w:val="0"/>
                <w:numId w:val="30"/>
              </w:numPr>
              <w:spacing w:after="0" w:line="240" w:lineRule="auto"/>
              <w:ind w:left="284" w:right="176" w:hanging="284"/>
              <w:jc w:val="both"/>
              <w:rPr>
                <w:rFonts w:cstheme="minorHAnsi"/>
              </w:rPr>
            </w:pPr>
            <w:r w:rsidRPr="00717973">
              <w:rPr>
                <w:rFonts w:cstheme="minorHAnsi"/>
              </w:rPr>
              <w:t xml:space="preserve">Evidence of “you said” “we </w:t>
            </w:r>
            <w:proofErr w:type="gramStart"/>
            <w:r w:rsidRPr="00717973">
              <w:rPr>
                <w:rFonts w:cstheme="minorHAnsi"/>
              </w:rPr>
              <w:t>did”</w:t>
            </w:r>
            <w:proofErr w:type="gramEnd"/>
          </w:p>
          <w:p w14:paraId="61E581BE" w14:textId="77777777" w:rsidR="0008364B" w:rsidRPr="00717973" w:rsidRDefault="0008364B" w:rsidP="001F3E04">
            <w:pPr>
              <w:pStyle w:val="ListParagraph"/>
              <w:numPr>
                <w:ilvl w:val="0"/>
                <w:numId w:val="30"/>
              </w:numPr>
              <w:spacing w:after="0" w:line="240" w:lineRule="auto"/>
              <w:ind w:left="284" w:right="176" w:hanging="284"/>
              <w:jc w:val="both"/>
              <w:rPr>
                <w:rFonts w:cstheme="minorHAnsi"/>
              </w:rPr>
            </w:pPr>
            <w:r w:rsidRPr="00717973">
              <w:rPr>
                <w:rFonts w:cstheme="minorHAnsi"/>
              </w:rPr>
              <w:t xml:space="preserve">Evidence of engagement and participation for children, </w:t>
            </w:r>
            <w:proofErr w:type="gramStart"/>
            <w:r w:rsidRPr="00717973">
              <w:rPr>
                <w:rFonts w:cstheme="minorHAnsi"/>
              </w:rPr>
              <w:t>families</w:t>
            </w:r>
            <w:proofErr w:type="gramEnd"/>
            <w:r w:rsidRPr="00717973">
              <w:rPr>
                <w:rFonts w:cstheme="minorHAnsi"/>
              </w:rPr>
              <w:t xml:space="preserve"> and professionals</w:t>
            </w:r>
          </w:p>
          <w:p w14:paraId="3CAF50D5" w14:textId="77777777" w:rsidR="0008364B" w:rsidRPr="00717973" w:rsidRDefault="0008364B" w:rsidP="001F3E04">
            <w:pPr>
              <w:pStyle w:val="ListParagraph"/>
              <w:numPr>
                <w:ilvl w:val="0"/>
                <w:numId w:val="30"/>
              </w:numPr>
              <w:spacing w:after="0" w:line="240" w:lineRule="auto"/>
              <w:ind w:left="284" w:right="176" w:hanging="284"/>
              <w:jc w:val="both"/>
              <w:rPr>
                <w:rFonts w:cstheme="minorHAnsi"/>
              </w:rPr>
            </w:pPr>
            <w:r w:rsidRPr="00717973">
              <w:rPr>
                <w:rFonts w:cstheme="minorHAnsi"/>
              </w:rPr>
              <w:t xml:space="preserve">How do clinical staff contribute to national initiatives </w:t>
            </w:r>
            <w:proofErr w:type="spellStart"/>
            <w:proofErr w:type="gramStart"/>
            <w:r w:rsidRPr="00717973">
              <w:rPr>
                <w:rFonts w:cstheme="minorHAnsi"/>
              </w:rPr>
              <w:t>ie</w:t>
            </w:r>
            <w:proofErr w:type="spellEnd"/>
            <w:proofErr w:type="gramEnd"/>
            <w:r w:rsidRPr="00717973">
              <w:rPr>
                <w:rFonts w:cstheme="minorHAnsi"/>
              </w:rPr>
              <w:t xml:space="preserve"> NHS Survey?</w:t>
            </w:r>
          </w:p>
          <w:p w14:paraId="2CBCCA0E" w14:textId="77777777" w:rsidR="0008364B" w:rsidRPr="00717973" w:rsidRDefault="0008364B" w:rsidP="001F3E04">
            <w:pPr>
              <w:pStyle w:val="ListParagraph"/>
              <w:numPr>
                <w:ilvl w:val="0"/>
                <w:numId w:val="30"/>
              </w:numPr>
              <w:spacing w:after="0" w:line="240" w:lineRule="auto"/>
              <w:ind w:left="284" w:right="176" w:hanging="284"/>
              <w:jc w:val="both"/>
              <w:rPr>
                <w:rFonts w:cstheme="minorHAnsi"/>
              </w:rPr>
            </w:pPr>
            <w:r w:rsidRPr="00717973">
              <w:rPr>
                <w:rFonts w:cstheme="minorHAnsi"/>
              </w:rPr>
              <w:t>Quality Audits or evaluation reports</w:t>
            </w:r>
          </w:p>
        </w:tc>
        <w:tc>
          <w:tcPr>
            <w:tcW w:w="3969" w:type="dxa"/>
          </w:tcPr>
          <w:p w14:paraId="61A04A49" w14:textId="77777777" w:rsidR="0008364B" w:rsidRPr="00717973" w:rsidRDefault="0008364B" w:rsidP="001F3E04">
            <w:pPr>
              <w:jc w:val="both"/>
              <w:rPr>
                <w:rFonts w:asciiTheme="minorHAnsi" w:hAnsiTheme="minorHAnsi" w:cstheme="minorHAnsi"/>
                <w:b/>
              </w:rPr>
            </w:pPr>
          </w:p>
          <w:p w14:paraId="5D4EAC22" w14:textId="77777777" w:rsidR="0008364B" w:rsidRPr="00717973" w:rsidRDefault="0008364B" w:rsidP="001F3E04">
            <w:pPr>
              <w:jc w:val="both"/>
              <w:rPr>
                <w:rFonts w:asciiTheme="minorHAnsi" w:hAnsiTheme="minorHAnsi" w:cstheme="minorHAnsi"/>
                <w:b/>
              </w:rPr>
            </w:pPr>
          </w:p>
          <w:p w14:paraId="2E2E777C" w14:textId="77777777" w:rsidR="0008364B" w:rsidRPr="00717973" w:rsidRDefault="0008364B" w:rsidP="001F3E04">
            <w:pPr>
              <w:jc w:val="both"/>
              <w:rPr>
                <w:rFonts w:asciiTheme="minorHAnsi" w:hAnsiTheme="minorHAnsi" w:cstheme="minorHAnsi"/>
                <w:b/>
              </w:rPr>
            </w:pPr>
          </w:p>
          <w:p w14:paraId="47AA8F70" w14:textId="77777777" w:rsidR="0008364B" w:rsidRPr="00717973" w:rsidRDefault="0008364B" w:rsidP="001F3E04">
            <w:pPr>
              <w:jc w:val="both"/>
              <w:rPr>
                <w:rFonts w:asciiTheme="minorHAnsi" w:hAnsiTheme="minorHAnsi" w:cstheme="minorHAnsi"/>
                <w:b/>
              </w:rPr>
            </w:pPr>
          </w:p>
          <w:p w14:paraId="754D88C9" w14:textId="77777777" w:rsidR="0008364B" w:rsidRPr="00717973" w:rsidRDefault="0008364B" w:rsidP="001F3E04">
            <w:pPr>
              <w:jc w:val="both"/>
              <w:rPr>
                <w:rFonts w:asciiTheme="minorHAnsi" w:hAnsiTheme="minorHAnsi" w:cstheme="minorHAnsi"/>
                <w:b/>
              </w:rPr>
            </w:pPr>
          </w:p>
          <w:p w14:paraId="3A8583B3" w14:textId="77777777" w:rsidR="0008364B" w:rsidRPr="00717973" w:rsidRDefault="0008364B" w:rsidP="001F3E04">
            <w:pPr>
              <w:jc w:val="both"/>
              <w:rPr>
                <w:rFonts w:asciiTheme="minorHAnsi" w:hAnsiTheme="minorHAnsi" w:cstheme="minorHAnsi"/>
                <w:b/>
              </w:rPr>
            </w:pPr>
          </w:p>
          <w:p w14:paraId="2F1A4D75" w14:textId="77777777" w:rsidR="0008364B" w:rsidRPr="00717973" w:rsidRDefault="0008364B" w:rsidP="001F3E04">
            <w:pPr>
              <w:jc w:val="both"/>
              <w:rPr>
                <w:rFonts w:asciiTheme="minorHAnsi" w:hAnsiTheme="minorHAnsi" w:cstheme="minorHAnsi"/>
                <w:b/>
              </w:rPr>
            </w:pPr>
          </w:p>
          <w:p w14:paraId="1F1A5CC5" w14:textId="77777777" w:rsidR="0008364B" w:rsidRPr="00717973" w:rsidRDefault="0008364B" w:rsidP="001F3E04">
            <w:pPr>
              <w:jc w:val="both"/>
              <w:rPr>
                <w:rFonts w:asciiTheme="minorHAnsi" w:hAnsiTheme="minorHAnsi" w:cstheme="minorHAnsi"/>
                <w:b/>
              </w:rPr>
            </w:pPr>
          </w:p>
          <w:p w14:paraId="6D2AA16C" w14:textId="77777777" w:rsidR="0008364B" w:rsidRPr="00717973" w:rsidRDefault="0008364B" w:rsidP="001F3E04">
            <w:pPr>
              <w:jc w:val="both"/>
              <w:rPr>
                <w:rFonts w:asciiTheme="minorHAnsi" w:hAnsiTheme="minorHAnsi" w:cstheme="minorHAnsi"/>
                <w:b/>
              </w:rPr>
            </w:pPr>
          </w:p>
          <w:p w14:paraId="513E1CB2" w14:textId="1DB2BDDE" w:rsidR="0008364B" w:rsidRPr="00717973" w:rsidRDefault="0008364B" w:rsidP="001F3E04">
            <w:pPr>
              <w:jc w:val="both"/>
              <w:rPr>
                <w:rFonts w:asciiTheme="minorHAnsi" w:hAnsiTheme="minorHAnsi" w:cstheme="minorHAnsi"/>
                <w:b/>
              </w:rPr>
            </w:pPr>
          </w:p>
        </w:tc>
        <w:tc>
          <w:tcPr>
            <w:tcW w:w="3662" w:type="dxa"/>
          </w:tcPr>
          <w:p w14:paraId="56DFB6D9" w14:textId="77777777" w:rsidR="0008364B" w:rsidRPr="00717973" w:rsidRDefault="0008364B" w:rsidP="001F3E04">
            <w:pPr>
              <w:jc w:val="both"/>
              <w:rPr>
                <w:rFonts w:asciiTheme="minorHAnsi" w:hAnsiTheme="minorHAnsi" w:cstheme="minorHAnsi"/>
                <w:b/>
              </w:rPr>
            </w:pPr>
          </w:p>
        </w:tc>
      </w:tr>
      <w:tr w:rsidR="0008364B" w:rsidRPr="00AF3388" w14:paraId="0D641B02" w14:textId="77777777" w:rsidTr="00FC082D">
        <w:trPr>
          <w:trHeight w:val="288"/>
        </w:trPr>
        <w:tc>
          <w:tcPr>
            <w:tcW w:w="5353" w:type="dxa"/>
            <w:gridSpan w:val="3"/>
            <w:shd w:val="clear" w:color="auto" w:fill="D9D9D9" w:themeFill="background1" w:themeFillShade="D9"/>
          </w:tcPr>
          <w:p w14:paraId="6173EED1" w14:textId="77777777" w:rsidR="0008364B" w:rsidRPr="00717973" w:rsidRDefault="0008364B" w:rsidP="001F3E04">
            <w:pPr>
              <w:ind w:left="284" w:right="176" w:hanging="284"/>
              <w:jc w:val="both"/>
              <w:rPr>
                <w:rFonts w:asciiTheme="minorHAnsi" w:hAnsiTheme="minorHAnsi" w:cstheme="minorHAnsi"/>
                <w:b/>
              </w:rPr>
            </w:pPr>
            <w:r w:rsidRPr="00717973">
              <w:rPr>
                <w:rFonts w:asciiTheme="minorHAnsi" w:hAnsiTheme="minorHAnsi" w:cstheme="minorHAnsi"/>
                <w:b/>
              </w:rPr>
              <w:t>5</w:t>
            </w:r>
            <w:r w:rsidRPr="00717973">
              <w:rPr>
                <w:rFonts w:asciiTheme="minorHAnsi" w:hAnsiTheme="minorHAnsi" w:cstheme="minorHAnsi"/>
                <w:b/>
              </w:rPr>
              <w:tab/>
              <w:t xml:space="preserve"> Use of Information </w:t>
            </w:r>
          </w:p>
        </w:tc>
        <w:tc>
          <w:tcPr>
            <w:tcW w:w="3969" w:type="dxa"/>
            <w:shd w:val="clear" w:color="auto" w:fill="D9D9D9" w:themeFill="background1" w:themeFillShade="D9"/>
          </w:tcPr>
          <w:p w14:paraId="379DABE2" w14:textId="77777777" w:rsidR="0008364B" w:rsidRPr="00717973" w:rsidRDefault="0008364B" w:rsidP="001F3E04">
            <w:pPr>
              <w:jc w:val="both"/>
              <w:rPr>
                <w:rFonts w:asciiTheme="minorHAnsi" w:hAnsiTheme="minorHAnsi" w:cstheme="minorHAnsi"/>
                <w:b/>
              </w:rPr>
            </w:pPr>
            <w:r w:rsidRPr="00717973">
              <w:rPr>
                <w:rFonts w:asciiTheme="minorHAnsi" w:hAnsiTheme="minorHAnsi" w:cstheme="minorHAnsi"/>
                <w:b/>
              </w:rPr>
              <w:t>Evidence</w:t>
            </w:r>
          </w:p>
        </w:tc>
        <w:tc>
          <w:tcPr>
            <w:tcW w:w="3662" w:type="dxa"/>
            <w:shd w:val="clear" w:color="auto" w:fill="D9D9D9" w:themeFill="background1" w:themeFillShade="D9"/>
          </w:tcPr>
          <w:p w14:paraId="36D7BC6B" w14:textId="77777777" w:rsidR="0008364B" w:rsidRPr="00717973" w:rsidRDefault="0008364B" w:rsidP="001F3E04">
            <w:pPr>
              <w:jc w:val="both"/>
              <w:rPr>
                <w:rFonts w:asciiTheme="minorHAnsi" w:hAnsiTheme="minorHAnsi" w:cstheme="minorHAnsi"/>
                <w:b/>
              </w:rPr>
            </w:pPr>
            <w:r w:rsidRPr="00717973">
              <w:rPr>
                <w:rFonts w:asciiTheme="minorHAnsi" w:hAnsiTheme="minorHAnsi" w:cstheme="minorHAnsi"/>
                <w:b/>
              </w:rPr>
              <w:t xml:space="preserve">Recommendations </w:t>
            </w:r>
          </w:p>
        </w:tc>
      </w:tr>
      <w:tr w:rsidR="0008364B" w:rsidRPr="00AF3388" w14:paraId="2C0ACCCB" w14:textId="77777777" w:rsidTr="00FC082D">
        <w:trPr>
          <w:trHeight w:val="3256"/>
        </w:trPr>
        <w:tc>
          <w:tcPr>
            <w:tcW w:w="5353" w:type="dxa"/>
            <w:gridSpan w:val="3"/>
          </w:tcPr>
          <w:p w14:paraId="546CCFCD" w14:textId="77777777" w:rsidR="0008364B" w:rsidRPr="00717973" w:rsidRDefault="0008364B" w:rsidP="001F3E04">
            <w:pPr>
              <w:pStyle w:val="ListParagraph"/>
              <w:numPr>
                <w:ilvl w:val="0"/>
                <w:numId w:val="31"/>
              </w:numPr>
              <w:spacing w:after="0" w:line="240" w:lineRule="auto"/>
              <w:ind w:left="284" w:right="176" w:hanging="284"/>
              <w:jc w:val="both"/>
              <w:rPr>
                <w:rFonts w:cstheme="minorHAnsi"/>
              </w:rPr>
            </w:pPr>
            <w:r w:rsidRPr="00717973">
              <w:rPr>
                <w:rFonts w:cstheme="minorHAnsi"/>
              </w:rPr>
              <w:t xml:space="preserve">Incidents/SUIs/evidence of lessons </w:t>
            </w:r>
            <w:proofErr w:type="gramStart"/>
            <w:r w:rsidRPr="00717973">
              <w:rPr>
                <w:rFonts w:cstheme="minorHAnsi"/>
              </w:rPr>
              <w:t>learned</w:t>
            </w:r>
            <w:proofErr w:type="gramEnd"/>
          </w:p>
          <w:p w14:paraId="6D6CCE87" w14:textId="77777777" w:rsidR="0008364B" w:rsidRPr="00717973" w:rsidRDefault="0008364B" w:rsidP="001F3E04">
            <w:pPr>
              <w:pStyle w:val="ListParagraph"/>
              <w:numPr>
                <w:ilvl w:val="0"/>
                <w:numId w:val="31"/>
              </w:numPr>
              <w:spacing w:after="0" w:line="240" w:lineRule="auto"/>
              <w:ind w:left="284" w:right="176" w:hanging="284"/>
              <w:jc w:val="both"/>
              <w:rPr>
                <w:rFonts w:cstheme="minorHAnsi"/>
              </w:rPr>
            </w:pPr>
            <w:r w:rsidRPr="00717973">
              <w:rPr>
                <w:rFonts w:cstheme="minorHAnsi"/>
              </w:rPr>
              <w:t>Infection Control</w:t>
            </w:r>
          </w:p>
          <w:p w14:paraId="023BEFD5" w14:textId="77777777" w:rsidR="0008364B" w:rsidRPr="00717973" w:rsidRDefault="0008364B" w:rsidP="001F3E04">
            <w:pPr>
              <w:pStyle w:val="ListParagraph"/>
              <w:numPr>
                <w:ilvl w:val="0"/>
                <w:numId w:val="31"/>
              </w:numPr>
              <w:spacing w:after="0" w:line="240" w:lineRule="auto"/>
              <w:ind w:left="284" w:right="176" w:hanging="284"/>
              <w:jc w:val="both"/>
              <w:rPr>
                <w:rFonts w:cstheme="minorHAnsi"/>
              </w:rPr>
            </w:pPr>
            <w:r w:rsidRPr="00717973">
              <w:rPr>
                <w:rFonts w:cstheme="minorHAnsi"/>
              </w:rPr>
              <w:t>Learning/communication/monitoring</w:t>
            </w:r>
          </w:p>
          <w:p w14:paraId="506C6950" w14:textId="77777777" w:rsidR="0008364B" w:rsidRPr="00717973" w:rsidRDefault="0008364B" w:rsidP="001F3E04">
            <w:pPr>
              <w:ind w:left="284" w:right="176" w:hanging="284"/>
              <w:jc w:val="both"/>
              <w:rPr>
                <w:rFonts w:asciiTheme="minorHAnsi" w:hAnsiTheme="minorHAnsi" w:cstheme="minorHAnsi"/>
                <w:sz w:val="22"/>
                <w:szCs w:val="22"/>
              </w:rPr>
            </w:pPr>
            <w:r w:rsidRPr="00717973">
              <w:rPr>
                <w:rFonts w:asciiTheme="minorHAnsi" w:hAnsiTheme="minorHAnsi" w:cstheme="minorHAnsi"/>
              </w:rPr>
              <w:t xml:space="preserve">       </w:t>
            </w:r>
            <w:r w:rsidRPr="00717973">
              <w:rPr>
                <w:rFonts w:asciiTheme="minorHAnsi" w:hAnsiTheme="minorHAnsi" w:cstheme="minorHAnsi"/>
                <w:sz w:val="22"/>
                <w:szCs w:val="22"/>
              </w:rPr>
              <w:t>governance</w:t>
            </w:r>
          </w:p>
          <w:p w14:paraId="6A10FEF9" w14:textId="77777777" w:rsidR="0008364B" w:rsidRPr="00717973" w:rsidRDefault="0008364B" w:rsidP="001F3E04">
            <w:pPr>
              <w:pStyle w:val="ListParagraph"/>
              <w:numPr>
                <w:ilvl w:val="0"/>
                <w:numId w:val="31"/>
              </w:numPr>
              <w:spacing w:after="0" w:line="240" w:lineRule="auto"/>
              <w:ind w:left="284" w:right="176" w:hanging="284"/>
              <w:jc w:val="both"/>
              <w:rPr>
                <w:rFonts w:cstheme="minorHAnsi"/>
              </w:rPr>
            </w:pPr>
            <w:r w:rsidRPr="00717973">
              <w:rPr>
                <w:rFonts w:cstheme="minorHAnsi"/>
              </w:rPr>
              <w:t>Duty of Candour</w:t>
            </w:r>
          </w:p>
          <w:p w14:paraId="2912904B" w14:textId="77777777" w:rsidR="0008364B" w:rsidRPr="00717973" w:rsidRDefault="0008364B" w:rsidP="001F3E04">
            <w:pPr>
              <w:pStyle w:val="ListParagraph"/>
              <w:numPr>
                <w:ilvl w:val="0"/>
                <w:numId w:val="31"/>
              </w:numPr>
              <w:spacing w:after="0" w:line="240" w:lineRule="auto"/>
              <w:ind w:left="284" w:right="176" w:hanging="284"/>
              <w:jc w:val="both"/>
              <w:rPr>
                <w:rFonts w:cstheme="minorHAnsi"/>
              </w:rPr>
            </w:pPr>
            <w:r w:rsidRPr="00717973">
              <w:rPr>
                <w:rFonts w:cstheme="minorHAnsi"/>
              </w:rPr>
              <w:t>Incident reporting</w:t>
            </w:r>
          </w:p>
          <w:p w14:paraId="48364E0F" w14:textId="77777777" w:rsidR="0008364B" w:rsidRPr="00717973" w:rsidRDefault="0008364B" w:rsidP="001F3E04">
            <w:pPr>
              <w:pStyle w:val="ListParagraph"/>
              <w:numPr>
                <w:ilvl w:val="0"/>
                <w:numId w:val="31"/>
              </w:numPr>
              <w:spacing w:after="0" w:line="240" w:lineRule="auto"/>
              <w:ind w:left="284" w:right="176" w:hanging="284"/>
              <w:jc w:val="both"/>
              <w:rPr>
                <w:rFonts w:cstheme="minorHAnsi"/>
              </w:rPr>
            </w:pPr>
            <w:r w:rsidRPr="00717973">
              <w:rPr>
                <w:rFonts w:cstheme="minorHAnsi"/>
              </w:rPr>
              <w:t>Continuity plans</w:t>
            </w:r>
          </w:p>
          <w:p w14:paraId="665D73DB" w14:textId="77777777" w:rsidR="0008364B" w:rsidRPr="00717973" w:rsidRDefault="0008364B" w:rsidP="001F3E04">
            <w:pPr>
              <w:pStyle w:val="ListParagraph"/>
              <w:numPr>
                <w:ilvl w:val="0"/>
                <w:numId w:val="31"/>
              </w:numPr>
              <w:spacing w:after="0" w:line="240" w:lineRule="auto"/>
              <w:ind w:left="284" w:right="176" w:hanging="284"/>
              <w:jc w:val="both"/>
              <w:rPr>
                <w:rFonts w:cstheme="minorHAnsi"/>
              </w:rPr>
            </w:pPr>
            <w:r w:rsidRPr="00717973">
              <w:rPr>
                <w:rFonts w:cstheme="minorHAnsi"/>
              </w:rPr>
              <w:t>Mandatory training specifically re information</w:t>
            </w:r>
          </w:p>
          <w:p w14:paraId="2A3293AB" w14:textId="77777777" w:rsidR="0008364B" w:rsidRPr="00717973" w:rsidRDefault="0008364B" w:rsidP="001F3E04">
            <w:pPr>
              <w:pStyle w:val="ListParagraph"/>
              <w:numPr>
                <w:ilvl w:val="0"/>
                <w:numId w:val="31"/>
              </w:numPr>
              <w:spacing w:after="0" w:line="240" w:lineRule="auto"/>
              <w:ind w:left="284" w:right="176" w:hanging="284"/>
              <w:jc w:val="both"/>
              <w:rPr>
                <w:rFonts w:cstheme="minorHAnsi"/>
              </w:rPr>
            </w:pPr>
            <w:r w:rsidRPr="00717973">
              <w:rPr>
                <w:rFonts w:cstheme="minorHAnsi"/>
              </w:rPr>
              <w:t>Health and safety policies and procedures</w:t>
            </w:r>
          </w:p>
          <w:p w14:paraId="7157CB4E" w14:textId="77777777" w:rsidR="0008364B" w:rsidRPr="00717973" w:rsidRDefault="0008364B" w:rsidP="001F3E04">
            <w:pPr>
              <w:pStyle w:val="ListParagraph"/>
              <w:numPr>
                <w:ilvl w:val="0"/>
                <w:numId w:val="31"/>
              </w:numPr>
              <w:spacing w:after="0" w:line="240" w:lineRule="auto"/>
              <w:ind w:left="284" w:right="176" w:hanging="284"/>
              <w:jc w:val="both"/>
              <w:rPr>
                <w:rFonts w:cstheme="minorHAnsi"/>
              </w:rPr>
            </w:pPr>
            <w:r w:rsidRPr="00717973">
              <w:rPr>
                <w:rFonts w:cstheme="minorHAnsi"/>
              </w:rPr>
              <w:t xml:space="preserve">Identification and reporting of hazards and open attitude to innovative </w:t>
            </w:r>
            <w:proofErr w:type="gramStart"/>
            <w:r w:rsidRPr="00717973">
              <w:rPr>
                <w:rFonts w:cstheme="minorHAnsi"/>
              </w:rPr>
              <w:t>solutions</w:t>
            </w:r>
            <w:proofErr w:type="gramEnd"/>
          </w:p>
          <w:p w14:paraId="501F546A" w14:textId="77777777" w:rsidR="0008364B" w:rsidRPr="00717973" w:rsidRDefault="0008364B" w:rsidP="001F3E04">
            <w:pPr>
              <w:pStyle w:val="ListParagraph"/>
              <w:numPr>
                <w:ilvl w:val="0"/>
                <w:numId w:val="31"/>
              </w:numPr>
              <w:spacing w:after="0" w:line="240" w:lineRule="auto"/>
              <w:ind w:left="284" w:right="176" w:hanging="284"/>
              <w:jc w:val="both"/>
              <w:rPr>
                <w:rFonts w:cstheme="minorHAnsi"/>
                <w:sz w:val="18"/>
                <w:szCs w:val="18"/>
              </w:rPr>
            </w:pPr>
            <w:r w:rsidRPr="00717973">
              <w:rPr>
                <w:rFonts w:cstheme="minorHAnsi"/>
              </w:rPr>
              <w:t>Equality analysis of any policies and procedures</w:t>
            </w:r>
          </w:p>
        </w:tc>
        <w:tc>
          <w:tcPr>
            <w:tcW w:w="3969" w:type="dxa"/>
          </w:tcPr>
          <w:p w14:paraId="5CF641B2" w14:textId="77777777" w:rsidR="0008364B" w:rsidRPr="00717973" w:rsidRDefault="0008364B" w:rsidP="001F3E04">
            <w:pPr>
              <w:jc w:val="both"/>
              <w:rPr>
                <w:rFonts w:asciiTheme="minorHAnsi" w:hAnsiTheme="minorHAnsi" w:cstheme="minorHAnsi"/>
              </w:rPr>
            </w:pPr>
          </w:p>
          <w:p w14:paraId="6E4325AC" w14:textId="77777777" w:rsidR="0008364B" w:rsidRPr="00717973" w:rsidRDefault="0008364B" w:rsidP="001F3E04">
            <w:pPr>
              <w:jc w:val="both"/>
              <w:rPr>
                <w:rFonts w:asciiTheme="minorHAnsi" w:hAnsiTheme="minorHAnsi" w:cstheme="minorHAnsi"/>
              </w:rPr>
            </w:pPr>
          </w:p>
          <w:p w14:paraId="210939C9" w14:textId="77777777" w:rsidR="0008364B" w:rsidRPr="00717973" w:rsidRDefault="0008364B" w:rsidP="001F3E04">
            <w:pPr>
              <w:jc w:val="both"/>
              <w:rPr>
                <w:rFonts w:asciiTheme="minorHAnsi" w:hAnsiTheme="minorHAnsi" w:cstheme="minorHAnsi"/>
              </w:rPr>
            </w:pPr>
          </w:p>
          <w:p w14:paraId="1F8C01C2" w14:textId="77777777" w:rsidR="0008364B" w:rsidRPr="00717973" w:rsidRDefault="0008364B" w:rsidP="001F3E04">
            <w:pPr>
              <w:jc w:val="both"/>
              <w:rPr>
                <w:rFonts w:asciiTheme="minorHAnsi" w:hAnsiTheme="minorHAnsi" w:cstheme="minorHAnsi"/>
              </w:rPr>
            </w:pPr>
          </w:p>
          <w:p w14:paraId="592C33A9" w14:textId="77777777" w:rsidR="0008364B" w:rsidRPr="00717973" w:rsidRDefault="0008364B" w:rsidP="001F3E04">
            <w:pPr>
              <w:jc w:val="both"/>
              <w:rPr>
                <w:rFonts w:asciiTheme="minorHAnsi" w:hAnsiTheme="minorHAnsi" w:cstheme="minorHAnsi"/>
              </w:rPr>
            </w:pPr>
          </w:p>
          <w:p w14:paraId="0FC6BF7A" w14:textId="77777777" w:rsidR="0008364B" w:rsidRPr="00717973" w:rsidRDefault="0008364B" w:rsidP="001F3E04">
            <w:pPr>
              <w:jc w:val="both"/>
              <w:rPr>
                <w:rFonts w:asciiTheme="minorHAnsi" w:hAnsiTheme="minorHAnsi" w:cstheme="minorHAnsi"/>
              </w:rPr>
            </w:pPr>
          </w:p>
          <w:p w14:paraId="0D601485" w14:textId="77777777" w:rsidR="0008364B" w:rsidRPr="00717973" w:rsidRDefault="0008364B" w:rsidP="001F3E04">
            <w:pPr>
              <w:jc w:val="both"/>
              <w:rPr>
                <w:rFonts w:asciiTheme="minorHAnsi" w:hAnsiTheme="minorHAnsi" w:cstheme="minorHAnsi"/>
              </w:rPr>
            </w:pPr>
          </w:p>
        </w:tc>
        <w:tc>
          <w:tcPr>
            <w:tcW w:w="3662" w:type="dxa"/>
          </w:tcPr>
          <w:p w14:paraId="39FFF946" w14:textId="77777777" w:rsidR="0008364B" w:rsidRPr="00717973" w:rsidRDefault="0008364B" w:rsidP="001F3E04">
            <w:pPr>
              <w:jc w:val="both"/>
              <w:rPr>
                <w:rFonts w:asciiTheme="minorHAnsi" w:hAnsiTheme="minorHAnsi" w:cstheme="minorHAnsi"/>
              </w:rPr>
            </w:pPr>
          </w:p>
        </w:tc>
      </w:tr>
      <w:tr w:rsidR="0008364B" w:rsidRPr="00AF3388" w14:paraId="3EDAB99D" w14:textId="77777777" w:rsidTr="00FC082D">
        <w:trPr>
          <w:trHeight w:val="250"/>
        </w:trPr>
        <w:tc>
          <w:tcPr>
            <w:tcW w:w="5353" w:type="dxa"/>
            <w:gridSpan w:val="3"/>
            <w:shd w:val="clear" w:color="auto" w:fill="D9D9D9" w:themeFill="background1" w:themeFillShade="D9"/>
          </w:tcPr>
          <w:p w14:paraId="355F63D5" w14:textId="77777777" w:rsidR="0008364B" w:rsidRPr="00717973" w:rsidRDefault="0008364B" w:rsidP="001F3E04">
            <w:pPr>
              <w:pStyle w:val="ListParagraph"/>
              <w:numPr>
                <w:ilvl w:val="0"/>
                <w:numId w:val="36"/>
              </w:numPr>
              <w:spacing w:after="0" w:line="240" w:lineRule="auto"/>
              <w:ind w:left="360"/>
              <w:jc w:val="both"/>
              <w:rPr>
                <w:rFonts w:cstheme="minorHAnsi"/>
                <w:b/>
              </w:rPr>
            </w:pPr>
            <w:r w:rsidRPr="00717973">
              <w:rPr>
                <w:rFonts w:cstheme="minorHAnsi"/>
                <w:b/>
              </w:rPr>
              <w:t>Audit</w:t>
            </w:r>
          </w:p>
        </w:tc>
        <w:tc>
          <w:tcPr>
            <w:tcW w:w="3969" w:type="dxa"/>
            <w:shd w:val="clear" w:color="auto" w:fill="D9D9D9" w:themeFill="background1" w:themeFillShade="D9"/>
          </w:tcPr>
          <w:p w14:paraId="2785C549" w14:textId="77777777" w:rsidR="0008364B" w:rsidRPr="00717973" w:rsidRDefault="0008364B" w:rsidP="001F3E04">
            <w:pPr>
              <w:jc w:val="both"/>
              <w:rPr>
                <w:rFonts w:asciiTheme="minorHAnsi" w:hAnsiTheme="minorHAnsi" w:cstheme="minorHAnsi"/>
                <w:b/>
              </w:rPr>
            </w:pPr>
            <w:r w:rsidRPr="00717973">
              <w:rPr>
                <w:rFonts w:asciiTheme="minorHAnsi" w:hAnsiTheme="minorHAnsi" w:cstheme="minorHAnsi"/>
                <w:b/>
              </w:rPr>
              <w:t>Evidence</w:t>
            </w:r>
          </w:p>
        </w:tc>
        <w:tc>
          <w:tcPr>
            <w:tcW w:w="3662" w:type="dxa"/>
            <w:shd w:val="clear" w:color="auto" w:fill="D9D9D9" w:themeFill="background1" w:themeFillShade="D9"/>
          </w:tcPr>
          <w:p w14:paraId="51EE525E" w14:textId="77777777" w:rsidR="0008364B" w:rsidRPr="00717973" w:rsidRDefault="0008364B" w:rsidP="001F3E04">
            <w:pPr>
              <w:jc w:val="both"/>
              <w:rPr>
                <w:rFonts w:asciiTheme="minorHAnsi" w:hAnsiTheme="minorHAnsi" w:cstheme="minorHAnsi"/>
                <w:b/>
              </w:rPr>
            </w:pPr>
            <w:r w:rsidRPr="00717973">
              <w:rPr>
                <w:rFonts w:asciiTheme="minorHAnsi" w:hAnsiTheme="minorHAnsi" w:cstheme="minorHAnsi"/>
                <w:b/>
              </w:rPr>
              <w:t xml:space="preserve">Recommendations </w:t>
            </w:r>
          </w:p>
        </w:tc>
      </w:tr>
      <w:tr w:rsidR="0008364B" w:rsidRPr="00AF3388" w14:paraId="4ED68C56" w14:textId="77777777" w:rsidTr="00FC082D">
        <w:trPr>
          <w:trHeight w:val="275"/>
        </w:trPr>
        <w:tc>
          <w:tcPr>
            <w:tcW w:w="5353" w:type="dxa"/>
            <w:gridSpan w:val="3"/>
          </w:tcPr>
          <w:p w14:paraId="680F913A" w14:textId="77777777" w:rsidR="0008364B" w:rsidRPr="008B64F5" w:rsidRDefault="0008364B" w:rsidP="001F3E04">
            <w:pPr>
              <w:jc w:val="both"/>
            </w:pPr>
            <w:r w:rsidRPr="008B64F5">
              <w:t>Audit of clinical records in place including:</w:t>
            </w:r>
          </w:p>
          <w:p w14:paraId="38434C11" w14:textId="77777777" w:rsidR="0008364B" w:rsidRPr="008B64F5" w:rsidRDefault="0008364B" w:rsidP="001F3E04">
            <w:pPr>
              <w:pStyle w:val="ListParagraph"/>
              <w:numPr>
                <w:ilvl w:val="0"/>
                <w:numId w:val="31"/>
              </w:numPr>
              <w:spacing w:after="0" w:line="240" w:lineRule="auto"/>
              <w:ind w:left="284" w:hanging="284"/>
              <w:jc w:val="both"/>
            </w:pPr>
            <w:r w:rsidRPr="008B64F5">
              <w:t>Consents</w:t>
            </w:r>
          </w:p>
          <w:p w14:paraId="08C9F488" w14:textId="77777777" w:rsidR="0008364B" w:rsidRPr="008B64F5" w:rsidRDefault="0008364B" w:rsidP="001F3E04">
            <w:pPr>
              <w:pStyle w:val="ListParagraph"/>
              <w:numPr>
                <w:ilvl w:val="0"/>
                <w:numId w:val="31"/>
              </w:numPr>
              <w:spacing w:after="0" w:line="240" w:lineRule="auto"/>
              <w:ind w:left="284" w:hanging="284"/>
              <w:jc w:val="both"/>
            </w:pPr>
            <w:r w:rsidRPr="008B64F5">
              <w:t>Outcomes</w:t>
            </w:r>
          </w:p>
          <w:p w14:paraId="46B6BC67" w14:textId="77777777" w:rsidR="0008364B" w:rsidRPr="008B64F5" w:rsidRDefault="0008364B" w:rsidP="001F3E04">
            <w:pPr>
              <w:pStyle w:val="ListParagraph"/>
              <w:numPr>
                <w:ilvl w:val="0"/>
                <w:numId w:val="31"/>
              </w:numPr>
              <w:spacing w:after="0" w:line="240" w:lineRule="auto"/>
              <w:ind w:left="284" w:hanging="284"/>
              <w:jc w:val="both"/>
            </w:pPr>
            <w:r w:rsidRPr="008B64F5">
              <w:t>Person Centred Planning</w:t>
            </w:r>
          </w:p>
          <w:p w14:paraId="6B66A1B1" w14:textId="77777777" w:rsidR="0008364B" w:rsidRPr="008B64F5" w:rsidRDefault="0008364B" w:rsidP="001F3E04">
            <w:pPr>
              <w:pStyle w:val="ListParagraph"/>
              <w:numPr>
                <w:ilvl w:val="0"/>
                <w:numId w:val="31"/>
              </w:numPr>
              <w:spacing w:after="0" w:line="240" w:lineRule="auto"/>
              <w:ind w:left="284" w:hanging="284"/>
              <w:jc w:val="both"/>
            </w:pPr>
            <w:r w:rsidRPr="008B64F5">
              <w:lastRenderedPageBreak/>
              <w:t>CYP voice</w:t>
            </w:r>
          </w:p>
          <w:p w14:paraId="5B56012E" w14:textId="77777777" w:rsidR="0008364B" w:rsidRPr="008B64F5" w:rsidRDefault="0008364B" w:rsidP="001F3E04">
            <w:pPr>
              <w:pStyle w:val="ListParagraph"/>
              <w:numPr>
                <w:ilvl w:val="0"/>
                <w:numId w:val="31"/>
              </w:numPr>
              <w:spacing w:after="0" w:line="240" w:lineRule="auto"/>
              <w:ind w:left="284" w:hanging="284"/>
              <w:jc w:val="both"/>
            </w:pPr>
            <w:r w:rsidRPr="008B64F5">
              <w:t>Focus on PFA</w:t>
            </w:r>
          </w:p>
          <w:p w14:paraId="3C7CA25B" w14:textId="278796D7" w:rsidR="00E35518" w:rsidRPr="00E35518" w:rsidRDefault="0008364B" w:rsidP="001F3E04">
            <w:pPr>
              <w:pStyle w:val="ListParagraph"/>
              <w:numPr>
                <w:ilvl w:val="0"/>
                <w:numId w:val="31"/>
              </w:numPr>
              <w:spacing w:after="0" w:line="240" w:lineRule="auto"/>
              <w:ind w:left="284" w:hanging="284"/>
              <w:jc w:val="both"/>
            </w:pPr>
            <w:r w:rsidRPr="008B64F5">
              <w:t>Timeliness</w:t>
            </w:r>
          </w:p>
          <w:p w14:paraId="54ABB78C" w14:textId="3D568D6F" w:rsidR="0008364B" w:rsidRPr="008B64F5" w:rsidRDefault="0008364B" w:rsidP="001F3E04">
            <w:pPr>
              <w:spacing w:after="0"/>
              <w:jc w:val="both"/>
            </w:pPr>
            <w:r w:rsidRPr="008B64F5">
              <w:t>Programme of clinical audit including</w:t>
            </w:r>
          </w:p>
          <w:p w14:paraId="5AAD5ED5" w14:textId="77777777" w:rsidR="0008364B" w:rsidRPr="008B64F5" w:rsidRDefault="0008364B" w:rsidP="001F3E04">
            <w:pPr>
              <w:pStyle w:val="ListParagraph"/>
              <w:numPr>
                <w:ilvl w:val="0"/>
                <w:numId w:val="32"/>
              </w:numPr>
              <w:spacing w:after="0" w:line="240" w:lineRule="auto"/>
              <w:ind w:left="360"/>
              <w:jc w:val="both"/>
            </w:pPr>
            <w:r w:rsidRPr="008B64F5">
              <w:t>Assessments</w:t>
            </w:r>
          </w:p>
          <w:p w14:paraId="481BFD93" w14:textId="77777777" w:rsidR="0008364B" w:rsidRPr="00783682" w:rsidRDefault="0008364B" w:rsidP="001F3E04">
            <w:pPr>
              <w:pStyle w:val="ListParagraph"/>
              <w:numPr>
                <w:ilvl w:val="0"/>
                <w:numId w:val="32"/>
              </w:numPr>
              <w:spacing w:after="0" w:line="240" w:lineRule="auto"/>
              <w:ind w:left="360"/>
              <w:jc w:val="both"/>
              <w:rPr>
                <w:sz w:val="18"/>
                <w:szCs w:val="18"/>
              </w:rPr>
            </w:pPr>
            <w:r w:rsidRPr="008B64F5">
              <w:t>Care Pathways</w:t>
            </w:r>
          </w:p>
          <w:p w14:paraId="74DBD554" w14:textId="77777777" w:rsidR="0008364B" w:rsidRPr="00783682" w:rsidRDefault="0008364B" w:rsidP="001F3E04">
            <w:pPr>
              <w:pStyle w:val="ListParagraph"/>
              <w:numPr>
                <w:ilvl w:val="0"/>
                <w:numId w:val="32"/>
              </w:numPr>
              <w:spacing w:after="0" w:line="240" w:lineRule="auto"/>
              <w:ind w:left="360"/>
              <w:jc w:val="both"/>
            </w:pPr>
            <w:r w:rsidRPr="008B64F5">
              <w:t>Discharges</w:t>
            </w:r>
          </w:p>
        </w:tc>
        <w:tc>
          <w:tcPr>
            <w:tcW w:w="3969" w:type="dxa"/>
          </w:tcPr>
          <w:p w14:paraId="3093EB0E" w14:textId="77777777" w:rsidR="0008364B" w:rsidRDefault="0008364B" w:rsidP="001F3E04">
            <w:pPr>
              <w:jc w:val="both"/>
            </w:pPr>
          </w:p>
          <w:p w14:paraId="35AD5586" w14:textId="77777777" w:rsidR="0008364B" w:rsidRDefault="0008364B" w:rsidP="001F3E04">
            <w:pPr>
              <w:jc w:val="both"/>
            </w:pPr>
          </w:p>
          <w:p w14:paraId="55B6BC90" w14:textId="77777777" w:rsidR="0008364B" w:rsidRDefault="0008364B" w:rsidP="001F3E04">
            <w:pPr>
              <w:jc w:val="both"/>
            </w:pPr>
          </w:p>
          <w:p w14:paraId="5E6CB3B5" w14:textId="77777777" w:rsidR="0008364B" w:rsidRDefault="0008364B" w:rsidP="001F3E04">
            <w:pPr>
              <w:jc w:val="both"/>
            </w:pPr>
          </w:p>
          <w:p w14:paraId="463D64ED" w14:textId="77777777" w:rsidR="0008364B" w:rsidRDefault="0008364B" w:rsidP="001F3E04">
            <w:pPr>
              <w:jc w:val="both"/>
            </w:pPr>
          </w:p>
          <w:p w14:paraId="3BE07528" w14:textId="77777777" w:rsidR="0008364B" w:rsidRDefault="0008364B" w:rsidP="001F3E04">
            <w:pPr>
              <w:jc w:val="both"/>
            </w:pPr>
          </w:p>
          <w:p w14:paraId="2CFB58C6" w14:textId="77777777" w:rsidR="0008364B" w:rsidRPr="00AF3388" w:rsidRDefault="0008364B" w:rsidP="001F3E04">
            <w:pPr>
              <w:jc w:val="both"/>
            </w:pPr>
          </w:p>
        </w:tc>
        <w:tc>
          <w:tcPr>
            <w:tcW w:w="3662" w:type="dxa"/>
          </w:tcPr>
          <w:p w14:paraId="41896438" w14:textId="77777777" w:rsidR="0008364B" w:rsidRPr="00AF3388" w:rsidRDefault="0008364B" w:rsidP="001F3E04">
            <w:pPr>
              <w:jc w:val="both"/>
            </w:pPr>
          </w:p>
        </w:tc>
      </w:tr>
      <w:tr w:rsidR="0008364B" w:rsidRPr="00AF3388" w14:paraId="12B0F14A" w14:textId="77777777" w:rsidTr="00FC082D">
        <w:trPr>
          <w:trHeight w:val="299"/>
        </w:trPr>
        <w:tc>
          <w:tcPr>
            <w:tcW w:w="5353" w:type="dxa"/>
            <w:gridSpan w:val="3"/>
            <w:shd w:val="clear" w:color="auto" w:fill="D9D9D9" w:themeFill="background1" w:themeFillShade="D9"/>
          </w:tcPr>
          <w:p w14:paraId="17D2B0D6" w14:textId="77777777" w:rsidR="0008364B" w:rsidRPr="00717973" w:rsidRDefault="0008364B" w:rsidP="001F3E04">
            <w:pPr>
              <w:pStyle w:val="ListParagraph"/>
              <w:numPr>
                <w:ilvl w:val="0"/>
                <w:numId w:val="36"/>
              </w:numPr>
              <w:spacing w:after="0" w:line="240" w:lineRule="auto"/>
              <w:ind w:left="360"/>
              <w:jc w:val="both"/>
              <w:rPr>
                <w:rFonts w:cstheme="minorHAnsi"/>
                <w:b/>
              </w:rPr>
            </w:pPr>
            <w:r w:rsidRPr="00717973">
              <w:rPr>
                <w:rFonts w:cstheme="minorHAnsi"/>
                <w:b/>
              </w:rPr>
              <w:t xml:space="preserve">Risk Management </w:t>
            </w:r>
          </w:p>
        </w:tc>
        <w:tc>
          <w:tcPr>
            <w:tcW w:w="3969" w:type="dxa"/>
            <w:shd w:val="clear" w:color="auto" w:fill="D9D9D9" w:themeFill="background1" w:themeFillShade="D9"/>
          </w:tcPr>
          <w:p w14:paraId="08D6C34F" w14:textId="77777777" w:rsidR="0008364B" w:rsidRPr="00717973" w:rsidRDefault="0008364B" w:rsidP="001F3E04">
            <w:pPr>
              <w:jc w:val="both"/>
              <w:rPr>
                <w:rFonts w:asciiTheme="minorHAnsi" w:hAnsiTheme="minorHAnsi" w:cstheme="minorHAnsi"/>
                <w:b/>
              </w:rPr>
            </w:pPr>
            <w:r w:rsidRPr="00717973">
              <w:rPr>
                <w:rFonts w:asciiTheme="minorHAnsi" w:hAnsiTheme="minorHAnsi" w:cstheme="minorHAnsi"/>
                <w:b/>
              </w:rPr>
              <w:t>Evidence</w:t>
            </w:r>
          </w:p>
        </w:tc>
        <w:tc>
          <w:tcPr>
            <w:tcW w:w="3662" w:type="dxa"/>
            <w:shd w:val="clear" w:color="auto" w:fill="D9D9D9" w:themeFill="background1" w:themeFillShade="D9"/>
          </w:tcPr>
          <w:p w14:paraId="320F5EB4" w14:textId="77777777" w:rsidR="0008364B" w:rsidRPr="00717973" w:rsidRDefault="0008364B" w:rsidP="001F3E04">
            <w:pPr>
              <w:jc w:val="both"/>
              <w:rPr>
                <w:rFonts w:asciiTheme="minorHAnsi" w:hAnsiTheme="minorHAnsi" w:cstheme="minorHAnsi"/>
                <w:b/>
              </w:rPr>
            </w:pPr>
            <w:r w:rsidRPr="00717973">
              <w:rPr>
                <w:rFonts w:asciiTheme="minorHAnsi" w:hAnsiTheme="minorHAnsi" w:cstheme="minorHAnsi"/>
                <w:b/>
              </w:rPr>
              <w:t xml:space="preserve">Recommendations </w:t>
            </w:r>
          </w:p>
        </w:tc>
      </w:tr>
      <w:tr w:rsidR="0008364B" w:rsidRPr="00AF3388" w14:paraId="110280AA" w14:textId="77777777" w:rsidTr="00FC082D">
        <w:trPr>
          <w:trHeight w:val="560"/>
        </w:trPr>
        <w:tc>
          <w:tcPr>
            <w:tcW w:w="5353" w:type="dxa"/>
            <w:gridSpan w:val="3"/>
          </w:tcPr>
          <w:p w14:paraId="29256BD1" w14:textId="77777777" w:rsidR="0008364B" w:rsidRPr="00717973" w:rsidRDefault="0008364B" w:rsidP="001F3E04">
            <w:pPr>
              <w:pStyle w:val="ListParagraph"/>
              <w:numPr>
                <w:ilvl w:val="0"/>
                <w:numId w:val="33"/>
              </w:numPr>
              <w:spacing w:after="0" w:line="240" w:lineRule="auto"/>
              <w:ind w:left="360"/>
              <w:jc w:val="both"/>
              <w:rPr>
                <w:rFonts w:cstheme="minorHAnsi"/>
              </w:rPr>
            </w:pPr>
            <w:r w:rsidRPr="00717973">
              <w:rPr>
                <w:rFonts w:cstheme="minorHAnsi"/>
              </w:rPr>
              <w:t>Mandatory training specific to risk</w:t>
            </w:r>
          </w:p>
          <w:p w14:paraId="1BA5F2CA" w14:textId="77777777" w:rsidR="0008364B" w:rsidRPr="00717973" w:rsidRDefault="0008364B" w:rsidP="001F3E04">
            <w:pPr>
              <w:pStyle w:val="ListParagraph"/>
              <w:numPr>
                <w:ilvl w:val="0"/>
                <w:numId w:val="33"/>
              </w:numPr>
              <w:spacing w:after="0" w:line="240" w:lineRule="auto"/>
              <w:ind w:left="360"/>
              <w:jc w:val="both"/>
              <w:rPr>
                <w:rFonts w:cstheme="minorHAnsi"/>
              </w:rPr>
            </w:pPr>
            <w:r w:rsidRPr="00717973">
              <w:rPr>
                <w:rFonts w:cstheme="minorHAnsi"/>
              </w:rPr>
              <w:t>Compliance with local safeguarding processes</w:t>
            </w:r>
          </w:p>
          <w:p w14:paraId="485FFC42" w14:textId="77777777" w:rsidR="0008364B" w:rsidRPr="00717973" w:rsidRDefault="0008364B" w:rsidP="001F3E04">
            <w:pPr>
              <w:pStyle w:val="ListParagraph"/>
              <w:numPr>
                <w:ilvl w:val="0"/>
                <w:numId w:val="33"/>
              </w:numPr>
              <w:spacing w:after="0" w:line="240" w:lineRule="auto"/>
              <w:ind w:left="360"/>
              <w:jc w:val="both"/>
              <w:rPr>
                <w:rFonts w:cstheme="minorHAnsi"/>
              </w:rPr>
            </w:pPr>
            <w:r w:rsidRPr="00717973">
              <w:rPr>
                <w:rFonts w:cstheme="minorHAnsi"/>
              </w:rPr>
              <w:t>Safe recruitment</w:t>
            </w:r>
          </w:p>
          <w:p w14:paraId="255D57C1" w14:textId="77777777" w:rsidR="0008364B" w:rsidRPr="00717973" w:rsidRDefault="0008364B" w:rsidP="001F3E04">
            <w:pPr>
              <w:pStyle w:val="ListParagraph"/>
              <w:numPr>
                <w:ilvl w:val="0"/>
                <w:numId w:val="33"/>
              </w:numPr>
              <w:spacing w:after="0" w:line="240" w:lineRule="auto"/>
              <w:ind w:left="360"/>
              <w:jc w:val="both"/>
              <w:rPr>
                <w:rFonts w:cstheme="minorHAnsi"/>
              </w:rPr>
            </w:pPr>
            <w:r w:rsidRPr="00717973">
              <w:rPr>
                <w:rFonts w:cstheme="minorHAnsi"/>
              </w:rPr>
              <w:t>Clinical/incident/accident management</w:t>
            </w:r>
          </w:p>
          <w:p w14:paraId="08FC508C" w14:textId="77777777" w:rsidR="0008364B" w:rsidRPr="00717973" w:rsidRDefault="0008364B" w:rsidP="001F3E04">
            <w:pPr>
              <w:pStyle w:val="ListParagraph"/>
              <w:numPr>
                <w:ilvl w:val="0"/>
                <w:numId w:val="33"/>
              </w:numPr>
              <w:spacing w:after="0" w:line="240" w:lineRule="auto"/>
              <w:ind w:left="360"/>
              <w:jc w:val="both"/>
              <w:rPr>
                <w:rFonts w:cstheme="minorHAnsi"/>
              </w:rPr>
            </w:pPr>
            <w:r w:rsidRPr="00717973">
              <w:rPr>
                <w:rFonts w:cstheme="minorHAnsi"/>
              </w:rPr>
              <w:t>Risk assessments (includes environment, behavioural, physical)</w:t>
            </w:r>
          </w:p>
          <w:p w14:paraId="52AABEA2" w14:textId="77777777" w:rsidR="0008364B" w:rsidRPr="00717973" w:rsidRDefault="0008364B" w:rsidP="001F3E04">
            <w:pPr>
              <w:pStyle w:val="ListParagraph"/>
              <w:numPr>
                <w:ilvl w:val="0"/>
                <w:numId w:val="33"/>
              </w:numPr>
              <w:spacing w:after="0" w:line="240" w:lineRule="auto"/>
              <w:ind w:left="360"/>
              <w:jc w:val="both"/>
              <w:rPr>
                <w:rFonts w:cstheme="minorHAnsi"/>
              </w:rPr>
            </w:pPr>
            <w:r w:rsidRPr="00717973">
              <w:rPr>
                <w:rFonts w:cstheme="minorHAnsi"/>
              </w:rPr>
              <w:t>Medicines management (includes safe storage</w:t>
            </w:r>
          </w:p>
          <w:p w14:paraId="7B603A65" w14:textId="77777777" w:rsidR="0008364B" w:rsidRPr="00717973" w:rsidRDefault="0008364B" w:rsidP="001F3E04">
            <w:pPr>
              <w:spacing w:after="0"/>
              <w:ind w:firstLine="426"/>
              <w:jc w:val="both"/>
              <w:rPr>
                <w:rFonts w:asciiTheme="minorHAnsi" w:eastAsiaTheme="minorHAnsi" w:hAnsiTheme="minorHAnsi" w:cstheme="minorHAnsi"/>
                <w:sz w:val="22"/>
                <w:szCs w:val="22"/>
              </w:rPr>
            </w:pPr>
            <w:r w:rsidRPr="00717973">
              <w:rPr>
                <w:rFonts w:asciiTheme="minorHAnsi" w:eastAsiaTheme="minorHAnsi" w:hAnsiTheme="minorHAnsi" w:cstheme="minorHAnsi"/>
                <w:sz w:val="22"/>
                <w:szCs w:val="22"/>
              </w:rPr>
              <w:t>and administration)</w:t>
            </w:r>
          </w:p>
          <w:p w14:paraId="35AD23F6" w14:textId="77777777" w:rsidR="0008364B" w:rsidRPr="00717973" w:rsidRDefault="0008364B" w:rsidP="001F3E04">
            <w:pPr>
              <w:pStyle w:val="ListParagraph"/>
              <w:numPr>
                <w:ilvl w:val="0"/>
                <w:numId w:val="33"/>
              </w:numPr>
              <w:spacing w:after="0" w:line="240" w:lineRule="auto"/>
              <w:ind w:left="360"/>
              <w:jc w:val="both"/>
              <w:rPr>
                <w:rFonts w:cstheme="minorHAnsi"/>
              </w:rPr>
            </w:pPr>
            <w:r w:rsidRPr="00717973">
              <w:rPr>
                <w:rFonts w:cstheme="minorHAnsi"/>
              </w:rPr>
              <w:t>School safety policy (includes first aid, fire evacuation, lock down, external activities)</w:t>
            </w:r>
          </w:p>
          <w:p w14:paraId="4E49642A" w14:textId="77777777" w:rsidR="0008364B" w:rsidRPr="00717973" w:rsidRDefault="0008364B" w:rsidP="001F3E04">
            <w:pPr>
              <w:pStyle w:val="ListParagraph"/>
              <w:numPr>
                <w:ilvl w:val="0"/>
                <w:numId w:val="33"/>
              </w:numPr>
              <w:spacing w:after="0" w:line="240" w:lineRule="auto"/>
              <w:ind w:left="360"/>
              <w:jc w:val="both"/>
              <w:rPr>
                <w:rFonts w:cstheme="minorHAnsi"/>
              </w:rPr>
            </w:pPr>
            <w:r w:rsidRPr="00717973">
              <w:rPr>
                <w:rFonts w:cstheme="minorHAnsi"/>
              </w:rPr>
              <w:t>Appropriate governance arrangements</w:t>
            </w:r>
          </w:p>
        </w:tc>
        <w:tc>
          <w:tcPr>
            <w:tcW w:w="3969" w:type="dxa"/>
          </w:tcPr>
          <w:p w14:paraId="70948A41" w14:textId="77777777" w:rsidR="0008364B" w:rsidRPr="00717973" w:rsidRDefault="0008364B" w:rsidP="001F3E04">
            <w:pPr>
              <w:jc w:val="both"/>
              <w:rPr>
                <w:rFonts w:asciiTheme="minorHAnsi" w:hAnsiTheme="minorHAnsi" w:cstheme="minorHAnsi"/>
              </w:rPr>
            </w:pPr>
          </w:p>
          <w:p w14:paraId="0D88C824" w14:textId="77777777" w:rsidR="0008364B" w:rsidRPr="00717973" w:rsidRDefault="0008364B" w:rsidP="001F3E04">
            <w:pPr>
              <w:jc w:val="both"/>
              <w:rPr>
                <w:rFonts w:asciiTheme="minorHAnsi" w:hAnsiTheme="minorHAnsi" w:cstheme="minorHAnsi"/>
              </w:rPr>
            </w:pPr>
          </w:p>
          <w:p w14:paraId="5372CF8A" w14:textId="77777777" w:rsidR="0008364B" w:rsidRPr="00717973" w:rsidRDefault="0008364B" w:rsidP="001F3E04">
            <w:pPr>
              <w:jc w:val="both"/>
              <w:rPr>
                <w:rFonts w:asciiTheme="minorHAnsi" w:hAnsiTheme="minorHAnsi" w:cstheme="minorHAnsi"/>
              </w:rPr>
            </w:pPr>
          </w:p>
          <w:p w14:paraId="7690BF64" w14:textId="77777777" w:rsidR="0008364B" w:rsidRPr="00717973" w:rsidRDefault="0008364B" w:rsidP="001F3E04">
            <w:pPr>
              <w:jc w:val="both"/>
              <w:rPr>
                <w:rFonts w:asciiTheme="minorHAnsi" w:hAnsiTheme="minorHAnsi" w:cstheme="minorHAnsi"/>
              </w:rPr>
            </w:pPr>
          </w:p>
          <w:p w14:paraId="42E7C64C" w14:textId="77777777" w:rsidR="0008364B" w:rsidRPr="00717973" w:rsidRDefault="0008364B" w:rsidP="001F3E04">
            <w:pPr>
              <w:jc w:val="both"/>
              <w:rPr>
                <w:rFonts w:asciiTheme="minorHAnsi" w:hAnsiTheme="minorHAnsi" w:cstheme="minorHAnsi"/>
              </w:rPr>
            </w:pPr>
          </w:p>
          <w:p w14:paraId="30057847" w14:textId="77777777" w:rsidR="0008364B" w:rsidRPr="00717973" w:rsidRDefault="0008364B" w:rsidP="001F3E04">
            <w:pPr>
              <w:jc w:val="both"/>
              <w:rPr>
                <w:rFonts w:asciiTheme="minorHAnsi" w:hAnsiTheme="minorHAnsi" w:cstheme="minorHAnsi"/>
              </w:rPr>
            </w:pPr>
          </w:p>
          <w:p w14:paraId="5CE4091E" w14:textId="77777777" w:rsidR="0008364B" w:rsidRPr="00717973" w:rsidRDefault="0008364B" w:rsidP="001F3E04">
            <w:pPr>
              <w:jc w:val="both"/>
              <w:rPr>
                <w:rFonts w:asciiTheme="minorHAnsi" w:hAnsiTheme="minorHAnsi" w:cstheme="minorHAnsi"/>
              </w:rPr>
            </w:pPr>
          </w:p>
        </w:tc>
        <w:tc>
          <w:tcPr>
            <w:tcW w:w="3662" w:type="dxa"/>
          </w:tcPr>
          <w:p w14:paraId="333EAF1F" w14:textId="77777777" w:rsidR="0008364B" w:rsidRPr="00717973" w:rsidRDefault="0008364B" w:rsidP="001F3E04">
            <w:pPr>
              <w:jc w:val="both"/>
              <w:rPr>
                <w:rFonts w:asciiTheme="minorHAnsi" w:hAnsiTheme="minorHAnsi" w:cstheme="minorHAnsi"/>
              </w:rPr>
            </w:pPr>
          </w:p>
          <w:p w14:paraId="06D10F55" w14:textId="77777777" w:rsidR="0008364B" w:rsidRPr="00717973" w:rsidRDefault="0008364B" w:rsidP="001F3E04">
            <w:pPr>
              <w:jc w:val="both"/>
              <w:rPr>
                <w:rFonts w:asciiTheme="minorHAnsi" w:hAnsiTheme="minorHAnsi" w:cstheme="minorHAnsi"/>
              </w:rPr>
            </w:pPr>
          </w:p>
          <w:p w14:paraId="1D45E5E8" w14:textId="77777777" w:rsidR="0008364B" w:rsidRPr="00717973" w:rsidRDefault="0008364B" w:rsidP="001F3E04">
            <w:pPr>
              <w:jc w:val="both"/>
              <w:rPr>
                <w:rFonts w:asciiTheme="minorHAnsi" w:hAnsiTheme="minorHAnsi" w:cstheme="minorHAnsi"/>
              </w:rPr>
            </w:pPr>
          </w:p>
          <w:p w14:paraId="1D91A756" w14:textId="77777777" w:rsidR="0008364B" w:rsidRPr="00717973" w:rsidRDefault="0008364B" w:rsidP="001F3E04">
            <w:pPr>
              <w:jc w:val="both"/>
              <w:rPr>
                <w:rFonts w:asciiTheme="minorHAnsi" w:hAnsiTheme="minorHAnsi" w:cstheme="minorHAnsi"/>
              </w:rPr>
            </w:pPr>
          </w:p>
          <w:p w14:paraId="271923B0" w14:textId="77777777" w:rsidR="0008364B" w:rsidRPr="00717973" w:rsidRDefault="0008364B" w:rsidP="001F3E04">
            <w:pPr>
              <w:jc w:val="both"/>
              <w:rPr>
                <w:rFonts w:asciiTheme="minorHAnsi" w:hAnsiTheme="minorHAnsi" w:cstheme="minorHAnsi"/>
              </w:rPr>
            </w:pPr>
          </w:p>
          <w:p w14:paraId="0A7AE6D1" w14:textId="77777777" w:rsidR="0008364B" w:rsidRPr="00717973" w:rsidRDefault="0008364B" w:rsidP="001F3E04">
            <w:pPr>
              <w:jc w:val="both"/>
              <w:rPr>
                <w:rFonts w:asciiTheme="minorHAnsi" w:hAnsiTheme="minorHAnsi" w:cstheme="minorHAnsi"/>
              </w:rPr>
            </w:pPr>
          </w:p>
          <w:p w14:paraId="27F5852B" w14:textId="77777777" w:rsidR="0008364B" w:rsidRPr="00717973" w:rsidRDefault="0008364B" w:rsidP="001F3E04">
            <w:pPr>
              <w:jc w:val="both"/>
              <w:rPr>
                <w:rFonts w:asciiTheme="minorHAnsi" w:hAnsiTheme="minorHAnsi" w:cstheme="minorHAnsi"/>
              </w:rPr>
            </w:pPr>
          </w:p>
        </w:tc>
      </w:tr>
      <w:tr w:rsidR="0008364B" w:rsidRPr="00AF3388" w14:paraId="4F116723" w14:textId="77777777" w:rsidTr="00FC082D">
        <w:trPr>
          <w:trHeight w:val="560"/>
        </w:trPr>
        <w:tc>
          <w:tcPr>
            <w:tcW w:w="5353" w:type="dxa"/>
            <w:gridSpan w:val="3"/>
            <w:shd w:val="clear" w:color="auto" w:fill="ACB9CA" w:themeFill="text2" w:themeFillTint="66"/>
          </w:tcPr>
          <w:p w14:paraId="280EBC85" w14:textId="77777777" w:rsidR="0008364B" w:rsidRPr="00717973" w:rsidRDefault="0008364B" w:rsidP="001F3E04">
            <w:pPr>
              <w:jc w:val="both"/>
              <w:rPr>
                <w:rFonts w:asciiTheme="minorHAnsi" w:hAnsiTheme="minorHAnsi" w:cstheme="minorHAnsi"/>
                <w:b/>
              </w:rPr>
            </w:pPr>
            <w:r w:rsidRPr="00717973">
              <w:rPr>
                <w:rFonts w:asciiTheme="minorHAnsi" w:hAnsiTheme="minorHAnsi" w:cstheme="minorHAnsi"/>
                <w:b/>
              </w:rPr>
              <w:t>Actions</w:t>
            </w:r>
          </w:p>
        </w:tc>
        <w:tc>
          <w:tcPr>
            <w:tcW w:w="3969" w:type="dxa"/>
            <w:shd w:val="clear" w:color="auto" w:fill="ACB9CA" w:themeFill="text2" w:themeFillTint="66"/>
          </w:tcPr>
          <w:p w14:paraId="58630E16" w14:textId="77777777" w:rsidR="0008364B" w:rsidRPr="00717973" w:rsidRDefault="0008364B" w:rsidP="001F3E04">
            <w:pPr>
              <w:jc w:val="both"/>
              <w:rPr>
                <w:rFonts w:asciiTheme="minorHAnsi" w:hAnsiTheme="minorHAnsi" w:cstheme="minorHAnsi"/>
                <w:b/>
              </w:rPr>
            </w:pPr>
            <w:r w:rsidRPr="00717973">
              <w:rPr>
                <w:rFonts w:asciiTheme="minorHAnsi" w:hAnsiTheme="minorHAnsi" w:cstheme="minorHAnsi"/>
                <w:b/>
              </w:rPr>
              <w:t>By when</w:t>
            </w:r>
          </w:p>
        </w:tc>
        <w:tc>
          <w:tcPr>
            <w:tcW w:w="3662" w:type="dxa"/>
            <w:shd w:val="clear" w:color="auto" w:fill="ACB9CA" w:themeFill="text2" w:themeFillTint="66"/>
          </w:tcPr>
          <w:p w14:paraId="6B203EAD" w14:textId="77777777" w:rsidR="0008364B" w:rsidRPr="00717973" w:rsidRDefault="0008364B" w:rsidP="001F3E04">
            <w:pPr>
              <w:jc w:val="both"/>
              <w:rPr>
                <w:rFonts w:asciiTheme="minorHAnsi" w:hAnsiTheme="minorHAnsi" w:cstheme="minorHAnsi"/>
                <w:b/>
              </w:rPr>
            </w:pPr>
            <w:r w:rsidRPr="00717973">
              <w:rPr>
                <w:rFonts w:asciiTheme="minorHAnsi" w:hAnsiTheme="minorHAnsi" w:cstheme="minorHAnsi"/>
                <w:b/>
              </w:rPr>
              <w:t>Person responsible</w:t>
            </w:r>
          </w:p>
        </w:tc>
      </w:tr>
      <w:tr w:rsidR="0008364B" w:rsidRPr="00AF3388" w14:paraId="3517B3A4" w14:textId="77777777" w:rsidTr="00FC082D">
        <w:trPr>
          <w:trHeight w:val="560"/>
        </w:trPr>
        <w:tc>
          <w:tcPr>
            <w:tcW w:w="5353" w:type="dxa"/>
            <w:gridSpan w:val="3"/>
            <w:shd w:val="clear" w:color="auto" w:fill="FFFFFF" w:themeFill="background1"/>
          </w:tcPr>
          <w:p w14:paraId="69AE7FF5" w14:textId="77777777" w:rsidR="0008364B" w:rsidRPr="00717973" w:rsidRDefault="0008364B" w:rsidP="001F3E04">
            <w:pPr>
              <w:jc w:val="both"/>
              <w:rPr>
                <w:rFonts w:asciiTheme="minorHAnsi" w:hAnsiTheme="minorHAnsi" w:cstheme="minorHAnsi"/>
                <w:sz w:val="22"/>
                <w:szCs w:val="22"/>
              </w:rPr>
            </w:pPr>
            <w:r w:rsidRPr="00717973">
              <w:rPr>
                <w:rFonts w:asciiTheme="minorHAnsi" w:hAnsiTheme="minorHAnsi" w:cstheme="minorHAnsi"/>
                <w:sz w:val="22"/>
                <w:szCs w:val="22"/>
              </w:rPr>
              <w:t>To share the report with provider for accuracy</w:t>
            </w:r>
          </w:p>
        </w:tc>
        <w:tc>
          <w:tcPr>
            <w:tcW w:w="3969" w:type="dxa"/>
            <w:shd w:val="clear" w:color="auto" w:fill="FFFFFF" w:themeFill="background1"/>
          </w:tcPr>
          <w:p w14:paraId="666FB677" w14:textId="77777777" w:rsidR="0008364B" w:rsidRPr="00717973" w:rsidRDefault="0008364B" w:rsidP="001F3E04">
            <w:pPr>
              <w:jc w:val="both"/>
              <w:rPr>
                <w:rFonts w:asciiTheme="minorHAnsi" w:hAnsiTheme="minorHAnsi" w:cstheme="minorHAnsi"/>
                <w:b/>
                <w:sz w:val="22"/>
                <w:szCs w:val="22"/>
              </w:rPr>
            </w:pPr>
          </w:p>
        </w:tc>
        <w:tc>
          <w:tcPr>
            <w:tcW w:w="3662" w:type="dxa"/>
            <w:shd w:val="clear" w:color="auto" w:fill="FFFFFF" w:themeFill="background1"/>
          </w:tcPr>
          <w:p w14:paraId="66B7D29D" w14:textId="77777777" w:rsidR="0008364B" w:rsidRPr="00717973" w:rsidRDefault="0008364B" w:rsidP="001F3E04">
            <w:pPr>
              <w:jc w:val="both"/>
              <w:rPr>
                <w:rFonts w:asciiTheme="minorHAnsi" w:hAnsiTheme="minorHAnsi" w:cstheme="minorHAnsi"/>
                <w:b/>
                <w:sz w:val="22"/>
                <w:szCs w:val="22"/>
              </w:rPr>
            </w:pPr>
          </w:p>
        </w:tc>
      </w:tr>
      <w:tr w:rsidR="0008364B" w:rsidRPr="00AF3388" w14:paraId="51E95DBF" w14:textId="77777777" w:rsidTr="00FC082D">
        <w:trPr>
          <w:trHeight w:val="560"/>
        </w:trPr>
        <w:tc>
          <w:tcPr>
            <w:tcW w:w="5353" w:type="dxa"/>
            <w:gridSpan w:val="3"/>
            <w:shd w:val="clear" w:color="auto" w:fill="FFFFFF" w:themeFill="background1"/>
          </w:tcPr>
          <w:p w14:paraId="695375EA" w14:textId="77777777" w:rsidR="0008364B" w:rsidRPr="00717973" w:rsidRDefault="0008364B" w:rsidP="001F3E04">
            <w:pPr>
              <w:jc w:val="both"/>
              <w:rPr>
                <w:rFonts w:asciiTheme="minorHAnsi" w:hAnsiTheme="minorHAnsi" w:cstheme="minorHAnsi"/>
                <w:sz w:val="22"/>
                <w:szCs w:val="22"/>
              </w:rPr>
            </w:pPr>
            <w:r w:rsidRPr="00717973">
              <w:rPr>
                <w:rFonts w:asciiTheme="minorHAnsi" w:hAnsiTheme="minorHAnsi" w:cstheme="minorHAnsi"/>
                <w:sz w:val="22"/>
                <w:szCs w:val="22"/>
              </w:rPr>
              <w:t>Provider to review report and return</w:t>
            </w:r>
          </w:p>
        </w:tc>
        <w:tc>
          <w:tcPr>
            <w:tcW w:w="3969" w:type="dxa"/>
            <w:shd w:val="clear" w:color="auto" w:fill="FFFFFF" w:themeFill="background1"/>
          </w:tcPr>
          <w:p w14:paraId="41DF7BF5" w14:textId="77777777" w:rsidR="0008364B" w:rsidRPr="00717973" w:rsidRDefault="0008364B" w:rsidP="001F3E04">
            <w:pPr>
              <w:jc w:val="both"/>
              <w:rPr>
                <w:rFonts w:asciiTheme="minorHAnsi" w:hAnsiTheme="minorHAnsi" w:cstheme="minorHAnsi"/>
                <w:b/>
                <w:sz w:val="22"/>
                <w:szCs w:val="22"/>
              </w:rPr>
            </w:pPr>
          </w:p>
        </w:tc>
        <w:tc>
          <w:tcPr>
            <w:tcW w:w="3662" w:type="dxa"/>
            <w:shd w:val="clear" w:color="auto" w:fill="FFFFFF" w:themeFill="background1"/>
          </w:tcPr>
          <w:p w14:paraId="35A339B3" w14:textId="77777777" w:rsidR="0008364B" w:rsidRPr="00717973" w:rsidRDefault="0008364B" w:rsidP="001F3E04">
            <w:pPr>
              <w:jc w:val="both"/>
              <w:rPr>
                <w:rFonts w:asciiTheme="minorHAnsi" w:hAnsiTheme="minorHAnsi" w:cstheme="minorHAnsi"/>
                <w:b/>
                <w:sz w:val="22"/>
                <w:szCs w:val="22"/>
              </w:rPr>
            </w:pPr>
          </w:p>
        </w:tc>
      </w:tr>
      <w:tr w:rsidR="0008364B" w:rsidRPr="00AF3388" w14:paraId="746F4D25" w14:textId="77777777" w:rsidTr="00FC082D">
        <w:trPr>
          <w:trHeight w:val="560"/>
        </w:trPr>
        <w:tc>
          <w:tcPr>
            <w:tcW w:w="5353" w:type="dxa"/>
            <w:gridSpan w:val="3"/>
            <w:shd w:val="clear" w:color="auto" w:fill="FFFFFF" w:themeFill="background1"/>
          </w:tcPr>
          <w:p w14:paraId="00BE3A70" w14:textId="77777777" w:rsidR="0008364B" w:rsidRPr="00717973" w:rsidRDefault="0008364B" w:rsidP="001F3E04">
            <w:pPr>
              <w:jc w:val="both"/>
              <w:rPr>
                <w:rFonts w:asciiTheme="minorHAnsi" w:hAnsiTheme="minorHAnsi" w:cstheme="minorHAnsi"/>
                <w:sz w:val="22"/>
                <w:szCs w:val="22"/>
              </w:rPr>
            </w:pPr>
            <w:r w:rsidRPr="00717973">
              <w:rPr>
                <w:rFonts w:asciiTheme="minorHAnsi" w:hAnsiTheme="minorHAnsi" w:cstheme="minorHAnsi"/>
                <w:sz w:val="22"/>
                <w:szCs w:val="22"/>
              </w:rPr>
              <w:t>Report to be shared with stakeholders</w:t>
            </w:r>
          </w:p>
        </w:tc>
        <w:tc>
          <w:tcPr>
            <w:tcW w:w="3969" w:type="dxa"/>
            <w:shd w:val="clear" w:color="auto" w:fill="FFFFFF" w:themeFill="background1"/>
          </w:tcPr>
          <w:p w14:paraId="1CD48A32" w14:textId="77777777" w:rsidR="0008364B" w:rsidRPr="00717973" w:rsidRDefault="0008364B" w:rsidP="001F3E04">
            <w:pPr>
              <w:jc w:val="both"/>
              <w:rPr>
                <w:rFonts w:asciiTheme="minorHAnsi" w:hAnsiTheme="minorHAnsi" w:cstheme="minorHAnsi"/>
                <w:b/>
                <w:sz w:val="22"/>
                <w:szCs w:val="22"/>
              </w:rPr>
            </w:pPr>
          </w:p>
        </w:tc>
        <w:tc>
          <w:tcPr>
            <w:tcW w:w="3662" w:type="dxa"/>
            <w:shd w:val="clear" w:color="auto" w:fill="FFFFFF" w:themeFill="background1"/>
          </w:tcPr>
          <w:p w14:paraId="20C659CA" w14:textId="77777777" w:rsidR="0008364B" w:rsidRPr="00717973" w:rsidRDefault="0008364B" w:rsidP="001F3E04">
            <w:pPr>
              <w:jc w:val="both"/>
              <w:rPr>
                <w:rFonts w:asciiTheme="minorHAnsi" w:hAnsiTheme="minorHAnsi" w:cstheme="minorHAnsi"/>
                <w:b/>
                <w:sz w:val="22"/>
                <w:szCs w:val="22"/>
              </w:rPr>
            </w:pPr>
          </w:p>
        </w:tc>
      </w:tr>
    </w:tbl>
    <w:p w14:paraId="4CB7AA17" w14:textId="77777777" w:rsidR="0008364B" w:rsidRDefault="0008364B" w:rsidP="001F3E04">
      <w:pPr>
        <w:spacing w:after="0" w:line="240" w:lineRule="auto"/>
        <w:jc w:val="both"/>
        <w:rPr>
          <w:b/>
          <w:szCs w:val="22"/>
          <w:u w:val="single"/>
        </w:rPr>
      </w:pPr>
    </w:p>
    <w:p w14:paraId="3E62674C" w14:textId="77777777" w:rsidR="00717973" w:rsidRDefault="00717973" w:rsidP="001F3E04">
      <w:pPr>
        <w:spacing w:after="0" w:line="240" w:lineRule="auto"/>
        <w:jc w:val="both"/>
        <w:rPr>
          <w:b/>
          <w:bCs/>
          <w:sz w:val="22"/>
          <w:szCs w:val="22"/>
        </w:rPr>
      </w:pPr>
      <w:r>
        <w:rPr>
          <w:b/>
          <w:bCs/>
          <w:sz w:val="22"/>
          <w:szCs w:val="22"/>
        </w:rPr>
        <w:br w:type="page"/>
      </w:r>
    </w:p>
    <w:p w14:paraId="4780806A" w14:textId="4AC46FBD" w:rsidR="00DE2B7B" w:rsidRPr="0008364B" w:rsidRDefault="00DE2B7B" w:rsidP="001F3E04">
      <w:pPr>
        <w:spacing w:after="0"/>
        <w:jc w:val="both"/>
        <w:rPr>
          <w:b/>
          <w:bCs/>
          <w:sz w:val="22"/>
          <w:szCs w:val="22"/>
        </w:rPr>
      </w:pPr>
      <w:r w:rsidRPr="006B38BB">
        <w:rPr>
          <w:b/>
          <w:bCs/>
          <w:noProof/>
          <w:lang w:eastAsia="en-GB"/>
        </w:rPr>
        <w:lastRenderedPageBreak/>
        <w:drawing>
          <wp:anchor distT="0" distB="0" distL="114300" distR="114300" simplePos="0" relativeHeight="251658241" behindDoc="0" locked="0" layoutInCell="1" allowOverlap="1" wp14:anchorId="27CB463D" wp14:editId="3C5262EF">
            <wp:simplePos x="0" y="0"/>
            <wp:positionH relativeFrom="column">
              <wp:posOffset>8277225</wp:posOffset>
            </wp:positionH>
            <wp:positionV relativeFrom="paragraph">
              <wp:posOffset>-790575</wp:posOffset>
            </wp:positionV>
            <wp:extent cx="1367155" cy="969645"/>
            <wp:effectExtent l="0" t="0" r="4445" b="1905"/>
            <wp:wrapNone/>
            <wp:docPr id="3" name="Picture 3" descr="Image result for google images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oogle images nhs 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7155" cy="969645"/>
                    </a:xfrm>
                    <a:prstGeom prst="rect">
                      <a:avLst/>
                    </a:prstGeom>
                    <a:noFill/>
                    <a:ln>
                      <a:noFill/>
                    </a:ln>
                  </pic:spPr>
                </pic:pic>
              </a:graphicData>
            </a:graphic>
          </wp:anchor>
        </w:drawing>
      </w:r>
      <w:r w:rsidR="006B38BB" w:rsidRPr="006B38BB">
        <w:rPr>
          <w:b/>
          <w:bCs/>
          <w:noProof/>
          <w:lang w:eastAsia="en-GB"/>
        </w:rPr>
        <w:t>APPENDIX</w:t>
      </w:r>
      <w:r w:rsidRPr="0008364B">
        <w:rPr>
          <w:b/>
          <w:bCs/>
          <w:sz w:val="22"/>
          <w:szCs w:val="22"/>
        </w:rPr>
        <w:t xml:space="preserve"> 1</w:t>
      </w:r>
      <w:r w:rsidR="006B38BB">
        <w:rPr>
          <w:b/>
          <w:bCs/>
          <w:sz w:val="22"/>
          <w:szCs w:val="22"/>
        </w:rPr>
        <w:t>C</w:t>
      </w:r>
      <w:r w:rsidRPr="0008364B">
        <w:rPr>
          <w:b/>
          <w:bCs/>
          <w:sz w:val="22"/>
          <w:szCs w:val="22"/>
        </w:rPr>
        <w:t xml:space="preserve">: </w:t>
      </w:r>
      <w:r w:rsidR="00807C31">
        <w:rPr>
          <w:b/>
          <w:bCs/>
          <w:sz w:val="22"/>
          <w:szCs w:val="22"/>
        </w:rPr>
        <w:t xml:space="preserve">Independent Educational Provision – Health Quality </w:t>
      </w:r>
      <w:proofErr w:type="spellStart"/>
      <w:r w:rsidR="00807C31">
        <w:rPr>
          <w:b/>
          <w:bCs/>
          <w:sz w:val="22"/>
          <w:szCs w:val="22"/>
        </w:rPr>
        <w:t>Self Assessment</w:t>
      </w:r>
      <w:proofErr w:type="spellEnd"/>
      <w:r w:rsidR="00807C31">
        <w:rPr>
          <w:b/>
          <w:bCs/>
          <w:sz w:val="22"/>
          <w:szCs w:val="22"/>
        </w:rPr>
        <w:t xml:space="preserve"> Tool</w:t>
      </w:r>
    </w:p>
    <w:tbl>
      <w:tblPr>
        <w:tblStyle w:val="TableGrid"/>
        <w:tblpPr w:leftFromText="180" w:rightFromText="180" w:vertAnchor="page" w:horzAnchor="margin" w:tblpXSpec="center" w:tblpY="1816"/>
        <w:tblW w:w="0" w:type="auto"/>
        <w:tblLayout w:type="fixed"/>
        <w:tblLook w:val="04A0" w:firstRow="1" w:lastRow="0" w:firstColumn="1" w:lastColumn="0" w:noHBand="0" w:noVBand="1"/>
      </w:tblPr>
      <w:tblGrid>
        <w:gridCol w:w="113"/>
        <w:gridCol w:w="4077"/>
        <w:gridCol w:w="1163"/>
        <w:gridCol w:w="113"/>
        <w:gridCol w:w="3856"/>
        <w:gridCol w:w="113"/>
        <w:gridCol w:w="3549"/>
        <w:gridCol w:w="113"/>
      </w:tblGrid>
      <w:tr w:rsidR="00DE2B7B" w:rsidRPr="00AF3388" w14:paraId="1A375FED" w14:textId="77777777" w:rsidTr="00807C31">
        <w:trPr>
          <w:gridBefore w:val="1"/>
          <w:wBefore w:w="113" w:type="dxa"/>
          <w:trHeight w:val="411"/>
        </w:trPr>
        <w:tc>
          <w:tcPr>
            <w:tcW w:w="12984" w:type="dxa"/>
            <w:gridSpan w:val="7"/>
            <w:shd w:val="clear" w:color="auto" w:fill="F2F2F2" w:themeFill="background1" w:themeFillShade="F2"/>
          </w:tcPr>
          <w:p w14:paraId="20C35D7D" w14:textId="77777777" w:rsidR="00717973" w:rsidRDefault="00717973" w:rsidP="001F3E04">
            <w:pPr>
              <w:jc w:val="both"/>
              <w:rPr>
                <w:b/>
                <w:sz w:val="28"/>
                <w:szCs w:val="28"/>
              </w:rPr>
            </w:pPr>
          </w:p>
          <w:p w14:paraId="5CBEAE73" w14:textId="06164E38" w:rsidR="00DE2B7B" w:rsidRPr="00212D57" w:rsidRDefault="00DE2B7B" w:rsidP="001F3E04">
            <w:pPr>
              <w:jc w:val="both"/>
              <w:rPr>
                <w:b/>
                <w:sz w:val="28"/>
                <w:szCs w:val="28"/>
              </w:rPr>
            </w:pPr>
            <w:r>
              <w:rPr>
                <w:b/>
                <w:sz w:val="28"/>
                <w:szCs w:val="28"/>
              </w:rPr>
              <w:t>Independent Educational Provision – Health Quality Self-Assessment Tool</w:t>
            </w:r>
          </w:p>
        </w:tc>
      </w:tr>
      <w:tr w:rsidR="00DE2B7B" w:rsidRPr="00AF3388" w14:paraId="4F84BD5F" w14:textId="77777777" w:rsidTr="00807C31">
        <w:trPr>
          <w:gridBefore w:val="1"/>
          <w:wBefore w:w="113" w:type="dxa"/>
          <w:trHeight w:val="847"/>
        </w:trPr>
        <w:tc>
          <w:tcPr>
            <w:tcW w:w="4077" w:type="dxa"/>
          </w:tcPr>
          <w:p w14:paraId="45580CA3" w14:textId="0E271F02" w:rsidR="00DE2B7B" w:rsidRPr="00DE2B7B" w:rsidRDefault="00DE2B7B" w:rsidP="001F3E04">
            <w:pPr>
              <w:jc w:val="both"/>
              <w:rPr>
                <w:b/>
              </w:rPr>
            </w:pPr>
            <w:r>
              <w:rPr>
                <w:b/>
              </w:rPr>
              <w:t>Date of Self-Assessment:</w:t>
            </w:r>
            <w:r w:rsidRPr="00AF3388">
              <w:rPr>
                <w:b/>
              </w:rPr>
              <w:t xml:space="preserve"> </w:t>
            </w:r>
          </w:p>
          <w:p w14:paraId="5DE999C3" w14:textId="77777777" w:rsidR="00DE2B7B" w:rsidRPr="00F27FFD" w:rsidRDefault="00DE2B7B" w:rsidP="001F3E04">
            <w:pPr>
              <w:jc w:val="both"/>
            </w:pPr>
          </w:p>
        </w:tc>
        <w:tc>
          <w:tcPr>
            <w:tcW w:w="5245" w:type="dxa"/>
            <w:gridSpan w:val="4"/>
          </w:tcPr>
          <w:p w14:paraId="65BCB1CB" w14:textId="77777777" w:rsidR="00DE2B7B" w:rsidRPr="00AF3388" w:rsidRDefault="00DE2B7B" w:rsidP="001F3E04">
            <w:pPr>
              <w:jc w:val="both"/>
              <w:rPr>
                <w:b/>
              </w:rPr>
            </w:pPr>
            <w:r>
              <w:rPr>
                <w:b/>
              </w:rPr>
              <w:t xml:space="preserve">Provider: </w:t>
            </w:r>
          </w:p>
          <w:p w14:paraId="12FD9E6D" w14:textId="77777777" w:rsidR="00DE2B7B" w:rsidRDefault="00DE2B7B" w:rsidP="001F3E04">
            <w:pPr>
              <w:jc w:val="both"/>
              <w:rPr>
                <w:b/>
              </w:rPr>
            </w:pPr>
          </w:p>
        </w:tc>
        <w:tc>
          <w:tcPr>
            <w:tcW w:w="3662" w:type="dxa"/>
            <w:gridSpan w:val="2"/>
          </w:tcPr>
          <w:p w14:paraId="26B381BB" w14:textId="77777777" w:rsidR="00DE2B7B" w:rsidRPr="00AF3388" w:rsidRDefault="00DE2B7B" w:rsidP="001F3E04">
            <w:pPr>
              <w:jc w:val="both"/>
              <w:rPr>
                <w:b/>
              </w:rPr>
            </w:pPr>
            <w:r>
              <w:rPr>
                <w:b/>
              </w:rPr>
              <w:t>Speciality/Area:</w:t>
            </w:r>
          </w:p>
        </w:tc>
      </w:tr>
      <w:tr w:rsidR="00DE2B7B" w:rsidRPr="00AF3388" w14:paraId="7CAE58D0" w14:textId="77777777" w:rsidTr="00807C31">
        <w:trPr>
          <w:gridBefore w:val="1"/>
          <w:wBefore w:w="113" w:type="dxa"/>
          <w:trHeight w:val="313"/>
        </w:trPr>
        <w:tc>
          <w:tcPr>
            <w:tcW w:w="12984" w:type="dxa"/>
            <w:gridSpan w:val="7"/>
          </w:tcPr>
          <w:p w14:paraId="3261C891" w14:textId="77777777" w:rsidR="00DE2B7B" w:rsidRDefault="00DE2B7B" w:rsidP="001F3E04">
            <w:pPr>
              <w:jc w:val="both"/>
              <w:rPr>
                <w:b/>
              </w:rPr>
            </w:pPr>
            <w:r>
              <w:rPr>
                <w:b/>
              </w:rPr>
              <w:t>Self-Assessment Completed By:</w:t>
            </w:r>
          </w:p>
          <w:p w14:paraId="346CD14D" w14:textId="77777777" w:rsidR="00DE2B7B" w:rsidRDefault="00DE2B7B" w:rsidP="001F3E04">
            <w:pPr>
              <w:jc w:val="both"/>
              <w:rPr>
                <w:b/>
              </w:rPr>
            </w:pPr>
          </w:p>
          <w:p w14:paraId="4DA6378F" w14:textId="77777777" w:rsidR="00DE2B7B" w:rsidRPr="004415C6" w:rsidRDefault="00DE2B7B" w:rsidP="001F3E04">
            <w:pPr>
              <w:jc w:val="both"/>
              <w:rPr>
                <w:b/>
              </w:rPr>
            </w:pPr>
          </w:p>
        </w:tc>
      </w:tr>
      <w:tr w:rsidR="00DE2B7B" w:rsidRPr="00AF3388" w14:paraId="28F45C3B" w14:textId="77777777" w:rsidTr="00807C31">
        <w:trPr>
          <w:gridBefore w:val="1"/>
          <w:wBefore w:w="113" w:type="dxa"/>
          <w:trHeight w:val="313"/>
        </w:trPr>
        <w:tc>
          <w:tcPr>
            <w:tcW w:w="12984" w:type="dxa"/>
            <w:gridSpan w:val="7"/>
          </w:tcPr>
          <w:p w14:paraId="47922B08" w14:textId="77777777" w:rsidR="00DE2B7B" w:rsidRDefault="00DE2B7B" w:rsidP="001F3E04">
            <w:pPr>
              <w:jc w:val="both"/>
              <w:rPr>
                <w:b/>
              </w:rPr>
            </w:pPr>
            <w:r>
              <w:rPr>
                <w:b/>
              </w:rPr>
              <w:t xml:space="preserve">Setting </w:t>
            </w:r>
            <w:r w:rsidRPr="004415C6">
              <w:rPr>
                <w:b/>
              </w:rPr>
              <w:t xml:space="preserve">Background and </w:t>
            </w:r>
            <w:r>
              <w:rPr>
                <w:b/>
              </w:rPr>
              <w:t xml:space="preserve">Current </w:t>
            </w:r>
            <w:r w:rsidRPr="004415C6">
              <w:rPr>
                <w:b/>
              </w:rPr>
              <w:t>Context</w:t>
            </w:r>
            <w:r>
              <w:rPr>
                <w:b/>
              </w:rPr>
              <w:t>:</w:t>
            </w:r>
          </w:p>
          <w:p w14:paraId="257D74D3" w14:textId="26265432" w:rsidR="00DE2B7B" w:rsidRDefault="00DE2B7B" w:rsidP="001F3E04">
            <w:pPr>
              <w:jc w:val="both"/>
              <w:rPr>
                <w:b/>
              </w:rPr>
            </w:pPr>
          </w:p>
          <w:p w14:paraId="2778D2B7" w14:textId="77777777" w:rsidR="00717973" w:rsidRDefault="00717973" w:rsidP="001F3E04">
            <w:pPr>
              <w:jc w:val="both"/>
              <w:rPr>
                <w:b/>
              </w:rPr>
            </w:pPr>
          </w:p>
          <w:p w14:paraId="58F77946" w14:textId="77777777" w:rsidR="00DE2B7B" w:rsidRPr="004415C6" w:rsidRDefault="00DE2B7B" w:rsidP="001F3E04">
            <w:pPr>
              <w:jc w:val="both"/>
              <w:rPr>
                <w:b/>
              </w:rPr>
            </w:pPr>
          </w:p>
        </w:tc>
      </w:tr>
      <w:tr w:rsidR="00DE2B7B" w:rsidRPr="00AF3388" w14:paraId="3F890F78" w14:textId="77777777" w:rsidTr="00807C31">
        <w:trPr>
          <w:gridBefore w:val="1"/>
          <w:wBefore w:w="113" w:type="dxa"/>
          <w:trHeight w:val="1345"/>
        </w:trPr>
        <w:tc>
          <w:tcPr>
            <w:tcW w:w="12984" w:type="dxa"/>
            <w:gridSpan w:val="7"/>
          </w:tcPr>
          <w:p w14:paraId="41830931" w14:textId="77777777" w:rsidR="00DE2B7B" w:rsidRDefault="00DE2B7B" w:rsidP="001F3E04">
            <w:pPr>
              <w:jc w:val="both"/>
              <w:rPr>
                <w:b/>
              </w:rPr>
            </w:pPr>
            <w:r>
              <w:rPr>
                <w:b/>
              </w:rPr>
              <w:t>Summary of Self-Assessment:</w:t>
            </w:r>
          </w:p>
          <w:p w14:paraId="5B047AC2" w14:textId="77777777" w:rsidR="00DE2B7B" w:rsidRPr="00AF3388" w:rsidRDefault="00DE2B7B" w:rsidP="001F3E04">
            <w:pPr>
              <w:jc w:val="both"/>
              <w:rPr>
                <w:b/>
              </w:rPr>
            </w:pPr>
            <w:r>
              <w:rPr>
                <w:b/>
              </w:rPr>
              <w:t>(Please list key points)</w:t>
            </w:r>
          </w:p>
          <w:p w14:paraId="3D0EA627" w14:textId="77777777" w:rsidR="00DE2B7B" w:rsidRDefault="00DE2B7B" w:rsidP="001F3E04">
            <w:pPr>
              <w:jc w:val="both"/>
            </w:pPr>
          </w:p>
          <w:p w14:paraId="7608F2F7" w14:textId="16E26C34" w:rsidR="00DE2B7B" w:rsidRDefault="00DE2B7B" w:rsidP="001F3E04">
            <w:pPr>
              <w:jc w:val="both"/>
            </w:pPr>
          </w:p>
          <w:p w14:paraId="075DBCC5" w14:textId="77777777" w:rsidR="00717973" w:rsidRDefault="00717973" w:rsidP="001F3E04">
            <w:pPr>
              <w:jc w:val="both"/>
            </w:pPr>
          </w:p>
          <w:p w14:paraId="505DF4E7" w14:textId="77777777" w:rsidR="00DE2B7B" w:rsidRPr="00AF3388" w:rsidRDefault="00DE2B7B" w:rsidP="001F3E04">
            <w:pPr>
              <w:jc w:val="both"/>
            </w:pPr>
          </w:p>
        </w:tc>
      </w:tr>
      <w:tr w:rsidR="00DE2B7B" w:rsidRPr="00AF3388" w14:paraId="4C9BBC20" w14:textId="77777777" w:rsidTr="00807C31">
        <w:trPr>
          <w:gridBefore w:val="1"/>
          <w:wBefore w:w="113" w:type="dxa"/>
        </w:trPr>
        <w:tc>
          <w:tcPr>
            <w:tcW w:w="12984" w:type="dxa"/>
            <w:gridSpan w:val="7"/>
            <w:shd w:val="clear" w:color="auto" w:fill="ACB9CA" w:themeFill="text2" w:themeFillTint="66"/>
          </w:tcPr>
          <w:p w14:paraId="0823485D" w14:textId="77777777" w:rsidR="00DE2B7B" w:rsidRPr="00717973" w:rsidRDefault="00DE2B7B" w:rsidP="001F3E04">
            <w:pPr>
              <w:jc w:val="both"/>
              <w:rPr>
                <w:rFonts w:asciiTheme="minorHAnsi" w:hAnsiTheme="minorHAnsi" w:cstheme="minorHAnsi"/>
                <w:b/>
                <w:sz w:val="22"/>
                <w:szCs w:val="22"/>
              </w:rPr>
            </w:pPr>
            <w:r w:rsidRPr="00717973">
              <w:rPr>
                <w:rFonts w:asciiTheme="minorHAnsi" w:hAnsiTheme="minorHAnsi" w:cstheme="minorHAnsi"/>
                <w:b/>
                <w:sz w:val="22"/>
                <w:szCs w:val="22"/>
              </w:rPr>
              <w:lastRenderedPageBreak/>
              <w:t>Seven Pillars of Clinical Governance</w:t>
            </w:r>
          </w:p>
        </w:tc>
      </w:tr>
      <w:tr w:rsidR="00DE2B7B" w:rsidRPr="00AF3388" w14:paraId="71434502" w14:textId="77777777" w:rsidTr="00807C31">
        <w:trPr>
          <w:gridBefore w:val="1"/>
          <w:wBefore w:w="113" w:type="dxa"/>
        </w:trPr>
        <w:tc>
          <w:tcPr>
            <w:tcW w:w="5353" w:type="dxa"/>
            <w:gridSpan w:val="3"/>
            <w:shd w:val="clear" w:color="auto" w:fill="D9D9D9" w:themeFill="background1" w:themeFillShade="D9"/>
          </w:tcPr>
          <w:p w14:paraId="0D8CF524" w14:textId="52C12783" w:rsidR="00DE2B7B" w:rsidRPr="00717973" w:rsidRDefault="00DE2B7B" w:rsidP="001F3E04">
            <w:pPr>
              <w:pStyle w:val="ListParagraph"/>
              <w:numPr>
                <w:ilvl w:val="3"/>
                <w:numId w:val="7"/>
              </w:numPr>
              <w:spacing w:after="0" w:line="240" w:lineRule="auto"/>
              <w:ind w:left="306" w:hanging="306"/>
              <w:jc w:val="both"/>
              <w:rPr>
                <w:rFonts w:cstheme="minorHAnsi"/>
                <w:b/>
              </w:rPr>
            </w:pPr>
            <w:r w:rsidRPr="00717973">
              <w:rPr>
                <w:rFonts w:cstheme="minorHAnsi"/>
                <w:b/>
              </w:rPr>
              <w:t>Effectiveness and Evidence</w:t>
            </w:r>
          </w:p>
        </w:tc>
        <w:tc>
          <w:tcPr>
            <w:tcW w:w="3969" w:type="dxa"/>
            <w:gridSpan w:val="2"/>
            <w:shd w:val="clear" w:color="auto" w:fill="D9D9D9" w:themeFill="background1" w:themeFillShade="D9"/>
          </w:tcPr>
          <w:p w14:paraId="73A50D90" w14:textId="77777777" w:rsidR="00DE2B7B" w:rsidRPr="00717973" w:rsidRDefault="00DE2B7B" w:rsidP="001F3E04">
            <w:pPr>
              <w:jc w:val="both"/>
              <w:rPr>
                <w:rFonts w:asciiTheme="minorHAnsi" w:hAnsiTheme="minorHAnsi" w:cstheme="minorHAnsi"/>
                <w:b/>
                <w:sz w:val="22"/>
                <w:szCs w:val="22"/>
              </w:rPr>
            </w:pPr>
            <w:r w:rsidRPr="00717973">
              <w:rPr>
                <w:rFonts w:asciiTheme="minorHAnsi" w:hAnsiTheme="minorHAnsi" w:cstheme="minorHAnsi"/>
                <w:b/>
                <w:sz w:val="22"/>
                <w:szCs w:val="22"/>
              </w:rPr>
              <w:t>Evidence</w:t>
            </w:r>
          </w:p>
        </w:tc>
        <w:tc>
          <w:tcPr>
            <w:tcW w:w="3662" w:type="dxa"/>
            <w:gridSpan w:val="2"/>
            <w:shd w:val="clear" w:color="auto" w:fill="D9D9D9" w:themeFill="background1" w:themeFillShade="D9"/>
          </w:tcPr>
          <w:p w14:paraId="1E0642F4" w14:textId="77777777" w:rsidR="00DE2B7B" w:rsidRPr="00717973" w:rsidRDefault="00DE2B7B" w:rsidP="001F3E04">
            <w:pPr>
              <w:jc w:val="both"/>
              <w:rPr>
                <w:rFonts w:asciiTheme="minorHAnsi" w:hAnsiTheme="minorHAnsi" w:cstheme="minorHAnsi"/>
                <w:b/>
                <w:sz w:val="22"/>
                <w:szCs w:val="22"/>
              </w:rPr>
            </w:pPr>
            <w:r w:rsidRPr="00717973">
              <w:rPr>
                <w:rFonts w:asciiTheme="minorHAnsi" w:hAnsiTheme="minorHAnsi" w:cstheme="minorHAnsi"/>
                <w:b/>
                <w:sz w:val="22"/>
                <w:szCs w:val="22"/>
              </w:rPr>
              <w:t xml:space="preserve">Recommendations </w:t>
            </w:r>
          </w:p>
        </w:tc>
      </w:tr>
      <w:tr w:rsidR="00DE2B7B" w:rsidRPr="00AF3388" w14:paraId="10E12B0B" w14:textId="77777777" w:rsidTr="00807C31">
        <w:trPr>
          <w:gridBefore w:val="1"/>
          <w:wBefore w:w="113" w:type="dxa"/>
          <w:trHeight w:val="1551"/>
        </w:trPr>
        <w:tc>
          <w:tcPr>
            <w:tcW w:w="5353" w:type="dxa"/>
            <w:gridSpan w:val="3"/>
          </w:tcPr>
          <w:p w14:paraId="3CBB4AAC" w14:textId="77777777" w:rsidR="00DE2B7B" w:rsidRPr="00717973" w:rsidRDefault="00DE2B7B" w:rsidP="001F3E04">
            <w:pPr>
              <w:pStyle w:val="ListParagraph"/>
              <w:ind w:left="426" w:right="176"/>
              <w:jc w:val="both"/>
              <w:rPr>
                <w:rFonts w:cstheme="minorHAnsi"/>
              </w:rPr>
            </w:pPr>
          </w:p>
          <w:p w14:paraId="782C8684" w14:textId="77777777" w:rsidR="00DE2B7B" w:rsidRPr="00717973" w:rsidRDefault="00DE2B7B" w:rsidP="001F3E04">
            <w:pPr>
              <w:pStyle w:val="ListParagraph"/>
              <w:numPr>
                <w:ilvl w:val="3"/>
                <w:numId w:val="37"/>
              </w:numPr>
              <w:spacing w:after="0" w:line="240" w:lineRule="auto"/>
              <w:ind w:left="426" w:right="176" w:hanging="426"/>
              <w:jc w:val="both"/>
              <w:rPr>
                <w:rFonts w:cstheme="minorHAnsi"/>
              </w:rPr>
            </w:pPr>
            <w:r w:rsidRPr="00717973">
              <w:rPr>
                <w:rFonts w:cstheme="minorHAnsi"/>
              </w:rPr>
              <w:t xml:space="preserve">Care delivered in accordance with legislation, professional standards and evidence-based </w:t>
            </w:r>
            <w:proofErr w:type="gramStart"/>
            <w:r w:rsidRPr="00717973">
              <w:rPr>
                <w:rFonts w:cstheme="minorHAnsi"/>
              </w:rPr>
              <w:t>guidance</w:t>
            </w:r>
            <w:proofErr w:type="gramEnd"/>
          </w:p>
          <w:p w14:paraId="5F317495" w14:textId="77777777" w:rsidR="00DE2B7B" w:rsidRPr="00717973" w:rsidRDefault="00DE2B7B" w:rsidP="001F3E04">
            <w:pPr>
              <w:pStyle w:val="ListParagraph"/>
              <w:numPr>
                <w:ilvl w:val="0"/>
                <w:numId w:val="37"/>
              </w:numPr>
              <w:spacing w:after="0" w:line="240" w:lineRule="auto"/>
              <w:ind w:left="426" w:right="176" w:hanging="426"/>
              <w:jc w:val="both"/>
              <w:rPr>
                <w:rFonts w:cstheme="minorHAnsi"/>
              </w:rPr>
            </w:pPr>
            <w:r w:rsidRPr="00717973">
              <w:rPr>
                <w:rFonts w:cstheme="minorHAnsi"/>
              </w:rPr>
              <w:t>Health care plans in place, if necessary</w:t>
            </w:r>
          </w:p>
          <w:p w14:paraId="67CACEBC" w14:textId="77777777" w:rsidR="00DE2B7B" w:rsidRDefault="00DE2B7B" w:rsidP="001F3E04">
            <w:pPr>
              <w:pStyle w:val="ListParagraph"/>
              <w:numPr>
                <w:ilvl w:val="0"/>
                <w:numId w:val="37"/>
              </w:numPr>
              <w:spacing w:after="0" w:line="240" w:lineRule="auto"/>
              <w:ind w:left="426" w:right="176" w:hanging="426"/>
              <w:jc w:val="both"/>
              <w:rPr>
                <w:rFonts w:cstheme="minorHAnsi"/>
              </w:rPr>
            </w:pPr>
            <w:r w:rsidRPr="00717973">
              <w:rPr>
                <w:rFonts w:cstheme="minorHAnsi"/>
              </w:rPr>
              <w:t>Clinical outcome monitoring in evidence</w:t>
            </w:r>
          </w:p>
          <w:p w14:paraId="7BFCEA50" w14:textId="4C5EB176" w:rsidR="00717973" w:rsidRPr="00717973" w:rsidRDefault="00717973" w:rsidP="001F3E04">
            <w:pPr>
              <w:pStyle w:val="ListParagraph"/>
              <w:spacing w:after="0" w:line="240" w:lineRule="auto"/>
              <w:ind w:left="426" w:right="176"/>
              <w:jc w:val="both"/>
              <w:rPr>
                <w:rFonts w:cstheme="minorHAnsi"/>
              </w:rPr>
            </w:pPr>
          </w:p>
        </w:tc>
        <w:tc>
          <w:tcPr>
            <w:tcW w:w="3969" w:type="dxa"/>
            <w:gridSpan w:val="2"/>
          </w:tcPr>
          <w:p w14:paraId="52A6D316" w14:textId="77777777" w:rsidR="00DE2B7B" w:rsidRPr="00717973" w:rsidRDefault="00DE2B7B" w:rsidP="001F3E04">
            <w:pPr>
              <w:jc w:val="both"/>
              <w:rPr>
                <w:rFonts w:asciiTheme="minorHAnsi" w:hAnsiTheme="minorHAnsi" w:cstheme="minorHAnsi"/>
                <w:sz w:val="22"/>
                <w:szCs w:val="22"/>
              </w:rPr>
            </w:pPr>
          </w:p>
          <w:p w14:paraId="64FCC99B" w14:textId="77777777" w:rsidR="00DE2B7B" w:rsidRPr="00717973" w:rsidRDefault="00DE2B7B" w:rsidP="001F3E04">
            <w:pPr>
              <w:jc w:val="both"/>
              <w:rPr>
                <w:rFonts w:asciiTheme="minorHAnsi" w:hAnsiTheme="minorHAnsi" w:cstheme="minorHAnsi"/>
                <w:sz w:val="22"/>
                <w:szCs w:val="22"/>
              </w:rPr>
            </w:pPr>
          </w:p>
        </w:tc>
        <w:tc>
          <w:tcPr>
            <w:tcW w:w="3662" w:type="dxa"/>
            <w:gridSpan w:val="2"/>
          </w:tcPr>
          <w:p w14:paraId="50CF3E9C" w14:textId="77777777" w:rsidR="00DE2B7B" w:rsidRPr="00717973" w:rsidRDefault="00DE2B7B" w:rsidP="001F3E04">
            <w:pPr>
              <w:jc w:val="both"/>
              <w:rPr>
                <w:rFonts w:asciiTheme="minorHAnsi" w:hAnsiTheme="minorHAnsi" w:cstheme="minorHAnsi"/>
                <w:sz w:val="22"/>
                <w:szCs w:val="22"/>
              </w:rPr>
            </w:pPr>
          </w:p>
          <w:p w14:paraId="39A1D7D0" w14:textId="77777777" w:rsidR="00DE2B7B" w:rsidRPr="00717973" w:rsidRDefault="00DE2B7B" w:rsidP="001F3E04">
            <w:pPr>
              <w:jc w:val="both"/>
              <w:rPr>
                <w:rFonts w:asciiTheme="minorHAnsi" w:hAnsiTheme="minorHAnsi" w:cstheme="minorHAnsi"/>
                <w:sz w:val="22"/>
                <w:szCs w:val="22"/>
              </w:rPr>
            </w:pPr>
          </w:p>
        </w:tc>
      </w:tr>
      <w:tr w:rsidR="00DE2B7B" w:rsidRPr="00AF3388" w14:paraId="11C0AA30" w14:textId="77777777" w:rsidTr="00807C31">
        <w:trPr>
          <w:gridBefore w:val="1"/>
          <w:wBefore w:w="113" w:type="dxa"/>
        </w:trPr>
        <w:tc>
          <w:tcPr>
            <w:tcW w:w="5353" w:type="dxa"/>
            <w:gridSpan w:val="3"/>
            <w:shd w:val="clear" w:color="auto" w:fill="D9D9D9" w:themeFill="background1" w:themeFillShade="D9"/>
          </w:tcPr>
          <w:p w14:paraId="293D0EBA" w14:textId="4D393C6C" w:rsidR="00DE2B7B" w:rsidRPr="00717973" w:rsidRDefault="00DE2B7B" w:rsidP="001F3E04">
            <w:pPr>
              <w:pStyle w:val="ListParagraph"/>
              <w:numPr>
                <w:ilvl w:val="3"/>
                <w:numId w:val="7"/>
              </w:numPr>
              <w:spacing w:after="0" w:line="240" w:lineRule="auto"/>
              <w:ind w:left="306" w:right="176" w:hanging="306"/>
              <w:jc w:val="both"/>
              <w:rPr>
                <w:rFonts w:cstheme="minorHAnsi"/>
                <w:b/>
              </w:rPr>
            </w:pPr>
            <w:r w:rsidRPr="00717973">
              <w:rPr>
                <w:rFonts w:cstheme="minorHAnsi"/>
                <w:b/>
              </w:rPr>
              <w:t>Staffing &amp; Staff Management</w:t>
            </w:r>
          </w:p>
        </w:tc>
        <w:tc>
          <w:tcPr>
            <w:tcW w:w="3969" w:type="dxa"/>
            <w:gridSpan w:val="2"/>
            <w:shd w:val="clear" w:color="auto" w:fill="D9D9D9" w:themeFill="background1" w:themeFillShade="D9"/>
          </w:tcPr>
          <w:p w14:paraId="266AC539" w14:textId="77777777" w:rsidR="00DE2B7B" w:rsidRPr="00717973" w:rsidRDefault="00DE2B7B" w:rsidP="001F3E04">
            <w:pPr>
              <w:jc w:val="both"/>
              <w:rPr>
                <w:rFonts w:asciiTheme="minorHAnsi" w:hAnsiTheme="minorHAnsi" w:cstheme="minorHAnsi"/>
                <w:b/>
                <w:sz w:val="22"/>
                <w:szCs w:val="22"/>
              </w:rPr>
            </w:pPr>
            <w:r w:rsidRPr="00717973">
              <w:rPr>
                <w:rFonts w:asciiTheme="minorHAnsi" w:hAnsiTheme="minorHAnsi" w:cstheme="minorHAnsi"/>
                <w:b/>
                <w:sz w:val="22"/>
                <w:szCs w:val="22"/>
              </w:rPr>
              <w:t>Evidence</w:t>
            </w:r>
          </w:p>
        </w:tc>
        <w:tc>
          <w:tcPr>
            <w:tcW w:w="3662" w:type="dxa"/>
            <w:gridSpan w:val="2"/>
            <w:shd w:val="clear" w:color="auto" w:fill="D9D9D9" w:themeFill="background1" w:themeFillShade="D9"/>
          </w:tcPr>
          <w:p w14:paraId="691CD267" w14:textId="77777777" w:rsidR="00DE2B7B" w:rsidRPr="00717973" w:rsidRDefault="00DE2B7B" w:rsidP="001F3E04">
            <w:pPr>
              <w:jc w:val="both"/>
              <w:rPr>
                <w:rFonts w:asciiTheme="minorHAnsi" w:hAnsiTheme="minorHAnsi" w:cstheme="minorHAnsi"/>
                <w:b/>
                <w:sz w:val="22"/>
                <w:szCs w:val="22"/>
              </w:rPr>
            </w:pPr>
            <w:r w:rsidRPr="00717973">
              <w:rPr>
                <w:rFonts w:asciiTheme="minorHAnsi" w:hAnsiTheme="minorHAnsi" w:cstheme="minorHAnsi"/>
                <w:b/>
                <w:sz w:val="22"/>
                <w:szCs w:val="22"/>
              </w:rPr>
              <w:t xml:space="preserve">Recommendations </w:t>
            </w:r>
          </w:p>
        </w:tc>
      </w:tr>
      <w:tr w:rsidR="00DE2B7B" w:rsidRPr="00AF3388" w14:paraId="18EAAE90" w14:textId="77777777" w:rsidTr="00807C31">
        <w:trPr>
          <w:gridBefore w:val="1"/>
          <w:wBefore w:w="113" w:type="dxa"/>
        </w:trPr>
        <w:tc>
          <w:tcPr>
            <w:tcW w:w="5353" w:type="dxa"/>
            <w:gridSpan w:val="3"/>
          </w:tcPr>
          <w:p w14:paraId="274DB514" w14:textId="77777777" w:rsidR="00DE2B7B" w:rsidRPr="00717973" w:rsidRDefault="00DE2B7B" w:rsidP="001F3E04">
            <w:pPr>
              <w:pStyle w:val="ListParagraph"/>
              <w:ind w:left="360" w:right="176"/>
              <w:jc w:val="both"/>
              <w:rPr>
                <w:rFonts w:cstheme="minorHAnsi"/>
              </w:rPr>
            </w:pPr>
          </w:p>
          <w:p w14:paraId="6B28783C" w14:textId="77777777" w:rsidR="00DE2B7B" w:rsidRPr="00717973" w:rsidRDefault="00DE2B7B" w:rsidP="001F3E04">
            <w:pPr>
              <w:pStyle w:val="ListParagraph"/>
              <w:numPr>
                <w:ilvl w:val="0"/>
                <w:numId w:val="38"/>
              </w:numPr>
              <w:spacing w:after="0" w:line="240" w:lineRule="auto"/>
              <w:ind w:left="360" w:right="176"/>
              <w:jc w:val="both"/>
              <w:rPr>
                <w:rFonts w:cstheme="minorHAnsi"/>
              </w:rPr>
            </w:pPr>
            <w:r w:rsidRPr="00717973">
              <w:rPr>
                <w:rFonts w:cstheme="minorHAnsi"/>
              </w:rPr>
              <w:t>Evidence of leadership and governance framework</w:t>
            </w:r>
          </w:p>
          <w:p w14:paraId="0A9989F0" w14:textId="77777777" w:rsidR="00DE2B7B" w:rsidRPr="00717973" w:rsidRDefault="00DE2B7B" w:rsidP="001F3E04">
            <w:pPr>
              <w:pStyle w:val="ListParagraph"/>
              <w:numPr>
                <w:ilvl w:val="0"/>
                <w:numId w:val="38"/>
              </w:numPr>
              <w:spacing w:after="0" w:line="240" w:lineRule="auto"/>
              <w:ind w:left="360" w:right="176"/>
              <w:jc w:val="both"/>
              <w:rPr>
                <w:rFonts w:cstheme="minorHAnsi"/>
              </w:rPr>
            </w:pPr>
            <w:r w:rsidRPr="00717973">
              <w:rPr>
                <w:rFonts w:cstheme="minorHAnsi"/>
              </w:rPr>
              <w:t xml:space="preserve">Qualified and registered staff </w:t>
            </w:r>
          </w:p>
          <w:p w14:paraId="1BE67A39" w14:textId="1339DE93" w:rsidR="00DE2B7B" w:rsidRPr="00717973" w:rsidRDefault="00DE2B7B" w:rsidP="001F3E04">
            <w:pPr>
              <w:pStyle w:val="ListParagraph"/>
              <w:numPr>
                <w:ilvl w:val="0"/>
                <w:numId w:val="38"/>
              </w:numPr>
              <w:spacing w:after="0" w:line="240" w:lineRule="auto"/>
              <w:ind w:left="360" w:right="176"/>
              <w:jc w:val="both"/>
              <w:rPr>
                <w:rFonts w:cstheme="minorHAnsi"/>
              </w:rPr>
            </w:pPr>
            <w:r w:rsidRPr="00717973">
              <w:rPr>
                <w:rFonts w:cstheme="minorHAnsi"/>
              </w:rPr>
              <w:t xml:space="preserve">Clinical supervision/Clinical Support </w:t>
            </w:r>
          </w:p>
        </w:tc>
        <w:tc>
          <w:tcPr>
            <w:tcW w:w="3969" w:type="dxa"/>
            <w:gridSpan w:val="2"/>
          </w:tcPr>
          <w:p w14:paraId="73EB8CBC" w14:textId="77777777" w:rsidR="00DE2B7B" w:rsidRPr="00717973" w:rsidRDefault="00DE2B7B" w:rsidP="001F3E04">
            <w:pPr>
              <w:ind w:left="360"/>
              <w:jc w:val="both"/>
              <w:rPr>
                <w:rFonts w:asciiTheme="minorHAnsi" w:hAnsiTheme="minorHAnsi" w:cstheme="minorHAnsi"/>
                <w:sz w:val="22"/>
                <w:szCs w:val="22"/>
              </w:rPr>
            </w:pPr>
          </w:p>
          <w:p w14:paraId="70A56DCE" w14:textId="77777777" w:rsidR="00DE2B7B" w:rsidRPr="00717973" w:rsidRDefault="00DE2B7B" w:rsidP="001F3E04">
            <w:pPr>
              <w:jc w:val="both"/>
              <w:rPr>
                <w:rFonts w:asciiTheme="minorHAnsi" w:hAnsiTheme="minorHAnsi" w:cstheme="minorHAnsi"/>
                <w:sz w:val="22"/>
                <w:szCs w:val="22"/>
              </w:rPr>
            </w:pPr>
          </w:p>
          <w:p w14:paraId="15725B32" w14:textId="77777777" w:rsidR="00DE2B7B" w:rsidRPr="00717973" w:rsidRDefault="00DE2B7B" w:rsidP="001F3E04">
            <w:pPr>
              <w:ind w:left="360"/>
              <w:jc w:val="both"/>
              <w:rPr>
                <w:rFonts w:asciiTheme="minorHAnsi" w:hAnsiTheme="minorHAnsi" w:cstheme="minorHAnsi"/>
                <w:sz w:val="22"/>
                <w:szCs w:val="22"/>
              </w:rPr>
            </w:pPr>
          </w:p>
        </w:tc>
        <w:tc>
          <w:tcPr>
            <w:tcW w:w="3662" w:type="dxa"/>
            <w:gridSpan w:val="2"/>
          </w:tcPr>
          <w:p w14:paraId="5F213B3E" w14:textId="77777777" w:rsidR="00DE2B7B" w:rsidRPr="00717973" w:rsidRDefault="00DE2B7B" w:rsidP="001F3E04">
            <w:pPr>
              <w:autoSpaceDE w:val="0"/>
              <w:autoSpaceDN w:val="0"/>
              <w:adjustRightInd w:val="0"/>
              <w:jc w:val="both"/>
              <w:rPr>
                <w:rFonts w:asciiTheme="minorHAnsi" w:hAnsiTheme="minorHAnsi" w:cstheme="minorHAnsi"/>
                <w:sz w:val="22"/>
                <w:szCs w:val="22"/>
              </w:rPr>
            </w:pPr>
          </w:p>
        </w:tc>
      </w:tr>
      <w:tr w:rsidR="00DE2B7B" w:rsidRPr="00AF3388" w14:paraId="11526B92" w14:textId="77777777" w:rsidTr="00807C31">
        <w:trPr>
          <w:gridBefore w:val="1"/>
          <w:wBefore w:w="113" w:type="dxa"/>
          <w:trHeight w:val="314"/>
        </w:trPr>
        <w:tc>
          <w:tcPr>
            <w:tcW w:w="5353" w:type="dxa"/>
            <w:gridSpan w:val="3"/>
            <w:shd w:val="clear" w:color="auto" w:fill="D9D9D9" w:themeFill="background1" w:themeFillShade="D9"/>
          </w:tcPr>
          <w:p w14:paraId="7E379982" w14:textId="2D7E8B4C" w:rsidR="00DE2B7B" w:rsidRPr="00717973" w:rsidRDefault="00DE2B7B" w:rsidP="001F3E04">
            <w:pPr>
              <w:pStyle w:val="ListParagraph"/>
              <w:numPr>
                <w:ilvl w:val="3"/>
                <w:numId w:val="7"/>
              </w:numPr>
              <w:spacing w:after="0" w:line="240" w:lineRule="auto"/>
              <w:ind w:left="306" w:right="176" w:hanging="306"/>
              <w:jc w:val="both"/>
              <w:rPr>
                <w:rFonts w:cstheme="minorHAnsi"/>
                <w:b/>
              </w:rPr>
            </w:pPr>
            <w:r w:rsidRPr="00717973">
              <w:rPr>
                <w:rFonts w:cstheme="minorHAnsi"/>
                <w:b/>
              </w:rPr>
              <w:t xml:space="preserve">Education Training and Development  </w:t>
            </w:r>
          </w:p>
        </w:tc>
        <w:tc>
          <w:tcPr>
            <w:tcW w:w="3969" w:type="dxa"/>
            <w:gridSpan w:val="2"/>
            <w:shd w:val="clear" w:color="auto" w:fill="D9D9D9" w:themeFill="background1" w:themeFillShade="D9"/>
          </w:tcPr>
          <w:p w14:paraId="36091034" w14:textId="77777777" w:rsidR="00DE2B7B" w:rsidRPr="00717973" w:rsidRDefault="00DE2B7B" w:rsidP="001F3E04">
            <w:pPr>
              <w:jc w:val="both"/>
              <w:rPr>
                <w:rFonts w:asciiTheme="minorHAnsi" w:hAnsiTheme="minorHAnsi" w:cstheme="minorHAnsi"/>
                <w:b/>
                <w:sz w:val="22"/>
                <w:szCs w:val="22"/>
              </w:rPr>
            </w:pPr>
            <w:r w:rsidRPr="00717973">
              <w:rPr>
                <w:rFonts w:asciiTheme="minorHAnsi" w:hAnsiTheme="minorHAnsi" w:cstheme="minorHAnsi"/>
                <w:b/>
                <w:sz w:val="22"/>
                <w:szCs w:val="22"/>
              </w:rPr>
              <w:t>Evidence</w:t>
            </w:r>
          </w:p>
        </w:tc>
        <w:tc>
          <w:tcPr>
            <w:tcW w:w="3662" w:type="dxa"/>
            <w:gridSpan w:val="2"/>
            <w:shd w:val="clear" w:color="auto" w:fill="D9D9D9" w:themeFill="background1" w:themeFillShade="D9"/>
          </w:tcPr>
          <w:p w14:paraId="14BF7E06" w14:textId="77777777" w:rsidR="00DE2B7B" w:rsidRPr="00717973" w:rsidRDefault="00DE2B7B" w:rsidP="001F3E04">
            <w:pPr>
              <w:jc w:val="both"/>
              <w:rPr>
                <w:rFonts w:asciiTheme="minorHAnsi" w:hAnsiTheme="minorHAnsi" w:cstheme="minorHAnsi"/>
                <w:b/>
                <w:sz w:val="22"/>
                <w:szCs w:val="22"/>
              </w:rPr>
            </w:pPr>
            <w:r w:rsidRPr="00717973">
              <w:rPr>
                <w:rFonts w:asciiTheme="minorHAnsi" w:hAnsiTheme="minorHAnsi" w:cstheme="minorHAnsi"/>
                <w:b/>
                <w:sz w:val="22"/>
                <w:szCs w:val="22"/>
              </w:rPr>
              <w:t xml:space="preserve">Recommendations </w:t>
            </w:r>
          </w:p>
        </w:tc>
      </w:tr>
      <w:tr w:rsidR="00DE2B7B" w:rsidRPr="00AF3388" w14:paraId="0F303B68" w14:textId="77777777" w:rsidTr="00807C31">
        <w:trPr>
          <w:gridBefore w:val="1"/>
          <w:wBefore w:w="113" w:type="dxa"/>
        </w:trPr>
        <w:tc>
          <w:tcPr>
            <w:tcW w:w="5353" w:type="dxa"/>
            <w:gridSpan w:val="3"/>
          </w:tcPr>
          <w:p w14:paraId="21F58D24" w14:textId="77777777" w:rsidR="00DE2B7B" w:rsidRPr="00717973" w:rsidRDefault="00DE2B7B" w:rsidP="001F3E04">
            <w:pPr>
              <w:pStyle w:val="ListParagraph"/>
              <w:ind w:left="360" w:right="176"/>
              <w:jc w:val="both"/>
              <w:rPr>
                <w:rFonts w:cstheme="minorHAnsi"/>
              </w:rPr>
            </w:pPr>
          </w:p>
          <w:p w14:paraId="64347465" w14:textId="77777777" w:rsidR="00DE2B7B" w:rsidRPr="00717973" w:rsidRDefault="00DE2B7B" w:rsidP="001F3E04">
            <w:pPr>
              <w:pStyle w:val="ListParagraph"/>
              <w:numPr>
                <w:ilvl w:val="0"/>
                <w:numId w:val="37"/>
              </w:numPr>
              <w:spacing w:after="0" w:line="240" w:lineRule="auto"/>
              <w:ind w:left="360" w:right="176"/>
              <w:jc w:val="both"/>
              <w:rPr>
                <w:rFonts w:cstheme="minorHAnsi"/>
              </w:rPr>
            </w:pPr>
            <w:r w:rsidRPr="00717973">
              <w:rPr>
                <w:rFonts w:cstheme="minorHAnsi"/>
              </w:rPr>
              <w:t xml:space="preserve">Mandatory training programme in place that meet professional status NQP </w:t>
            </w:r>
            <w:proofErr w:type="gramStart"/>
            <w:r w:rsidRPr="00717973">
              <w:rPr>
                <w:rFonts w:cstheme="minorHAnsi"/>
              </w:rPr>
              <w:t>competencies</w:t>
            </w:r>
            <w:proofErr w:type="gramEnd"/>
          </w:p>
          <w:p w14:paraId="4B622A1F" w14:textId="77777777" w:rsidR="00DE2B7B" w:rsidRPr="00717973" w:rsidRDefault="00DE2B7B" w:rsidP="001F3E04">
            <w:pPr>
              <w:pStyle w:val="ListParagraph"/>
              <w:numPr>
                <w:ilvl w:val="0"/>
                <w:numId w:val="37"/>
              </w:numPr>
              <w:spacing w:after="0" w:line="240" w:lineRule="auto"/>
              <w:ind w:left="360" w:right="176"/>
              <w:jc w:val="both"/>
              <w:rPr>
                <w:rFonts w:cstheme="minorHAnsi"/>
              </w:rPr>
            </w:pPr>
            <w:r w:rsidRPr="00717973">
              <w:rPr>
                <w:rFonts w:cstheme="minorHAnsi"/>
              </w:rPr>
              <w:t>Clinical training programme</w:t>
            </w:r>
          </w:p>
          <w:p w14:paraId="089171AA" w14:textId="43744803" w:rsidR="00DE2B7B" w:rsidRPr="00717973" w:rsidRDefault="00DE2B7B" w:rsidP="001F3E04">
            <w:pPr>
              <w:pStyle w:val="ListParagraph"/>
              <w:numPr>
                <w:ilvl w:val="0"/>
                <w:numId w:val="37"/>
              </w:numPr>
              <w:spacing w:after="0" w:line="240" w:lineRule="auto"/>
              <w:ind w:left="360" w:right="176"/>
              <w:jc w:val="both"/>
              <w:rPr>
                <w:rFonts w:cstheme="minorHAnsi"/>
              </w:rPr>
            </w:pPr>
            <w:r w:rsidRPr="00717973">
              <w:rPr>
                <w:rFonts w:cstheme="minorHAnsi"/>
              </w:rPr>
              <w:t>Evidence of training completed within CPD/PDR documentation</w:t>
            </w:r>
          </w:p>
        </w:tc>
        <w:tc>
          <w:tcPr>
            <w:tcW w:w="3969" w:type="dxa"/>
            <w:gridSpan w:val="2"/>
          </w:tcPr>
          <w:p w14:paraId="4EC23836" w14:textId="77777777" w:rsidR="00DE2B7B" w:rsidRPr="00717973" w:rsidRDefault="00DE2B7B" w:rsidP="001F3E04">
            <w:pPr>
              <w:jc w:val="both"/>
              <w:rPr>
                <w:rFonts w:asciiTheme="minorHAnsi" w:hAnsiTheme="minorHAnsi" w:cstheme="minorHAnsi"/>
                <w:sz w:val="22"/>
                <w:szCs w:val="22"/>
              </w:rPr>
            </w:pPr>
          </w:p>
          <w:p w14:paraId="13DEC94D" w14:textId="77777777" w:rsidR="00DE2B7B" w:rsidRPr="00717973" w:rsidRDefault="00DE2B7B" w:rsidP="001F3E04">
            <w:pPr>
              <w:jc w:val="both"/>
              <w:rPr>
                <w:rFonts w:asciiTheme="minorHAnsi" w:hAnsiTheme="minorHAnsi" w:cstheme="minorHAnsi"/>
                <w:sz w:val="22"/>
                <w:szCs w:val="22"/>
              </w:rPr>
            </w:pPr>
          </w:p>
          <w:p w14:paraId="64DD46B8" w14:textId="77777777" w:rsidR="00DE2B7B" w:rsidRPr="00717973" w:rsidRDefault="00DE2B7B" w:rsidP="001F3E04">
            <w:pPr>
              <w:jc w:val="both"/>
              <w:rPr>
                <w:rFonts w:asciiTheme="minorHAnsi" w:hAnsiTheme="minorHAnsi" w:cstheme="minorHAnsi"/>
                <w:sz w:val="22"/>
                <w:szCs w:val="22"/>
              </w:rPr>
            </w:pPr>
          </w:p>
          <w:p w14:paraId="17EEE015" w14:textId="77777777" w:rsidR="00DE2B7B" w:rsidRPr="00717973" w:rsidRDefault="00DE2B7B" w:rsidP="001F3E04">
            <w:pPr>
              <w:jc w:val="both"/>
              <w:rPr>
                <w:rFonts w:asciiTheme="minorHAnsi" w:hAnsiTheme="minorHAnsi" w:cstheme="minorHAnsi"/>
                <w:sz w:val="22"/>
                <w:szCs w:val="22"/>
              </w:rPr>
            </w:pPr>
          </w:p>
        </w:tc>
        <w:tc>
          <w:tcPr>
            <w:tcW w:w="3662" w:type="dxa"/>
            <w:gridSpan w:val="2"/>
          </w:tcPr>
          <w:p w14:paraId="421733EF" w14:textId="77777777" w:rsidR="00DE2B7B" w:rsidRPr="00717973" w:rsidRDefault="00DE2B7B" w:rsidP="001F3E04">
            <w:pPr>
              <w:jc w:val="both"/>
              <w:rPr>
                <w:rFonts w:asciiTheme="minorHAnsi" w:hAnsiTheme="minorHAnsi" w:cstheme="minorHAnsi"/>
                <w:sz w:val="22"/>
                <w:szCs w:val="22"/>
              </w:rPr>
            </w:pPr>
          </w:p>
        </w:tc>
      </w:tr>
      <w:tr w:rsidR="00DE2B7B" w:rsidRPr="00AF3388" w14:paraId="42959E75" w14:textId="77777777" w:rsidTr="00807C31">
        <w:trPr>
          <w:gridBefore w:val="1"/>
          <w:wBefore w:w="113" w:type="dxa"/>
          <w:trHeight w:val="276"/>
        </w:trPr>
        <w:tc>
          <w:tcPr>
            <w:tcW w:w="5353" w:type="dxa"/>
            <w:gridSpan w:val="3"/>
            <w:shd w:val="clear" w:color="auto" w:fill="D9D9D9" w:themeFill="background1" w:themeFillShade="D9"/>
          </w:tcPr>
          <w:p w14:paraId="4863C79E" w14:textId="7788E084" w:rsidR="00DE2B7B" w:rsidRPr="00717973" w:rsidRDefault="00DE2B7B" w:rsidP="001F3E04">
            <w:pPr>
              <w:pStyle w:val="ListParagraph"/>
              <w:numPr>
                <w:ilvl w:val="3"/>
                <w:numId w:val="7"/>
              </w:numPr>
              <w:spacing w:after="0" w:line="240" w:lineRule="auto"/>
              <w:ind w:left="447" w:right="176" w:hanging="283"/>
              <w:jc w:val="both"/>
              <w:rPr>
                <w:rFonts w:cstheme="minorHAnsi"/>
                <w:b/>
              </w:rPr>
            </w:pPr>
            <w:r w:rsidRPr="00717973">
              <w:rPr>
                <w:rFonts w:cstheme="minorHAnsi"/>
                <w:b/>
              </w:rPr>
              <w:t>Service User, Career and Public Involvement</w:t>
            </w:r>
          </w:p>
        </w:tc>
        <w:tc>
          <w:tcPr>
            <w:tcW w:w="3969" w:type="dxa"/>
            <w:gridSpan w:val="2"/>
            <w:shd w:val="clear" w:color="auto" w:fill="D9D9D9" w:themeFill="background1" w:themeFillShade="D9"/>
          </w:tcPr>
          <w:p w14:paraId="36EDD323" w14:textId="77777777" w:rsidR="00DE2B7B" w:rsidRPr="00717973" w:rsidRDefault="00DE2B7B" w:rsidP="001F3E04">
            <w:pPr>
              <w:jc w:val="both"/>
              <w:rPr>
                <w:rFonts w:asciiTheme="minorHAnsi" w:hAnsiTheme="minorHAnsi" w:cstheme="minorHAnsi"/>
                <w:b/>
                <w:sz w:val="22"/>
                <w:szCs w:val="22"/>
              </w:rPr>
            </w:pPr>
            <w:r w:rsidRPr="00717973">
              <w:rPr>
                <w:rFonts w:asciiTheme="minorHAnsi" w:hAnsiTheme="minorHAnsi" w:cstheme="minorHAnsi"/>
                <w:b/>
                <w:sz w:val="22"/>
                <w:szCs w:val="22"/>
              </w:rPr>
              <w:t>Evidence</w:t>
            </w:r>
          </w:p>
        </w:tc>
        <w:tc>
          <w:tcPr>
            <w:tcW w:w="3662" w:type="dxa"/>
            <w:gridSpan w:val="2"/>
            <w:shd w:val="clear" w:color="auto" w:fill="D9D9D9" w:themeFill="background1" w:themeFillShade="D9"/>
          </w:tcPr>
          <w:p w14:paraId="5CC9BE47" w14:textId="77777777" w:rsidR="00DE2B7B" w:rsidRPr="00717973" w:rsidRDefault="00DE2B7B" w:rsidP="001F3E04">
            <w:pPr>
              <w:jc w:val="both"/>
              <w:rPr>
                <w:rFonts w:asciiTheme="minorHAnsi" w:hAnsiTheme="minorHAnsi" w:cstheme="minorHAnsi"/>
                <w:b/>
                <w:sz w:val="22"/>
                <w:szCs w:val="22"/>
              </w:rPr>
            </w:pPr>
            <w:r w:rsidRPr="00717973">
              <w:rPr>
                <w:rFonts w:asciiTheme="minorHAnsi" w:hAnsiTheme="minorHAnsi" w:cstheme="minorHAnsi"/>
                <w:b/>
                <w:sz w:val="22"/>
                <w:szCs w:val="22"/>
              </w:rPr>
              <w:t xml:space="preserve">Recommendations </w:t>
            </w:r>
          </w:p>
        </w:tc>
      </w:tr>
      <w:tr w:rsidR="00DE2B7B" w:rsidRPr="00AF3388" w14:paraId="2D2D4CD2" w14:textId="77777777" w:rsidTr="00807C31">
        <w:trPr>
          <w:gridBefore w:val="1"/>
          <w:wBefore w:w="113" w:type="dxa"/>
          <w:trHeight w:val="1117"/>
        </w:trPr>
        <w:tc>
          <w:tcPr>
            <w:tcW w:w="5353" w:type="dxa"/>
            <w:gridSpan w:val="3"/>
          </w:tcPr>
          <w:p w14:paraId="00ECC13B" w14:textId="77777777" w:rsidR="00DE2B7B" w:rsidRPr="00717973" w:rsidRDefault="00DE2B7B" w:rsidP="001F3E04">
            <w:pPr>
              <w:pStyle w:val="ListParagraph"/>
              <w:ind w:left="284" w:right="176"/>
              <w:jc w:val="both"/>
              <w:rPr>
                <w:rFonts w:cstheme="minorHAnsi"/>
              </w:rPr>
            </w:pPr>
          </w:p>
          <w:p w14:paraId="15BD95EE" w14:textId="77777777" w:rsidR="00DE2B7B" w:rsidRPr="00717973" w:rsidRDefault="00DE2B7B" w:rsidP="001F3E04">
            <w:pPr>
              <w:pStyle w:val="ListParagraph"/>
              <w:numPr>
                <w:ilvl w:val="0"/>
                <w:numId w:val="30"/>
              </w:numPr>
              <w:spacing w:after="0" w:line="240" w:lineRule="auto"/>
              <w:ind w:left="284" w:right="176" w:hanging="284"/>
              <w:jc w:val="both"/>
              <w:rPr>
                <w:rFonts w:cstheme="minorHAnsi"/>
              </w:rPr>
            </w:pPr>
            <w:r w:rsidRPr="00717973">
              <w:rPr>
                <w:rFonts w:cstheme="minorHAnsi"/>
              </w:rPr>
              <w:t xml:space="preserve">Voice of the child or young person is </w:t>
            </w:r>
            <w:proofErr w:type="gramStart"/>
            <w:r w:rsidRPr="00717973">
              <w:rPr>
                <w:rFonts w:cstheme="minorHAnsi"/>
              </w:rPr>
              <w:t>evident</w:t>
            </w:r>
            <w:proofErr w:type="gramEnd"/>
            <w:r w:rsidRPr="00717973">
              <w:rPr>
                <w:rFonts w:cstheme="minorHAnsi"/>
              </w:rPr>
              <w:t xml:space="preserve"> </w:t>
            </w:r>
          </w:p>
          <w:p w14:paraId="252D865C" w14:textId="77777777" w:rsidR="00DE2B7B" w:rsidRPr="00717973" w:rsidRDefault="00DE2B7B" w:rsidP="001F3E04">
            <w:pPr>
              <w:pStyle w:val="ListParagraph"/>
              <w:numPr>
                <w:ilvl w:val="0"/>
                <w:numId w:val="30"/>
              </w:numPr>
              <w:spacing w:after="0" w:line="240" w:lineRule="auto"/>
              <w:ind w:left="284" w:right="176" w:hanging="284"/>
              <w:jc w:val="both"/>
              <w:rPr>
                <w:rFonts w:cstheme="minorHAnsi"/>
              </w:rPr>
            </w:pPr>
            <w:r w:rsidRPr="00717973">
              <w:rPr>
                <w:rFonts w:cstheme="minorHAnsi"/>
              </w:rPr>
              <w:t xml:space="preserve">Evidence of how professionals </w:t>
            </w:r>
            <w:proofErr w:type="gramStart"/>
            <w:r w:rsidRPr="00717973">
              <w:rPr>
                <w:rFonts w:cstheme="minorHAnsi"/>
              </w:rPr>
              <w:t>engage</w:t>
            </w:r>
            <w:proofErr w:type="gramEnd"/>
            <w:r w:rsidRPr="00717973">
              <w:rPr>
                <w:rFonts w:cstheme="minorHAnsi"/>
              </w:rPr>
              <w:t xml:space="preserve"> </w:t>
            </w:r>
          </w:p>
          <w:p w14:paraId="60C7B88A" w14:textId="1DB2043E" w:rsidR="00DE2B7B" w:rsidRPr="00717973" w:rsidRDefault="00DE2B7B" w:rsidP="001F3E04">
            <w:pPr>
              <w:pStyle w:val="ListParagraph"/>
              <w:numPr>
                <w:ilvl w:val="0"/>
                <w:numId w:val="30"/>
              </w:numPr>
              <w:spacing w:after="0" w:line="240" w:lineRule="auto"/>
              <w:ind w:left="284" w:right="176" w:hanging="284"/>
              <w:jc w:val="both"/>
              <w:rPr>
                <w:rFonts w:cstheme="minorHAnsi"/>
              </w:rPr>
            </w:pPr>
            <w:r w:rsidRPr="00717973">
              <w:rPr>
                <w:rFonts w:cstheme="minorHAnsi"/>
              </w:rPr>
              <w:t xml:space="preserve">Evidence </w:t>
            </w:r>
            <w:proofErr w:type="gramStart"/>
            <w:r w:rsidRPr="00717973">
              <w:rPr>
                <w:rFonts w:cstheme="minorHAnsi"/>
              </w:rPr>
              <w:t>of  co</w:t>
            </w:r>
            <w:proofErr w:type="gramEnd"/>
            <w:r w:rsidRPr="00717973">
              <w:rPr>
                <w:rFonts w:cstheme="minorHAnsi"/>
              </w:rPr>
              <w:t>-production</w:t>
            </w:r>
          </w:p>
        </w:tc>
        <w:tc>
          <w:tcPr>
            <w:tcW w:w="3969" w:type="dxa"/>
            <w:gridSpan w:val="2"/>
          </w:tcPr>
          <w:p w14:paraId="37C8B303" w14:textId="77777777" w:rsidR="00DE2B7B" w:rsidRPr="00717973" w:rsidRDefault="00DE2B7B" w:rsidP="001F3E04">
            <w:pPr>
              <w:jc w:val="both"/>
              <w:rPr>
                <w:rFonts w:asciiTheme="minorHAnsi" w:hAnsiTheme="minorHAnsi" w:cstheme="minorHAnsi"/>
                <w:b/>
              </w:rPr>
            </w:pPr>
          </w:p>
          <w:p w14:paraId="29885282" w14:textId="77777777" w:rsidR="00DE2B7B" w:rsidRPr="00717973" w:rsidRDefault="00DE2B7B" w:rsidP="001F3E04">
            <w:pPr>
              <w:jc w:val="both"/>
              <w:rPr>
                <w:rFonts w:asciiTheme="minorHAnsi" w:hAnsiTheme="minorHAnsi" w:cstheme="minorHAnsi"/>
                <w:b/>
              </w:rPr>
            </w:pPr>
          </w:p>
        </w:tc>
        <w:tc>
          <w:tcPr>
            <w:tcW w:w="3662" w:type="dxa"/>
            <w:gridSpan w:val="2"/>
          </w:tcPr>
          <w:p w14:paraId="6DD20596" w14:textId="77777777" w:rsidR="00DE2B7B" w:rsidRPr="00717973" w:rsidRDefault="00DE2B7B" w:rsidP="001F3E04">
            <w:pPr>
              <w:jc w:val="both"/>
              <w:rPr>
                <w:rFonts w:asciiTheme="minorHAnsi" w:hAnsiTheme="minorHAnsi" w:cstheme="minorHAnsi"/>
                <w:b/>
              </w:rPr>
            </w:pPr>
          </w:p>
        </w:tc>
      </w:tr>
      <w:tr w:rsidR="00807C31" w:rsidRPr="00AF3388" w14:paraId="14728370" w14:textId="77777777" w:rsidTr="00807C31">
        <w:trPr>
          <w:gridAfter w:val="1"/>
          <w:wAfter w:w="113" w:type="dxa"/>
          <w:trHeight w:val="288"/>
        </w:trPr>
        <w:tc>
          <w:tcPr>
            <w:tcW w:w="5353" w:type="dxa"/>
            <w:gridSpan w:val="3"/>
            <w:shd w:val="clear" w:color="auto" w:fill="D9D9D9" w:themeFill="background1" w:themeFillShade="D9"/>
          </w:tcPr>
          <w:p w14:paraId="5DC7A16F" w14:textId="6EFC68D8" w:rsidR="00807C31" w:rsidRPr="00717973" w:rsidRDefault="00807C31" w:rsidP="001F3E04">
            <w:pPr>
              <w:pStyle w:val="ListParagraph"/>
              <w:numPr>
                <w:ilvl w:val="3"/>
                <w:numId w:val="7"/>
              </w:numPr>
              <w:ind w:left="306" w:right="176" w:hanging="284"/>
              <w:jc w:val="both"/>
              <w:rPr>
                <w:rFonts w:cstheme="minorHAnsi"/>
                <w:b/>
              </w:rPr>
            </w:pPr>
            <w:r w:rsidRPr="00717973">
              <w:rPr>
                <w:rFonts w:cstheme="minorHAnsi"/>
                <w:b/>
              </w:rPr>
              <w:lastRenderedPageBreak/>
              <w:t xml:space="preserve"> Use of Information </w:t>
            </w:r>
          </w:p>
        </w:tc>
        <w:tc>
          <w:tcPr>
            <w:tcW w:w="3969" w:type="dxa"/>
            <w:gridSpan w:val="2"/>
            <w:shd w:val="clear" w:color="auto" w:fill="D9D9D9" w:themeFill="background1" w:themeFillShade="D9"/>
          </w:tcPr>
          <w:p w14:paraId="4E8903BA" w14:textId="77777777" w:rsidR="00807C31" w:rsidRPr="00717973" w:rsidRDefault="00807C31" w:rsidP="001F3E04">
            <w:pPr>
              <w:jc w:val="both"/>
              <w:rPr>
                <w:rFonts w:asciiTheme="minorHAnsi" w:hAnsiTheme="minorHAnsi" w:cstheme="minorHAnsi"/>
                <w:b/>
              </w:rPr>
            </w:pPr>
            <w:r w:rsidRPr="00717973">
              <w:rPr>
                <w:rFonts w:asciiTheme="minorHAnsi" w:hAnsiTheme="minorHAnsi" w:cstheme="minorHAnsi"/>
                <w:b/>
              </w:rPr>
              <w:t>Evidence</w:t>
            </w:r>
          </w:p>
        </w:tc>
        <w:tc>
          <w:tcPr>
            <w:tcW w:w="3662" w:type="dxa"/>
            <w:gridSpan w:val="2"/>
            <w:shd w:val="clear" w:color="auto" w:fill="D9D9D9" w:themeFill="background1" w:themeFillShade="D9"/>
          </w:tcPr>
          <w:p w14:paraId="7960DFB1" w14:textId="77777777" w:rsidR="00807C31" w:rsidRPr="00717973" w:rsidRDefault="00807C31" w:rsidP="001F3E04">
            <w:pPr>
              <w:jc w:val="both"/>
              <w:rPr>
                <w:rFonts w:asciiTheme="minorHAnsi" w:hAnsiTheme="minorHAnsi" w:cstheme="minorHAnsi"/>
                <w:b/>
              </w:rPr>
            </w:pPr>
            <w:r w:rsidRPr="00717973">
              <w:rPr>
                <w:rFonts w:asciiTheme="minorHAnsi" w:hAnsiTheme="minorHAnsi" w:cstheme="minorHAnsi"/>
                <w:b/>
              </w:rPr>
              <w:t xml:space="preserve">Recommendations </w:t>
            </w:r>
          </w:p>
        </w:tc>
      </w:tr>
      <w:tr w:rsidR="00807C31" w:rsidRPr="00AF3388" w14:paraId="3BABBAC7" w14:textId="77777777" w:rsidTr="00807C31">
        <w:trPr>
          <w:gridAfter w:val="1"/>
          <w:wAfter w:w="113" w:type="dxa"/>
          <w:trHeight w:val="1245"/>
        </w:trPr>
        <w:tc>
          <w:tcPr>
            <w:tcW w:w="5353" w:type="dxa"/>
            <w:gridSpan w:val="3"/>
          </w:tcPr>
          <w:p w14:paraId="0829162A" w14:textId="77777777" w:rsidR="00807C31" w:rsidRPr="00717973" w:rsidRDefault="00807C31" w:rsidP="001F3E04">
            <w:pPr>
              <w:pStyle w:val="ListParagraph"/>
              <w:ind w:left="284" w:right="176"/>
              <w:jc w:val="both"/>
              <w:rPr>
                <w:rFonts w:cstheme="minorHAnsi"/>
              </w:rPr>
            </w:pPr>
          </w:p>
          <w:p w14:paraId="2B43FEC2" w14:textId="77777777" w:rsidR="00807C31" w:rsidRPr="00717973" w:rsidRDefault="00807C31" w:rsidP="001F3E04">
            <w:pPr>
              <w:pStyle w:val="ListParagraph"/>
              <w:numPr>
                <w:ilvl w:val="0"/>
                <w:numId w:val="31"/>
              </w:numPr>
              <w:spacing w:after="0" w:line="240" w:lineRule="auto"/>
              <w:ind w:left="284" w:right="176" w:hanging="284"/>
              <w:jc w:val="both"/>
              <w:rPr>
                <w:rFonts w:cstheme="minorHAnsi"/>
              </w:rPr>
            </w:pPr>
            <w:r w:rsidRPr="00717973">
              <w:rPr>
                <w:rFonts w:cstheme="minorHAnsi"/>
              </w:rPr>
              <w:t xml:space="preserve">Incidents/Serious Untoward Incidents (SUIs)/ evidence of lessons </w:t>
            </w:r>
            <w:proofErr w:type="gramStart"/>
            <w:r w:rsidRPr="00717973">
              <w:rPr>
                <w:rFonts w:cstheme="minorHAnsi"/>
              </w:rPr>
              <w:t>learned</w:t>
            </w:r>
            <w:proofErr w:type="gramEnd"/>
          </w:p>
          <w:p w14:paraId="6A91267A" w14:textId="77777777" w:rsidR="00807C31" w:rsidRPr="00717973" w:rsidRDefault="00807C31" w:rsidP="001F3E04">
            <w:pPr>
              <w:pStyle w:val="ListParagraph"/>
              <w:numPr>
                <w:ilvl w:val="0"/>
                <w:numId w:val="31"/>
              </w:numPr>
              <w:spacing w:after="0" w:line="240" w:lineRule="auto"/>
              <w:ind w:left="284" w:right="176" w:hanging="284"/>
              <w:jc w:val="both"/>
              <w:rPr>
                <w:rFonts w:cstheme="minorHAnsi"/>
              </w:rPr>
            </w:pPr>
            <w:r w:rsidRPr="00717973">
              <w:rPr>
                <w:rFonts w:cstheme="minorHAnsi"/>
              </w:rPr>
              <w:t>Duty of Candour</w:t>
            </w:r>
          </w:p>
          <w:p w14:paraId="5D7DF388" w14:textId="77777777" w:rsidR="00807C31" w:rsidRPr="00717973" w:rsidRDefault="00807C31" w:rsidP="001F3E04">
            <w:pPr>
              <w:pStyle w:val="ListParagraph"/>
              <w:numPr>
                <w:ilvl w:val="0"/>
                <w:numId w:val="31"/>
              </w:numPr>
              <w:spacing w:after="0" w:line="240" w:lineRule="auto"/>
              <w:ind w:left="284" w:right="176" w:hanging="284"/>
              <w:jc w:val="both"/>
              <w:rPr>
                <w:rFonts w:cstheme="minorHAnsi"/>
              </w:rPr>
            </w:pPr>
            <w:r w:rsidRPr="00717973">
              <w:rPr>
                <w:rFonts w:cstheme="minorHAnsi"/>
              </w:rPr>
              <w:t>Health and safety policies and procedures</w:t>
            </w:r>
          </w:p>
          <w:p w14:paraId="43F480BF" w14:textId="77777777" w:rsidR="00807C31" w:rsidRPr="00717973" w:rsidRDefault="00807C31" w:rsidP="001F3E04">
            <w:pPr>
              <w:pStyle w:val="ListParagraph"/>
              <w:ind w:left="284" w:right="176"/>
              <w:jc w:val="both"/>
              <w:rPr>
                <w:rFonts w:cstheme="minorHAnsi"/>
                <w:sz w:val="18"/>
                <w:szCs w:val="18"/>
              </w:rPr>
            </w:pPr>
          </w:p>
        </w:tc>
        <w:tc>
          <w:tcPr>
            <w:tcW w:w="3969" w:type="dxa"/>
            <w:gridSpan w:val="2"/>
          </w:tcPr>
          <w:p w14:paraId="15FBFF26" w14:textId="77777777" w:rsidR="00807C31" w:rsidRPr="00717973" w:rsidRDefault="00807C31" w:rsidP="001F3E04">
            <w:pPr>
              <w:jc w:val="both"/>
              <w:rPr>
                <w:rFonts w:asciiTheme="minorHAnsi" w:hAnsiTheme="minorHAnsi" w:cstheme="minorHAnsi"/>
              </w:rPr>
            </w:pPr>
          </w:p>
        </w:tc>
        <w:tc>
          <w:tcPr>
            <w:tcW w:w="3662" w:type="dxa"/>
            <w:gridSpan w:val="2"/>
          </w:tcPr>
          <w:p w14:paraId="7F780D86" w14:textId="77777777" w:rsidR="00807C31" w:rsidRPr="00717973" w:rsidRDefault="00807C31" w:rsidP="001F3E04">
            <w:pPr>
              <w:jc w:val="both"/>
              <w:rPr>
                <w:rFonts w:asciiTheme="minorHAnsi" w:hAnsiTheme="minorHAnsi" w:cstheme="minorHAnsi"/>
              </w:rPr>
            </w:pPr>
          </w:p>
        </w:tc>
      </w:tr>
      <w:tr w:rsidR="00807C31" w:rsidRPr="00AF3388" w14:paraId="3A76CB1D" w14:textId="77777777" w:rsidTr="00807C31">
        <w:trPr>
          <w:gridAfter w:val="1"/>
          <w:wAfter w:w="113" w:type="dxa"/>
          <w:trHeight w:val="250"/>
        </w:trPr>
        <w:tc>
          <w:tcPr>
            <w:tcW w:w="5353" w:type="dxa"/>
            <w:gridSpan w:val="3"/>
            <w:shd w:val="clear" w:color="auto" w:fill="D9D9D9" w:themeFill="background1" w:themeFillShade="D9"/>
          </w:tcPr>
          <w:p w14:paraId="462929C0" w14:textId="432F901A" w:rsidR="00807C31" w:rsidRPr="00717973" w:rsidRDefault="00807C31" w:rsidP="001F3E04">
            <w:pPr>
              <w:pStyle w:val="ListParagraph"/>
              <w:numPr>
                <w:ilvl w:val="3"/>
                <w:numId w:val="7"/>
              </w:numPr>
              <w:spacing w:after="0" w:line="240" w:lineRule="auto"/>
              <w:ind w:left="447" w:hanging="447"/>
              <w:jc w:val="both"/>
              <w:rPr>
                <w:rFonts w:cstheme="minorHAnsi"/>
                <w:b/>
              </w:rPr>
            </w:pPr>
            <w:r w:rsidRPr="00717973">
              <w:rPr>
                <w:rFonts w:cstheme="minorHAnsi"/>
                <w:b/>
              </w:rPr>
              <w:t>Audit</w:t>
            </w:r>
          </w:p>
        </w:tc>
        <w:tc>
          <w:tcPr>
            <w:tcW w:w="3969" w:type="dxa"/>
            <w:gridSpan w:val="2"/>
            <w:shd w:val="clear" w:color="auto" w:fill="D9D9D9" w:themeFill="background1" w:themeFillShade="D9"/>
          </w:tcPr>
          <w:p w14:paraId="34339333" w14:textId="77777777" w:rsidR="00807C31" w:rsidRPr="00717973" w:rsidRDefault="00807C31" w:rsidP="001F3E04">
            <w:pPr>
              <w:jc w:val="both"/>
              <w:rPr>
                <w:rFonts w:asciiTheme="minorHAnsi" w:hAnsiTheme="minorHAnsi" w:cstheme="minorHAnsi"/>
                <w:b/>
              </w:rPr>
            </w:pPr>
            <w:r w:rsidRPr="00717973">
              <w:rPr>
                <w:rFonts w:asciiTheme="minorHAnsi" w:hAnsiTheme="minorHAnsi" w:cstheme="minorHAnsi"/>
                <w:b/>
              </w:rPr>
              <w:t>Evidence</w:t>
            </w:r>
          </w:p>
        </w:tc>
        <w:tc>
          <w:tcPr>
            <w:tcW w:w="3662" w:type="dxa"/>
            <w:gridSpan w:val="2"/>
            <w:shd w:val="clear" w:color="auto" w:fill="D9D9D9" w:themeFill="background1" w:themeFillShade="D9"/>
          </w:tcPr>
          <w:p w14:paraId="39A2ED4F" w14:textId="77777777" w:rsidR="00807C31" w:rsidRPr="00717973" w:rsidRDefault="00807C31" w:rsidP="001F3E04">
            <w:pPr>
              <w:jc w:val="both"/>
              <w:rPr>
                <w:rFonts w:asciiTheme="minorHAnsi" w:hAnsiTheme="minorHAnsi" w:cstheme="minorHAnsi"/>
                <w:b/>
              </w:rPr>
            </w:pPr>
            <w:r w:rsidRPr="00717973">
              <w:rPr>
                <w:rFonts w:asciiTheme="minorHAnsi" w:hAnsiTheme="minorHAnsi" w:cstheme="minorHAnsi"/>
                <w:b/>
              </w:rPr>
              <w:t xml:space="preserve">Recommendations </w:t>
            </w:r>
          </w:p>
        </w:tc>
      </w:tr>
      <w:tr w:rsidR="00807C31" w:rsidRPr="00AF3388" w14:paraId="0E997EEF" w14:textId="77777777" w:rsidTr="00807C31">
        <w:trPr>
          <w:gridAfter w:val="1"/>
          <w:wAfter w:w="113" w:type="dxa"/>
          <w:trHeight w:val="275"/>
        </w:trPr>
        <w:tc>
          <w:tcPr>
            <w:tcW w:w="5353" w:type="dxa"/>
            <w:gridSpan w:val="3"/>
          </w:tcPr>
          <w:p w14:paraId="7A5AE216" w14:textId="77777777" w:rsidR="00807C31" w:rsidRPr="00717973" w:rsidRDefault="00807C31" w:rsidP="001F3E04">
            <w:pPr>
              <w:spacing w:after="0"/>
              <w:jc w:val="both"/>
              <w:rPr>
                <w:rFonts w:asciiTheme="minorHAnsi" w:hAnsiTheme="minorHAnsi" w:cstheme="minorHAnsi"/>
              </w:rPr>
            </w:pPr>
          </w:p>
          <w:p w14:paraId="0BA05BEF" w14:textId="77777777" w:rsidR="00807C31" w:rsidRPr="00717973" w:rsidRDefault="00807C31" w:rsidP="001F3E04">
            <w:pPr>
              <w:spacing w:after="0"/>
              <w:jc w:val="both"/>
              <w:rPr>
                <w:rFonts w:asciiTheme="minorHAnsi" w:hAnsiTheme="minorHAnsi" w:cstheme="minorHAnsi"/>
              </w:rPr>
            </w:pPr>
            <w:r w:rsidRPr="00717973">
              <w:rPr>
                <w:rFonts w:asciiTheme="minorHAnsi" w:hAnsiTheme="minorHAnsi" w:cstheme="minorHAnsi"/>
              </w:rPr>
              <w:t>Audit of clinical records in place including:</w:t>
            </w:r>
          </w:p>
          <w:p w14:paraId="21F38FB5" w14:textId="77777777" w:rsidR="00807C31" w:rsidRPr="00717973" w:rsidRDefault="00807C31" w:rsidP="001F3E04">
            <w:pPr>
              <w:pStyle w:val="ListParagraph"/>
              <w:numPr>
                <w:ilvl w:val="0"/>
                <w:numId w:val="31"/>
              </w:numPr>
              <w:spacing w:after="0" w:line="240" w:lineRule="auto"/>
              <w:ind w:left="284" w:hanging="284"/>
              <w:jc w:val="both"/>
              <w:rPr>
                <w:rFonts w:cstheme="minorHAnsi"/>
              </w:rPr>
            </w:pPr>
            <w:r w:rsidRPr="00717973">
              <w:rPr>
                <w:rFonts w:cstheme="minorHAnsi"/>
              </w:rPr>
              <w:t>Consents</w:t>
            </w:r>
          </w:p>
          <w:p w14:paraId="17DCC8DB" w14:textId="77777777" w:rsidR="00807C31" w:rsidRPr="00717973" w:rsidRDefault="00807C31" w:rsidP="001F3E04">
            <w:pPr>
              <w:pStyle w:val="ListParagraph"/>
              <w:numPr>
                <w:ilvl w:val="0"/>
                <w:numId w:val="31"/>
              </w:numPr>
              <w:spacing w:after="0" w:line="240" w:lineRule="auto"/>
              <w:ind w:left="284" w:hanging="284"/>
              <w:jc w:val="both"/>
              <w:rPr>
                <w:rFonts w:cstheme="minorHAnsi"/>
              </w:rPr>
            </w:pPr>
            <w:r w:rsidRPr="00717973">
              <w:rPr>
                <w:rFonts w:cstheme="minorHAnsi"/>
              </w:rPr>
              <w:t>Outcomes</w:t>
            </w:r>
          </w:p>
          <w:p w14:paraId="0C123295" w14:textId="77777777" w:rsidR="00807C31" w:rsidRPr="00717973" w:rsidRDefault="00807C31" w:rsidP="001F3E04">
            <w:pPr>
              <w:pStyle w:val="ListParagraph"/>
              <w:numPr>
                <w:ilvl w:val="0"/>
                <w:numId w:val="31"/>
              </w:numPr>
              <w:spacing w:after="0" w:line="240" w:lineRule="auto"/>
              <w:ind w:left="284" w:hanging="284"/>
              <w:jc w:val="both"/>
              <w:rPr>
                <w:rFonts w:cstheme="minorHAnsi"/>
              </w:rPr>
            </w:pPr>
            <w:r w:rsidRPr="00717973">
              <w:rPr>
                <w:rFonts w:cstheme="minorHAnsi"/>
              </w:rPr>
              <w:t>Person Centred Planning</w:t>
            </w:r>
          </w:p>
          <w:p w14:paraId="312B3A5F" w14:textId="77777777" w:rsidR="00807C31" w:rsidRPr="00717973" w:rsidRDefault="00807C31" w:rsidP="001F3E04">
            <w:pPr>
              <w:pStyle w:val="ListParagraph"/>
              <w:numPr>
                <w:ilvl w:val="0"/>
                <w:numId w:val="31"/>
              </w:numPr>
              <w:spacing w:after="0" w:line="240" w:lineRule="auto"/>
              <w:ind w:left="284" w:hanging="284"/>
              <w:jc w:val="both"/>
              <w:rPr>
                <w:rFonts w:cstheme="minorHAnsi"/>
              </w:rPr>
            </w:pPr>
            <w:r w:rsidRPr="00717973">
              <w:rPr>
                <w:rFonts w:cstheme="minorHAnsi"/>
              </w:rPr>
              <w:t>CYP voice</w:t>
            </w:r>
          </w:p>
          <w:p w14:paraId="626B29D9" w14:textId="77777777" w:rsidR="00807C31" w:rsidRPr="00717973" w:rsidRDefault="00807C31" w:rsidP="001F3E04">
            <w:pPr>
              <w:pStyle w:val="ListParagraph"/>
              <w:numPr>
                <w:ilvl w:val="0"/>
                <w:numId w:val="31"/>
              </w:numPr>
              <w:spacing w:after="0" w:line="240" w:lineRule="auto"/>
              <w:ind w:left="284" w:hanging="284"/>
              <w:jc w:val="both"/>
              <w:rPr>
                <w:rFonts w:cstheme="minorHAnsi"/>
              </w:rPr>
            </w:pPr>
            <w:r w:rsidRPr="00717973">
              <w:rPr>
                <w:rFonts w:cstheme="minorHAnsi"/>
              </w:rPr>
              <w:t>Focus on PFA</w:t>
            </w:r>
          </w:p>
          <w:p w14:paraId="443153C8" w14:textId="77777777" w:rsidR="00807C31" w:rsidRPr="00717973" w:rsidRDefault="00807C31" w:rsidP="001F3E04">
            <w:pPr>
              <w:pStyle w:val="ListParagraph"/>
              <w:numPr>
                <w:ilvl w:val="0"/>
                <w:numId w:val="31"/>
              </w:numPr>
              <w:spacing w:after="0" w:line="240" w:lineRule="auto"/>
              <w:ind w:left="284" w:hanging="284"/>
              <w:jc w:val="both"/>
              <w:rPr>
                <w:rFonts w:cstheme="minorHAnsi"/>
              </w:rPr>
            </w:pPr>
            <w:r w:rsidRPr="00717973">
              <w:rPr>
                <w:rFonts w:cstheme="minorHAnsi"/>
              </w:rPr>
              <w:t>Timeliness</w:t>
            </w:r>
          </w:p>
          <w:p w14:paraId="3367F35A" w14:textId="77777777" w:rsidR="00807C31" w:rsidRPr="00717973" w:rsidRDefault="00807C31" w:rsidP="001F3E04">
            <w:pPr>
              <w:spacing w:after="0"/>
              <w:jc w:val="both"/>
              <w:rPr>
                <w:rFonts w:asciiTheme="minorHAnsi" w:hAnsiTheme="minorHAnsi" w:cstheme="minorHAnsi"/>
              </w:rPr>
            </w:pPr>
          </w:p>
          <w:p w14:paraId="35EF996A" w14:textId="77777777" w:rsidR="00807C31" w:rsidRPr="00717973" w:rsidRDefault="00807C31" w:rsidP="001F3E04">
            <w:pPr>
              <w:spacing w:after="0" w:line="240" w:lineRule="auto"/>
              <w:jc w:val="both"/>
              <w:rPr>
                <w:rFonts w:asciiTheme="minorHAnsi" w:hAnsiTheme="minorHAnsi" w:cstheme="minorHAnsi"/>
              </w:rPr>
            </w:pPr>
            <w:r w:rsidRPr="00717973">
              <w:rPr>
                <w:rFonts w:asciiTheme="minorHAnsi" w:hAnsiTheme="minorHAnsi" w:cstheme="minorHAnsi"/>
              </w:rPr>
              <w:t>Programme of clinical audit including</w:t>
            </w:r>
          </w:p>
          <w:p w14:paraId="43DD498E" w14:textId="77777777" w:rsidR="00807C31" w:rsidRPr="00717973" w:rsidRDefault="00807C31" w:rsidP="001F3E04">
            <w:pPr>
              <w:pStyle w:val="ListParagraph"/>
              <w:numPr>
                <w:ilvl w:val="0"/>
                <w:numId w:val="32"/>
              </w:numPr>
              <w:spacing w:after="0" w:line="240" w:lineRule="auto"/>
              <w:ind w:left="360"/>
              <w:jc w:val="both"/>
              <w:rPr>
                <w:rFonts w:cstheme="minorHAnsi"/>
              </w:rPr>
            </w:pPr>
            <w:r w:rsidRPr="00717973">
              <w:rPr>
                <w:rFonts w:cstheme="minorHAnsi"/>
              </w:rPr>
              <w:t>Assessments</w:t>
            </w:r>
          </w:p>
          <w:p w14:paraId="1B5BA275" w14:textId="77777777" w:rsidR="00807C31" w:rsidRPr="00717973" w:rsidRDefault="00807C31" w:rsidP="001F3E04">
            <w:pPr>
              <w:pStyle w:val="ListParagraph"/>
              <w:numPr>
                <w:ilvl w:val="0"/>
                <w:numId w:val="32"/>
              </w:numPr>
              <w:spacing w:after="0" w:line="240" w:lineRule="auto"/>
              <w:ind w:left="360"/>
              <w:jc w:val="both"/>
              <w:rPr>
                <w:rFonts w:cstheme="minorHAnsi"/>
                <w:sz w:val="18"/>
                <w:szCs w:val="18"/>
              </w:rPr>
            </w:pPr>
            <w:r w:rsidRPr="00717973">
              <w:rPr>
                <w:rFonts w:cstheme="minorHAnsi"/>
              </w:rPr>
              <w:t>Care Pathways</w:t>
            </w:r>
          </w:p>
          <w:p w14:paraId="25741C20" w14:textId="77777777" w:rsidR="00807C31" w:rsidRPr="00717973" w:rsidRDefault="00807C31" w:rsidP="001F3E04">
            <w:pPr>
              <w:pStyle w:val="ListParagraph"/>
              <w:numPr>
                <w:ilvl w:val="0"/>
                <w:numId w:val="32"/>
              </w:numPr>
              <w:spacing w:after="0" w:line="240" w:lineRule="auto"/>
              <w:ind w:left="360"/>
              <w:jc w:val="both"/>
              <w:rPr>
                <w:rFonts w:cstheme="minorHAnsi"/>
              </w:rPr>
            </w:pPr>
            <w:r w:rsidRPr="00717973">
              <w:rPr>
                <w:rFonts w:cstheme="minorHAnsi"/>
              </w:rPr>
              <w:t>Discharges</w:t>
            </w:r>
          </w:p>
          <w:p w14:paraId="7267C53F" w14:textId="77777777" w:rsidR="00807C31" w:rsidRPr="00717973" w:rsidRDefault="00807C31" w:rsidP="001F3E04">
            <w:pPr>
              <w:pStyle w:val="ListParagraph"/>
              <w:ind w:left="360"/>
              <w:jc w:val="both"/>
              <w:rPr>
                <w:rFonts w:cstheme="minorHAnsi"/>
              </w:rPr>
            </w:pPr>
          </w:p>
        </w:tc>
        <w:tc>
          <w:tcPr>
            <w:tcW w:w="3969" w:type="dxa"/>
            <w:gridSpan w:val="2"/>
          </w:tcPr>
          <w:p w14:paraId="120708FC" w14:textId="77777777" w:rsidR="00807C31" w:rsidRPr="00717973" w:rsidRDefault="00807C31" w:rsidP="001F3E04">
            <w:pPr>
              <w:jc w:val="both"/>
              <w:rPr>
                <w:rFonts w:asciiTheme="minorHAnsi" w:hAnsiTheme="minorHAnsi" w:cstheme="minorHAnsi"/>
              </w:rPr>
            </w:pPr>
          </w:p>
          <w:p w14:paraId="32F07235" w14:textId="77777777" w:rsidR="00807C31" w:rsidRPr="00717973" w:rsidRDefault="00807C31" w:rsidP="001F3E04">
            <w:pPr>
              <w:jc w:val="both"/>
              <w:rPr>
                <w:rFonts w:asciiTheme="minorHAnsi" w:hAnsiTheme="minorHAnsi" w:cstheme="minorHAnsi"/>
              </w:rPr>
            </w:pPr>
          </w:p>
          <w:p w14:paraId="4D5A19BE" w14:textId="77777777" w:rsidR="00807C31" w:rsidRPr="00717973" w:rsidRDefault="00807C31" w:rsidP="001F3E04">
            <w:pPr>
              <w:jc w:val="both"/>
              <w:rPr>
                <w:rFonts w:asciiTheme="minorHAnsi" w:hAnsiTheme="minorHAnsi" w:cstheme="minorHAnsi"/>
              </w:rPr>
            </w:pPr>
          </w:p>
          <w:p w14:paraId="149A7A99" w14:textId="77777777" w:rsidR="00807C31" w:rsidRPr="00717973" w:rsidRDefault="00807C31" w:rsidP="001F3E04">
            <w:pPr>
              <w:jc w:val="both"/>
              <w:rPr>
                <w:rFonts w:asciiTheme="minorHAnsi" w:hAnsiTheme="minorHAnsi" w:cstheme="minorHAnsi"/>
              </w:rPr>
            </w:pPr>
          </w:p>
          <w:p w14:paraId="0E033D9D" w14:textId="77777777" w:rsidR="00807C31" w:rsidRPr="00717973" w:rsidRDefault="00807C31" w:rsidP="001F3E04">
            <w:pPr>
              <w:jc w:val="both"/>
              <w:rPr>
                <w:rFonts w:asciiTheme="minorHAnsi" w:hAnsiTheme="minorHAnsi" w:cstheme="minorHAnsi"/>
              </w:rPr>
            </w:pPr>
          </w:p>
          <w:p w14:paraId="2D5F5760" w14:textId="77777777" w:rsidR="00807C31" w:rsidRPr="00717973" w:rsidRDefault="00807C31" w:rsidP="001F3E04">
            <w:pPr>
              <w:jc w:val="both"/>
              <w:rPr>
                <w:rFonts w:asciiTheme="minorHAnsi" w:hAnsiTheme="minorHAnsi" w:cstheme="minorHAnsi"/>
              </w:rPr>
            </w:pPr>
          </w:p>
          <w:p w14:paraId="3DA7CAB7" w14:textId="77777777" w:rsidR="00807C31" w:rsidRPr="00717973" w:rsidRDefault="00807C31" w:rsidP="001F3E04">
            <w:pPr>
              <w:jc w:val="both"/>
              <w:rPr>
                <w:rFonts w:asciiTheme="minorHAnsi" w:hAnsiTheme="minorHAnsi" w:cstheme="minorHAnsi"/>
              </w:rPr>
            </w:pPr>
          </w:p>
          <w:p w14:paraId="69189F97" w14:textId="77777777" w:rsidR="00807C31" w:rsidRPr="00717973" w:rsidRDefault="00807C31" w:rsidP="001F3E04">
            <w:pPr>
              <w:jc w:val="both"/>
              <w:rPr>
                <w:rFonts w:asciiTheme="minorHAnsi" w:hAnsiTheme="minorHAnsi" w:cstheme="minorHAnsi"/>
              </w:rPr>
            </w:pPr>
          </w:p>
        </w:tc>
        <w:tc>
          <w:tcPr>
            <w:tcW w:w="3662" w:type="dxa"/>
            <w:gridSpan w:val="2"/>
          </w:tcPr>
          <w:p w14:paraId="70AF4290" w14:textId="77777777" w:rsidR="00807C31" w:rsidRPr="00717973" w:rsidRDefault="00807C31" w:rsidP="001F3E04">
            <w:pPr>
              <w:jc w:val="both"/>
              <w:rPr>
                <w:rFonts w:asciiTheme="minorHAnsi" w:hAnsiTheme="minorHAnsi" w:cstheme="minorHAnsi"/>
              </w:rPr>
            </w:pPr>
          </w:p>
        </w:tc>
      </w:tr>
      <w:tr w:rsidR="00807C31" w:rsidRPr="00AF3388" w14:paraId="672617FD" w14:textId="77777777" w:rsidTr="00807C31">
        <w:trPr>
          <w:gridAfter w:val="1"/>
          <w:wAfter w:w="113" w:type="dxa"/>
          <w:trHeight w:val="299"/>
        </w:trPr>
        <w:tc>
          <w:tcPr>
            <w:tcW w:w="5353" w:type="dxa"/>
            <w:gridSpan w:val="3"/>
            <w:shd w:val="clear" w:color="auto" w:fill="D9D9D9" w:themeFill="background1" w:themeFillShade="D9"/>
          </w:tcPr>
          <w:p w14:paraId="31A74A9A" w14:textId="5C45FA33" w:rsidR="00807C31" w:rsidRPr="00717973" w:rsidRDefault="00807C31" w:rsidP="001F3E04">
            <w:pPr>
              <w:pStyle w:val="ListParagraph"/>
              <w:numPr>
                <w:ilvl w:val="3"/>
                <w:numId w:val="7"/>
              </w:numPr>
              <w:spacing w:after="0" w:line="240" w:lineRule="auto"/>
              <w:ind w:left="447" w:hanging="447"/>
              <w:jc w:val="both"/>
              <w:rPr>
                <w:rFonts w:cstheme="minorHAnsi"/>
                <w:b/>
              </w:rPr>
            </w:pPr>
            <w:r w:rsidRPr="00717973">
              <w:rPr>
                <w:rFonts w:cstheme="minorHAnsi"/>
                <w:b/>
              </w:rPr>
              <w:t xml:space="preserve">Risk Management </w:t>
            </w:r>
          </w:p>
        </w:tc>
        <w:tc>
          <w:tcPr>
            <w:tcW w:w="3969" w:type="dxa"/>
            <w:gridSpan w:val="2"/>
            <w:shd w:val="clear" w:color="auto" w:fill="D9D9D9" w:themeFill="background1" w:themeFillShade="D9"/>
          </w:tcPr>
          <w:p w14:paraId="79E5BD20" w14:textId="77777777" w:rsidR="00807C31" w:rsidRPr="00717973" w:rsidRDefault="00807C31" w:rsidP="001F3E04">
            <w:pPr>
              <w:jc w:val="both"/>
              <w:rPr>
                <w:rFonts w:asciiTheme="minorHAnsi" w:hAnsiTheme="minorHAnsi" w:cstheme="minorHAnsi"/>
                <w:b/>
              </w:rPr>
            </w:pPr>
            <w:r w:rsidRPr="00717973">
              <w:rPr>
                <w:rFonts w:asciiTheme="minorHAnsi" w:hAnsiTheme="minorHAnsi" w:cstheme="minorHAnsi"/>
                <w:b/>
              </w:rPr>
              <w:t>Evidence</w:t>
            </w:r>
          </w:p>
        </w:tc>
        <w:tc>
          <w:tcPr>
            <w:tcW w:w="3662" w:type="dxa"/>
            <w:gridSpan w:val="2"/>
            <w:shd w:val="clear" w:color="auto" w:fill="D9D9D9" w:themeFill="background1" w:themeFillShade="D9"/>
          </w:tcPr>
          <w:p w14:paraId="7D9563E4" w14:textId="77777777" w:rsidR="00807C31" w:rsidRPr="00717973" w:rsidRDefault="00807C31" w:rsidP="001F3E04">
            <w:pPr>
              <w:jc w:val="both"/>
              <w:rPr>
                <w:rFonts w:asciiTheme="minorHAnsi" w:hAnsiTheme="minorHAnsi" w:cstheme="minorHAnsi"/>
                <w:b/>
              </w:rPr>
            </w:pPr>
            <w:r w:rsidRPr="00717973">
              <w:rPr>
                <w:rFonts w:asciiTheme="minorHAnsi" w:hAnsiTheme="minorHAnsi" w:cstheme="minorHAnsi"/>
                <w:b/>
              </w:rPr>
              <w:t xml:space="preserve">Recommendations </w:t>
            </w:r>
          </w:p>
        </w:tc>
      </w:tr>
      <w:tr w:rsidR="00807C31" w:rsidRPr="00AF3388" w14:paraId="77D74674" w14:textId="77777777" w:rsidTr="00807C31">
        <w:trPr>
          <w:gridAfter w:val="1"/>
          <w:wAfter w:w="113" w:type="dxa"/>
          <w:trHeight w:val="560"/>
        </w:trPr>
        <w:tc>
          <w:tcPr>
            <w:tcW w:w="5353" w:type="dxa"/>
            <w:gridSpan w:val="3"/>
          </w:tcPr>
          <w:p w14:paraId="3B732FFC" w14:textId="77777777" w:rsidR="00807C31" w:rsidRPr="00717973" w:rsidRDefault="00807C31" w:rsidP="001F3E04">
            <w:pPr>
              <w:spacing w:after="0" w:line="240" w:lineRule="auto"/>
              <w:jc w:val="both"/>
              <w:rPr>
                <w:rFonts w:asciiTheme="minorHAnsi" w:hAnsiTheme="minorHAnsi" w:cstheme="minorHAnsi"/>
              </w:rPr>
            </w:pPr>
          </w:p>
          <w:p w14:paraId="4D049FAD" w14:textId="77777777" w:rsidR="00807C31" w:rsidRPr="00717973" w:rsidRDefault="00807C31" w:rsidP="001F3E04">
            <w:pPr>
              <w:pStyle w:val="ListParagraph"/>
              <w:numPr>
                <w:ilvl w:val="0"/>
                <w:numId w:val="39"/>
              </w:numPr>
              <w:spacing w:after="0" w:line="240" w:lineRule="auto"/>
              <w:ind w:left="426" w:hanging="426"/>
              <w:jc w:val="both"/>
              <w:rPr>
                <w:rFonts w:cstheme="minorHAnsi"/>
              </w:rPr>
            </w:pPr>
            <w:r w:rsidRPr="00717973">
              <w:rPr>
                <w:rFonts w:cstheme="minorHAnsi"/>
              </w:rPr>
              <w:t>Compliance with local safeguarding processes</w:t>
            </w:r>
          </w:p>
          <w:p w14:paraId="456E947A" w14:textId="77777777" w:rsidR="00807C31" w:rsidRPr="00717973" w:rsidRDefault="00807C31" w:rsidP="001F3E04">
            <w:pPr>
              <w:pStyle w:val="ListParagraph"/>
              <w:numPr>
                <w:ilvl w:val="0"/>
                <w:numId w:val="33"/>
              </w:numPr>
              <w:spacing w:after="0" w:line="240" w:lineRule="auto"/>
              <w:ind w:left="360"/>
              <w:jc w:val="both"/>
              <w:rPr>
                <w:rFonts w:cstheme="minorHAnsi"/>
              </w:rPr>
            </w:pPr>
            <w:r w:rsidRPr="00717973">
              <w:rPr>
                <w:rFonts w:cstheme="minorHAnsi"/>
              </w:rPr>
              <w:t>Risk assessments (includes environment, behavioural, physical)</w:t>
            </w:r>
          </w:p>
          <w:p w14:paraId="3E42E3FD" w14:textId="77777777" w:rsidR="00807C31" w:rsidRPr="00717973" w:rsidRDefault="00807C31" w:rsidP="001F3E04">
            <w:pPr>
              <w:pStyle w:val="ListParagraph"/>
              <w:numPr>
                <w:ilvl w:val="0"/>
                <w:numId w:val="33"/>
              </w:numPr>
              <w:spacing w:after="0" w:line="240" w:lineRule="auto"/>
              <w:ind w:left="360"/>
              <w:jc w:val="both"/>
              <w:rPr>
                <w:rFonts w:cstheme="minorHAnsi"/>
              </w:rPr>
            </w:pPr>
            <w:r w:rsidRPr="00717973">
              <w:rPr>
                <w:rFonts w:cstheme="minorHAnsi"/>
              </w:rPr>
              <w:lastRenderedPageBreak/>
              <w:t>Medicines management (includes safe storage</w:t>
            </w:r>
          </w:p>
          <w:p w14:paraId="27312852" w14:textId="77777777" w:rsidR="00807C31" w:rsidRPr="00717973" w:rsidRDefault="00807C31" w:rsidP="001F3E04">
            <w:pPr>
              <w:ind w:firstLine="426"/>
              <w:jc w:val="both"/>
              <w:rPr>
                <w:rFonts w:asciiTheme="minorHAnsi" w:hAnsiTheme="minorHAnsi" w:cstheme="minorHAnsi"/>
              </w:rPr>
            </w:pPr>
            <w:r w:rsidRPr="00717973">
              <w:rPr>
                <w:rFonts w:asciiTheme="minorHAnsi" w:hAnsiTheme="minorHAnsi" w:cstheme="minorHAnsi"/>
              </w:rPr>
              <w:t>and administration)</w:t>
            </w:r>
          </w:p>
          <w:p w14:paraId="23E4893D" w14:textId="77777777" w:rsidR="00807C31" w:rsidRPr="00717973" w:rsidRDefault="00807C31" w:rsidP="001F3E04">
            <w:pPr>
              <w:pStyle w:val="ListParagraph"/>
              <w:numPr>
                <w:ilvl w:val="0"/>
                <w:numId w:val="33"/>
              </w:numPr>
              <w:spacing w:after="0" w:line="240" w:lineRule="auto"/>
              <w:ind w:left="360"/>
              <w:jc w:val="both"/>
              <w:rPr>
                <w:rFonts w:cstheme="minorHAnsi"/>
              </w:rPr>
            </w:pPr>
            <w:r w:rsidRPr="00717973">
              <w:rPr>
                <w:rFonts w:cstheme="minorHAnsi"/>
              </w:rPr>
              <w:t>Appropriate governance arrangements</w:t>
            </w:r>
          </w:p>
        </w:tc>
        <w:tc>
          <w:tcPr>
            <w:tcW w:w="3969" w:type="dxa"/>
            <w:gridSpan w:val="2"/>
          </w:tcPr>
          <w:p w14:paraId="1171AC86" w14:textId="77777777" w:rsidR="00807C31" w:rsidRPr="00717973" w:rsidRDefault="00807C31" w:rsidP="001F3E04">
            <w:pPr>
              <w:jc w:val="both"/>
              <w:rPr>
                <w:rFonts w:asciiTheme="minorHAnsi" w:hAnsiTheme="minorHAnsi" w:cstheme="minorHAnsi"/>
              </w:rPr>
            </w:pPr>
          </w:p>
          <w:p w14:paraId="50F44F78" w14:textId="77777777" w:rsidR="00807C31" w:rsidRPr="00717973" w:rsidRDefault="00807C31" w:rsidP="001F3E04">
            <w:pPr>
              <w:jc w:val="both"/>
              <w:rPr>
                <w:rFonts w:asciiTheme="minorHAnsi" w:hAnsiTheme="minorHAnsi" w:cstheme="minorHAnsi"/>
              </w:rPr>
            </w:pPr>
          </w:p>
          <w:p w14:paraId="410B1413" w14:textId="77777777" w:rsidR="00807C31" w:rsidRPr="00717973" w:rsidRDefault="00807C31" w:rsidP="001F3E04">
            <w:pPr>
              <w:jc w:val="both"/>
              <w:rPr>
                <w:rFonts w:asciiTheme="minorHAnsi" w:hAnsiTheme="minorHAnsi" w:cstheme="minorHAnsi"/>
              </w:rPr>
            </w:pPr>
          </w:p>
          <w:p w14:paraId="610DE4E8" w14:textId="77777777" w:rsidR="00807C31" w:rsidRPr="00717973" w:rsidRDefault="00807C31" w:rsidP="001F3E04">
            <w:pPr>
              <w:jc w:val="both"/>
              <w:rPr>
                <w:rFonts w:asciiTheme="minorHAnsi" w:hAnsiTheme="minorHAnsi" w:cstheme="minorHAnsi"/>
              </w:rPr>
            </w:pPr>
          </w:p>
        </w:tc>
        <w:tc>
          <w:tcPr>
            <w:tcW w:w="3662" w:type="dxa"/>
            <w:gridSpan w:val="2"/>
          </w:tcPr>
          <w:p w14:paraId="6D138779" w14:textId="77777777" w:rsidR="00807C31" w:rsidRPr="00717973" w:rsidRDefault="00807C31" w:rsidP="001F3E04">
            <w:pPr>
              <w:jc w:val="both"/>
              <w:rPr>
                <w:rFonts w:asciiTheme="minorHAnsi" w:hAnsiTheme="minorHAnsi" w:cstheme="minorHAnsi"/>
              </w:rPr>
            </w:pPr>
          </w:p>
          <w:p w14:paraId="21411C14" w14:textId="77777777" w:rsidR="00807C31" w:rsidRPr="00717973" w:rsidRDefault="00807C31" w:rsidP="001F3E04">
            <w:pPr>
              <w:jc w:val="both"/>
              <w:rPr>
                <w:rFonts w:asciiTheme="minorHAnsi" w:hAnsiTheme="minorHAnsi" w:cstheme="minorHAnsi"/>
              </w:rPr>
            </w:pPr>
          </w:p>
          <w:p w14:paraId="2D622C3E" w14:textId="77777777" w:rsidR="00807C31" w:rsidRPr="00717973" w:rsidRDefault="00807C31" w:rsidP="001F3E04">
            <w:pPr>
              <w:jc w:val="both"/>
              <w:rPr>
                <w:rFonts w:asciiTheme="minorHAnsi" w:hAnsiTheme="minorHAnsi" w:cstheme="minorHAnsi"/>
              </w:rPr>
            </w:pPr>
          </w:p>
          <w:p w14:paraId="2A4820AA" w14:textId="77777777" w:rsidR="00807C31" w:rsidRPr="00717973" w:rsidRDefault="00807C31" w:rsidP="001F3E04">
            <w:pPr>
              <w:jc w:val="both"/>
              <w:rPr>
                <w:rFonts w:asciiTheme="minorHAnsi" w:hAnsiTheme="minorHAnsi" w:cstheme="minorHAnsi"/>
              </w:rPr>
            </w:pPr>
          </w:p>
          <w:p w14:paraId="2C19E0F1" w14:textId="77777777" w:rsidR="00807C31" w:rsidRPr="00717973" w:rsidRDefault="00807C31" w:rsidP="001F3E04">
            <w:pPr>
              <w:jc w:val="both"/>
              <w:rPr>
                <w:rFonts w:asciiTheme="minorHAnsi" w:hAnsiTheme="minorHAnsi" w:cstheme="minorHAnsi"/>
              </w:rPr>
            </w:pPr>
          </w:p>
        </w:tc>
      </w:tr>
      <w:tr w:rsidR="00807C31" w:rsidRPr="00AF3388" w14:paraId="3FCDC1F2" w14:textId="77777777" w:rsidTr="00807C31">
        <w:trPr>
          <w:gridAfter w:val="1"/>
          <w:wAfter w:w="113" w:type="dxa"/>
          <w:trHeight w:val="560"/>
        </w:trPr>
        <w:tc>
          <w:tcPr>
            <w:tcW w:w="5353" w:type="dxa"/>
            <w:gridSpan w:val="3"/>
            <w:shd w:val="clear" w:color="auto" w:fill="ACB9CA" w:themeFill="text2" w:themeFillTint="66"/>
          </w:tcPr>
          <w:p w14:paraId="18B6C63B" w14:textId="77777777" w:rsidR="00807C31" w:rsidRPr="00717973" w:rsidRDefault="00807C31" w:rsidP="001F3E04">
            <w:pPr>
              <w:jc w:val="both"/>
              <w:rPr>
                <w:rFonts w:asciiTheme="minorHAnsi" w:hAnsiTheme="minorHAnsi" w:cstheme="minorHAnsi"/>
                <w:b/>
              </w:rPr>
            </w:pPr>
            <w:r w:rsidRPr="00717973">
              <w:rPr>
                <w:rFonts w:asciiTheme="minorHAnsi" w:hAnsiTheme="minorHAnsi" w:cstheme="minorHAnsi"/>
                <w:b/>
              </w:rPr>
              <w:lastRenderedPageBreak/>
              <w:t>Actions</w:t>
            </w:r>
          </w:p>
        </w:tc>
        <w:tc>
          <w:tcPr>
            <w:tcW w:w="3969" w:type="dxa"/>
            <w:gridSpan w:val="2"/>
            <w:shd w:val="clear" w:color="auto" w:fill="ACB9CA" w:themeFill="text2" w:themeFillTint="66"/>
          </w:tcPr>
          <w:p w14:paraId="36DF831A" w14:textId="77777777" w:rsidR="00807C31" w:rsidRPr="00717973" w:rsidRDefault="00807C31" w:rsidP="001F3E04">
            <w:pPr>
              <w:jc w:val="both"/>
              <w:rPr>
                <w:rFonts w:asciiTheme="minorHAnsi" w:hAnsiTheme="minorHAnsi" w:cstheme="minorHAnsi"/>
                <w:b/>
              </w:rPr>
            </w:pPr>
            <w:r w:rsidRPr="00717973">
              <w:rPr>
                <w:rFonts w:asciiTheme="minorHAnsi" w:hAnsiTheme="minorHAnsi" w:cstheme="minorHAnsi"/>
                <w:b/>
              </w:rPr>
              <w:t>By when</w:t>
            </w:r>
          </w:p>
        </w:tc>
        <w:tc>
          <w:tcPr>
            <w:tcW w:w="3662" w:type="dxa"/>
            <w:gridSpan w:val="2"/>
            <w:shd w:val="clear" w:color="auto" w:fill="ACB9CA" w:themeFill="text2" w:themeFillTint="66"/>
          </w:tcPr>
          <w:p w14:paraId="37B542BB" w14:textId="77777777" w:rsidR="00807C31" w:rsidRPr="00717973" w:rsidRDefault="00807C31" w:rsidP="001F3E04">
            <w:pPr>
              <w:jc w:val="both"/>
              <w:rPr>
                <w:rFonts w:asciiTheme="minorHAnsi" w:hAnsiTheme="minorHAnsi" w:cstheme="minorHAnsi"/>
                <w:b/>
              </w:rPr>
            </w:pPr>
            <w:r w:rsidRPr="00717973">
              <w:rPr>
                <w:rFonts w:asciiTheme="minorHAnsi" w:hAnsiTheme="minorHAnsi" w:cstheme="minorHAnsi"/>
                <w:b/>
              </w:rPr>
              <w:t>Person responsible</w:t>
            </w:r>
          </w:p>
        </w:tc>
      </w:tr>
      <w:tr w:rsidR="00807C31" w:rsidRPr="00AF3388" w14:paraId="2FF57B77" w14:textId="77777777" w:rsidTr="00807C31">
        <w:trPr>
          <w:gridAfter w:val="1"/>
          <w:wAfter w:w="113" w:type="dxa"/>
          <w:trHeight w:val="560"/>
        </w:trPr>
        <w:tc>
          <w:tcPr>
            <w:tcW w:w="5353" w:type="dxa"/>
            <w:gridSpan w:val="3"/>
            <w:shd w:val="clear" w:color="auto" w:fill="FFFFFF" w:themeFill="background1"/>
          </w:tcPr>
          <w:p w14:paraId="53963BBA" w14:textId="77777777" w:rsidR="00807C31" w:rsidRPr="00717973" w:rsidRDefault="00807C31" w:rsidP="001F3E04">
            <w:pPr>
              <w:jc w:val="both"/>
              <w:rPr>
                <w:rFonts w:asciiTheme="minorHAnsi" w:hAnsiTheme="minorHAnsi" w:cstheme="minorHAnsi"/>
              </w:rPr>
            </w:pPr>
          </w:p>
          <w:p w14:paraId="457E2E1B" w14:textId="77777777" w:rsidR="00807C31" w:rsidRPr="00717973" w:rsidRDefault="00807C31" w:rsidP="001F3E04">
            <w:pPr>
              <w:jc w:val="both"/>
              <w:rPr>
                <w:rFonts w:asciiTheme="minorHAnsi" w:hAnsiTheme="minorHAnsi" w:cstheme="minorHAnsi"/>
              </w:rPr>
            </w:pPr>
            <w:r w:rsidRPr="00717973">
              <w:rPr>
                <w:rFonts w:asciiTheme="minorHAnsi" w:hAnsiTheme="minorHAnsi" w:cstheme="minorHAnsi"/>
              </w:rPr>
              <w:t xml:space="preserve">Provider to review completed self-assessment </w:t>
            </w:r>
            <w:proofErr w:type="gramStart"/>
            <w:r w:rsidRPr="00717973">
              <w:rPr>
                <w:rFonts w:asciiTheme="minorHAnsi" w:hAnsiTheme="minorHAnsi" w:cstheme="minorHAnsi"/>
              </w:rPr>
              <w:t>tool</w:t>
            </w:r>
            <w:proofErr w:type="gramEnd"/>
          </w:p>
          <w:p w14:paraId="14BB8BFE" w14:textId="77777777" w:rsidR="00807C31" w:rsidRPr="00717973" w:rsidRDefault="00807C31" w:rsidP="001F3E04">
            <w:pPr>
              <w:jc w:val="both"/>
              <w:rPr>
                <w:rFonts w:asciiTheme="minorHAnsi" w:hAnsiTheme="minorHAnsi" w:cstheme="minorHAnsi"/>
              </w:rPr>
            </w:pPr>
          </w:p>
        </w:tc>
        <w:tc>
          <w:tcPr>
            <w:tcW w:w="3969" w:type="dxa"/>
            <w:gridSpan w:val="2"/>
            <w:shd w:val="clear" w:color="auto" w:fill="FFFFFF" w:themeFill="background1"/>
          </w:tcPr>
          <w:p w14:paraId="79F63C01" w14:textId="77777777" w:rsidR="00807C31" w:rsidRPr="00717973" w:rsidRDefault="00807C31" w:rsidP="001F3E04">
            <w:pPr>
              <w:jc w:val="both"/>
              <w:rPr>
                <w:rFonts w:asciiTheme="minorHAnsi" w:hAnsiTheme="minorHAnsi" w:cstheme="minorHAnsi"/>
                <w:b/>
              </w:rPr>
            </w:pPr>
          </w:p>
        </w:tc>
        <w:tc>
          <w:tcPr>
            <w:tcW w:w="3662" w:type="dxa"/>
            <w:gridSpan w:val="2"/>
            <w:shd w:val="clear" w:color="auto" w:fill="FFFFFF" w:themeFill="background1"/>
          </w:tcPr>
          <w:p w14:paraId="7668DD0F" w14:textId="77777777" w:rsidR="00807C31" w:rsidRPr="00717973" w:rsidRDefault="00807C31" w:rsidP="001F3E04">
            <w:pPr>
              <w:jc w:val="both"/>
              <w:rPr>
                <w:rFonts w:asciiTheme="minorHAnsi" w:hAnsiTheme="minorHAnsi" w:cstheme="minorHAnsi"/>
                <w:b/>
              </w:rPr>
            </w:pPr>
          </w:p>
        </w:tc>
      </w:tr>
      <w:tr w:rsidR="00807C31" w:rsidRPr="00AF3388" w14:paraId="1D52D8AF" w14:textId="77777777" w:rsidTr="00807C31">
        <w:trPr>
          <w:gridAfter w:val="1"/>
          <w:wAfter w:w="113" w:type="dxa"/>
          <w:trHeight w:val="560"/>
        </w:trPr>
        <w:tc>
          <w:tcPr>
            <w:tcW w:w="5353" w:type="dxa"/>
            <w:gridSpan w:val="3"/>
            <w:shd w:val="clear" w:color="auto" w:fill="FFFFFF" w:themeFill="background1"/>
          </w:tcPr>
          <w:p w14:paraId="778E572C" w14:textId="77777777" w:rsidR="00807C31" w:rsidRPr="00717973" w:rsidRDefault="00807C31" w:rsidP="001F3E04">
            <w:pPr>
              <w:jc w:val="both"/>
              <w:rPr>
                <w:rFonts w:asciiTheme="minorHAnsi" w:hAnsiTheme="minorHAnsi" w:cstheme="minorHAnsi"/>
              </w:rPr>
            </w:pPr>
          </w:p>
          <w:p w14:paraId="2AB3361C" w14:textId="77777777" w:rsidR="00807C31" w:rsidRPr="00717973" w:rsidRDefault="00807C31" w:rsidP="001F3E04">
            <w:pPr>
              <w:jc w:val="both"/>
              <w:rPr>
                <w:rFonts w:asciiTheme="minorHAnsi" w:hAnsiTheme="minorHAnsi" w:cstheme="minorHAnsi"/>
              </w:rPr>
            </w:pPr>
            <w:r w:rsidRPr="00717973">
              <w:rPr>
                <w:rFonts w:asciiTheme="minorHAnsi" w:hAnsiTheme="minorHAnsi" w:cstheme="minorHAnsi"/>
              </w:rPr>
              <w:t xml:space="preserve">Provider to share self-assessment with </w:t>
            </w:r>
            <w:proofErr w:type="gramStart"/>
            <w:r w:rsidRPr="00717973">
              <w:rPr>
                <w:rFonts w:asciiTheme="minorHAnsi" w:hAnsiTheme="minorHAnsi" w:cstheme="minorHAnsi"/>
              </w:rPr>
              <w:t>stakeholders</w:t>
            </w:r>
            <w:proofErr w:type="gramEnd"/>
          </w:p>
          <w:p w14:paraId="382FA537" w14:textId="77777777" w:rsidR="00807C31" w:rsidRPr="00717973" w:rsidRDefault="00807C31" w:rsidP="001F3E04">
            <w:pPr>
              <w:jc w:val="both"/>
              <w:rPr>
                <w:rFonts w:asciiTheme="minorHAnsi" w:hAnsiTheme="minorHAnsi" w:cstheme="minorHAnsi"/>
              </w:rPr>
            </w:pPr>
          </w:p>
        </w:tc>
        <w:tc>
          <w:tcPr>
            <w:tcW w:w="3969" w:type="dxa"/>
            <w:gridSpan w:val="2"/>
            <w:shd w:val="clear" w:color="auto" w:fill="FFFFFF" w:themeFill="background1"/>
          </w:tcPr>
          <w:p w14:paraId="16E20F0B" w14:textId="77777777" w:rsidR="00807C31" w:rsidRPr="00717973" w:rsidRDefault="00807C31" w:rsidP="001F3E04">
            <w:pPr>
              <w:jc w:val="both"/>
              <w:rPr>
                <w:rFonts w:asciiTheme="minorHAnsi" w:hAnsiTheme="minorHAnsi" w:cstheme="minorHAnsi"/>
                <w:b/>
              </w:rPr>
            </w:pPr>
          </w:p>
        </w:tc>
        <w:tc>
          <w:tcPr>
            <w:tcW w:w="3662" w:type="dxa"/>
            <w:gridSpan w:val="2"/>
            <w:shd w:val="clear" w:color="auto" w:fill="FFFFFF" w:themeFill="background1"/>
          </w:tcPr>
          <w:p w14:paraId="7967C739" w14:textId="77777777" w:rsidR="00807C31" w:rsidRPr="00717973" w:rsidRDefault="00807C31" w:rsidP="001F3E04">
            <w:pPr>
              <w:jc w:val="both"/>
              <w:rPr>
                <w:rFonts w:asciiTheme="minorHAnsi" w:hAnsiTheme="minorHAnsi" w:cstheme="minorHAnsi"/>
                <w:b/>
              </w:rPr>
            </w:pPr>
          </w:p>
        </w:tc>
      </w:tr>
      <w:tr w:rsidR="00807C31" w:rsidRPr="00AF3388" w14:paraId="6EC401B6" w14:textId="77777777" w:rsidTr="00807C31">
        <w:trPr>
          <w:gridAfter w:val="1"/>
          <w:wAfter w:w="113" w:type="dxa"/>
          <w:trHeight w:val="560"/>
        </w:trPr>
        <w:tc>
          <w:tcPr>
            <w:tcW w:w="5353" w:type="dxa"/>
            <w:gridSpan w:val="3"/>
            <w:shd w:val="clear" w:color="auto" w:fill="FFFFFF" w:themeFill="background1"/>
          </w:tcPr>
          <w:p w14:paraId="0E4F7889" w14:textId="77777777" w:rsidR="00807C31" w:rsidRPr="00717973" w:rsidRDefault="00807C31" w:rsidP="001F3E04">
            <w:pPr>
              <w:jc w:val="both"/>
              <w:rPr>
                <w:rFonts w:asciiTheme="minorHAnsi" w:hAnsiTheme="minorHAnsi" w:cstheme="minorHAnsi"/>
              </w:rPr>
            </w:pPr>
          </w:p>
          <w:p w14:paraId="19CFD3C6" w14:textId="77777777" w:rsidR="00807C31" w:rsidRPr="00717973" w:rsidRDefault="00807C31" w:rsidP="001F3E04">
            <w:pPr>
              <w:jc w:val="both"/>
              <w:rPr>
                <w:rFonts w:asciiTheme="minorHAnsi" w:hAnsiTheme="minorHAnsi" w:cstheme="minorHAnsi"/>
              </w:rPr>
            </w:pPr>
            <w:r w:rsidRPr="00717973">
              <w:rPr>
                <w:rFonts w:asciiTheme="minorHAnsi" w:hAnsiTheme="minorHAnsi" w:cstheme="minorHAnsi"/>
              </w:rPr>
              <w:t xml:space="preserve">LA Lead to acknowledge </w:t>
            </w:r>
            <w:proofErr w:type="gramStart"/>
            <w:r w:rsidRPr="00717973">
              <w:rPr>
                <w:rFonts w:asciiTheme="minorHAnsi" w:hAnsiTheme="minorHAnsi" w:cstheme="minorHAnsi"/>
              </w:rPr>
              <w:t>receipt</w:t>
            </w:r>
            <w:proofErr w:type="gramEnd"/>
          </w:p>
          <w:p w14:paraId="54FC08A7" w14:textId="77777777" w:rsidR="00807C31" w:rsidRPr="00717973" w:rsidRDefault="00807C31" w:rsidP="001F3E04">
            <w:pPr>
              <w:jc w:val="both"/>
              <w:rPr>
                <w:rFonts w:asciiTheme="minorHAnsi" w:hAnsiTheme="minorHAnsi" w:cstheme="minorHAnsi"/>
              </w:rPr>
            </w:pPr>
          </w:p>
        </w:tc>
        <w:tc>
          <w:tcPr>
            <w:tcW w:w="3969" w:type="dxa"/>
            <w:gridSpan w:val="2"/>
            <w:shd w:val="clear" w:color="auto" w:fill="FFFFFF" w:themeFill="background1"/>
          </w:tcPr>
          <w:p w14:paraId="63E4D192" w14:textId="77777777" w:rsidR="00807C31" w:rsidRPr="00717973" w:rsidRDefault="00807C31" w:rsidP="001F3E04">
            <w:pPr>
              <w:jc w:val="both"/>
              <w:rPr>
                <w:rFonts w:asciiTheme="minorHAnsi" w:hAnsiTheme="minorHAnsi" w:cstheme="minorHAnsi"/>
                <w:b/>
              </w:rPr>
            </w:pPr>
          </w:p>
        </w:tc>
        <w:tc>
          <w:tcPr>
            <w:tcW w:w="3662" w:type="dxa"/>
            <w:gridSpan w:val="2"/>
            <w:shd w:val="clear" w:color="auto" w:fill="FFFFFF" w:themeFill="background1"/>
          </w:tcPr>
          <w:p w14:paraId="5C48C540" w14:textId="77777777" w:rsidR="00807C31" w:rsidRPr="00717973" w:rsidRDefault="00807C31" w:rsidP="001F3E04">
            <w:pPr>
              <w:jc w:val="both"/>
              <w:rPr>
                <w:rFonts w:asciiTheme="minorHAnsi" w:hAnsiTheme="minorHAnsi" w:cstheme="minorHAnsi"/>
                <w:b/>
              </w:rPr>
            </w:pPr>
          </w:p>
        </w:tc>
      </w:tr>
    </w:tbl>
    <w:p w14:paraId="357A32F2" w14:textId="77777777" w:rsidR="00807C31" w:rsidRDefault="00807C31" w:rsidP="001F3E04">
      <w:pPr>
        <w:jc w:val="both"/>
      </w:pPr>
    </w:p>
    <w:p w14:paraId="4A971DA5" w14:textId="507F0F49" w:rsidR="00807C31" w:rsidRPr="00654AB7" w:rsidRDefault="00807C31" w:rsidP="001F3E04">
      <w:pPr>
        <w:jc w:val="both"/>
      </w:pPr>
      <w:r>
        <w:t>v2 3.4.20</w:t>
      </w:r>
    </w:p>
    <w:p w14:paraId="2C5EEEBB" w14:textId="77777777" w:rsidR="00DE2B7B" w:rsidRDefault="00DE2B7B" w:rsidP="001F3E04">
      <w:pPr>
        <w:spacing w:after="0" w:line="240" w:lineRule="auto"/>
        <w:jc w:val="both"/>
        <w:rPr>
          <w:b/>
          <w:szCs w:val="22"/>
          <w:u w:val="single"/>
        </w:rPr>
      </w:pPr>
    </w:p>
    <w:p w14:paraId="76DF83CD" w14:textId="599B0D6D" w:rsidR="00DE2B7B" w:rsidRDefault="00DE2B7B" w:rsidP="001F3E04">
      <w:pPr>
        <w:spacing w:after="0" w:line="240" w:lineRule="auto"/>
        <w:jc w:val="both"/>
        <w:rPr>
          <w:b/>
          <w:szCs w:val="22"/>
          <w:u w:val="single"/>
        </w:rPr>
      </w:pPr>
      <w:r>
        <w:rPr>
          <w:b/>
          <w:szCs w:val="22"/>
          <w:u w:val="single"/>
        </w:rPr>
        <w:br w:type="page"/>
      </w:r>
    </w:p>
    <w:p w14:paraId="4C6507BC" w14:textId="64F06AEB" w:rsidR="00696C22" w:rsidRPr="00F17D76" w:rsidRDefault="00F17D76" w:rsidP="001F3E04">
      <w:pPr>
        <w:spacing w:after="0" w:line="240" w:lineRule="auto"/>
        <w:jc w:val="both"/>
        <w:rPr>
          <w:b/>
          <w:szCs w:val="22"/>
        </w:rPr>
      </w:pPr>
      <w:r w:rsidRPr="00F17D76">
        <w:rPr>
          <w:b/>
          <w:szCs w:val="22"/>
        </w:rPr>
        <w:lastRenderedPageBreak/>
        <w:t>APPENDIX</w:t>
      </w:r>
      <w:r w:rsidR="00717973" w:rsidRPr="00F17D76">
        <w:rPr>
          <w:b/>
          <w:szCs w:val="22"/>
        </w:rPr>
        <w:t xml:space="preserve"> 1</w:t>
      </w:r>
      <w:r w:rsidRPr="00F17D76">
        <w:rPr>
          <w:b/>
          <w:szCs w:val="22"/>
        </w:rPr>
        <w:t>D</w:t>
      </w:r>
      <w:r w:rsidR="007B4964" w:rsidRPr="00F17D76">
        <w:rPr>
          <w:b/>
          <w:szCs w:val="22"/>
        </w:rPr>
        <w:t xml:space="preserve">: </w:t>
      </w:r>
      <w:r w:rsidR="00FF2AA5" w:rsidRPr="00F17D76">
        <w:rPr>
          <w:b/>
          <w:szCs w:val="22"/>
        </w:rPr>
        <w:t>Proposed draft</w:t>
      </w:r>
      <w:r w:rsidR="00FF2AA5" w:rsidRPr="00F17D76">
        <w:rPr>
          <w:bCs/>
          <w:sz w:val="22"/>
          <w:szCs w:val="22"/>
        </w:rPr>
        <w:t xml:space="preserve"> </w:t>
      </w:r>
      <w:r w:rsidR="007B4964" w:rsidRPr="00F17D76">
        <w:rPr>
          <w:b/>
          <w:szCs w:val="22"/>
        </w:rPr>
        <w:t>Establishment Monitoring Template</w:t>
      </w:r>
    </w:p>
    <w:p w14:paraId="18AC7777" w14:textId="5F9D4322" w:rsidR="007B4964" w:rsidRDefault="007B4964" w:rsidP="001F3E04">
      <w:pPr>
        <w:spacing w:after="0" w:line="240" w:lineRule="auto"/>
        <w:jc w:val="both"/>
        <w:rPr>
          <w:b/>
          <w:szCs w:val="22"/>
          <w:u w:val="single"/>
        </w:rPr>
      </w:pPr>
    </w:p>
    <w:p w14:paraId="227EE1DA" w14:textId="77777777" w:rsidR="007B4964" w:rsidRDefault="007B4964" w:rsidP="001F3E04">
      <w:pPr>
        <w:jc w:val="both"/>
      </w:pPr>
    </w:p>
    <w:tbl>
      <w:tblPr>
        <w:tblW w:w="14174" w:type="dxa"/>
        <w:tblBorders>
          <w:top w:val="single" w:sz="18" w:space="0" w:color="auto"/>
          <w:bottom w:val="single" w:sz="18" w:space="0" w:color="auto"/>
        </w:tblBorders>
        <w:tblLook w:val="04A0" w:firstRow="1" w:lastRow="0" w:firstColumn="1" w:lastColumn="0" w:noHBand="0" w:noVBand="1"/>
      </w:tblPr>
      <w:tblGrid>
        <w:gridCol w:w="7087"/>
        <w:gridCol w:w="7087"/>
      </w:tblGrid>
      <w:tr w:rsidR="007B4964" w:rsidRPr="00AA7BD1" w14:paraId="552FABA4" w14:textId="77777777" w:rsidTr="00FC082D">
        <w:tc>
          <w:tcPr>
            <w:tcW w:w="7087" w:type="dxa"/>
            <w:tcBorders>
              <w:top w:val="single" w:sz="18" w:space="0" w:color="auto"/>
              <w:left w:val="nil"/>
              <w:bottom w:val="single" w:sz="18" w:space="0" w:color="auto"/>
              <w:right w:val="nil"/>
            </w:tcBorders>
            <w:shd w:val="clear" w:color="auto" w:fill="4F81BD"/>
          </w:tcPr>
          <w:p w14:paraId="78AB1DEA" w14:textId="77777777" w:rsidR="007B4964" w:rsidRPr="00AA7BD1" w:rsidRDefault="007B4964" w:rsidP="001F3E04">
            <w:pPr>
              <w:spacing w:before="120" w:line="240" w:lineRule="auto"/>
              <w:jc w:val="both"/>
              <w:rPr>
                <w:b/>
                <w:bCs/>
                <w:color w:val="FFFFFF"/>
              </w:rPr>
            </w:pPr>
            <w:r w:rsidRPr="00AA7BD1">
              <w:rPr>
                <w:b/>
                <w:bCs/>
                <w:color w:val="FFFFFF"/>
              </w:rPr>
              <w:t>Local Authority Completing Visit:</w:t>
            </w:r>
          </w:p>
        </w:tc>
        <w:tc>
          <w:tcPr>
            <w:tcW w:w="7087" w:type="dxa"/>
            <w:tcBorders>
              <w:top w:val="single" w:sz="18" w:space="0" w:color="auto"/>
              <w:left w:val="nil"/>
              <w:bottom w:val="single" w:sz="18" w:space="0" w:color="auto"/>
              <w:right w:val="nil"/>
            </w:tcBorders>
            <w:shd w:val="clear" w:color="auto" w:fill="4F81BD"/>
          </w:tcPr>
          <w:p w14:paraId="57A7A346" w14:textId="77777777" w:rsidR="007B4964" w:rsidRPr="00AA7BD1" w:rsidRDefault="007B4964" w:rsidP="001F3E04">
            <w:pPr>
              <w:spacing w:after="0" w:line="240" w:lineRule="auto"/>
              <w:jc w:val="both"/>
              <w:rPr>
                <w:b/>
                <w:bCs/>
                <w:color w:val="FFFFFF"/>
              </w:rPr>
            </w:pPr>
          </w:p>
        </w:tc>
      </w:tr>
      <w:tr w:rsidR="007B4964" w:rsidRPr="00AA7BD1" w14:paraId="32FABA6F" w14:textId="77777777" w:rsidTr="00FC082D">
        <w:tc>
          <w:tcPr>
            <w:tcW w:w="7087" w:type="dxa"/>
            <w:tcBorders>
              <w:left w:val="nil"/>
              <w:bottom w:val="nil"/>
              <w:right w:val="nil"/>
            </w:tcBorders>
            <w:shd w:val="clear" w:color="auto" w:fill="4F81BD"/>
          </w:tcPr>
          <w:p w14:paraId="20D88C0B" w14:textId="77777777" w:rsidR="007B4964" w:rsidRPr="00AA7BD1" w:rsidRDefault="007B4964" w:rsidP="001F3E04">
            <w:pPr>
              <w:spacing w:before="120" w:line="240" w:lineRule="auto"/>
              <w:jc w:val="both"/>
              <w:rPr>
                <w:b/>
                <w:bCs/>
                <w:color w:val="FFFFFF"/>
              </w:rPr>
            </w:pPr>
            <w:r w:rsidRPr="00AA7BD1">
              <w:rPr>
                <w:b/>
                <w:bCs/>
                <w:color w:val="FFFFFF"/>
              </w:rPr>
              <w:t>Organisation</w:t>
            </w:r>
          </w:p>
        </w:tc>
        <w:tc>
          <w:tcPr>
            <w:tcW w:w="7087" w:type="dxa"/>
            <w:shd w:val="clear" w:color="auto" w:fill="D8D8D8"/>
          </w:tcPr>
          <w:p w14:paraId="2E815731" w14:textId="77777777" w:rsidR="007B4964" w:rsidRPr="00AA7BD1" w:rsidRDefault="007B4964" w:rsidP="001F3E04">
            <w:pPr>
              <w:spacing w:after="0" w:line="240" w:lineRule="auto"/>
              <w:jc w:val="both"/>
            </w:pPr>
          </w:p>
        </w:tc>
      </w:tr>
      <w:tr w:rsidR="007B4964" w:rsidRPr="00AA7BD1" w14:paraId="7EAF3987" w14:textId="77777777" w:rsidTr="00FC082D">
        <w:tc>
          <w:tcPr>
            <w:tcW w:w="7087" w:type="dxa"/>
            <w:tcBorders>
              <w:left w:val="nil"/>
              <w:bottom w:val="nil"/>
              <w:right w:val="nil"/>
            </w:tcBorders>
            <w:shd w:val="clear" w:color="auto" w:fill="4F81BD"/>
          </w:tcPr>
          <w:p w14:paraId="57CF00AD" w14:textId="77777777" w:rsidR="007B4964" w:rsidRPr="00AA7BD1" w:rsidRDefault="007B4964" w:rsidP="001F3E04">
            <w:pPr>
              <w:spacing w:before="120" w:line="240" w:lineRule="auto"/>
              <w:jc w:val="both"/>
              <w:rPr>
                <w:b/>
                <w:bCs/>
                <w:color w:val="FFFFFF"/>
              </w:rPr>
            </w:pPr>
            <w:r>
              <w:rPr>
                <w:b/>
                <w:bCs/>
                <w:color w:val="FFFFFF"/>
              </w:rPr>
              <w:t>Name of school / provision</w:t>
            </w:r>
          </w:p>
        </w:tc>
        <w:tc>
          <w:tcPr>
            <w:tcW w:w="7087" w:type="dxa"/>
          </w:tcPr>
          <w:p w14:paraId="3B59CA35" w14:textId="77777777" w:rsidR="007B4964" w:rsidRPr="00AA7BD1" w:rsidRDefault="007B4964" w:rsidP="001F3E04">
            <w:pPr>
              <w:spacing w:after="0" w:line="240" w:lineRule="auto"/>
              <w:jc w:val="both"/>
            </w:pPr>
          </w:p>
        </w:tc>
      </w:tr>
      <w:tr w:rsidR="007B4964" w:rsidRPr="00AA7BD1" w14:paraId="1917DEBB" w14:textId="77777777" w:rsidTr="00FC082D">
        <w:tc>
          <w:tcPr>
            <w:tcW w:w="7087" w:type="dxa"/>
            <w:tcBorders>
              <w:left w:val="nil"/>
              <w:bottom w:val="nil"/>
              <w:right w:val="nil"/>
            </w:tcBorders>
            <w:shd w:val="clear" w:color="auto" w:fill="4F81BD"/>
          </w:tcPr>
          <w:p w14:paraId="233EEDED" w14:textId="77777777" w:rsidR="007B4964" w:rsidRPr="00AA7BD1" w:rsidRDefault="007B4964" w:rsidP="001F3E04">
            <w:pPr>
              <w:spacing w:before="120" w:line="240" w:lineRule="auto"/>
              <w:jc w:val="both"/>
              <w:rPr>
                <w:b/>
                <w:bCs/>
                <w:color w:val="FFFFFF"/>
              </w:rPr>
            </w:pPr>
            <w:r w:rsidRPr="00AA7BD1">
              <w:rPr>
                <w:b/>
                <w:bCs/>
                <w:color w:val="FFFFFF"/>
              </w:rPr>
              <w:t>Date of Visit</w:t>
            </w:r>
          </w:p>
        </w:tc>
        <w:tc>
          <w:tcPr>
            <w:tcW w:w="7087" w:type="dxa"/>
            <w:shd w:val="clear" w:color="auto" w:fill="D8D8D8"/>
          </w:tcPr>
          <w:p w14:paraId="403A5691" w14:textId="77777777" w:rsidR="007B4964" w:rsidRPr="00AA7BD1" w:rsidRDefault="007B4964" w:rsidP="001F3E04">
            <w:pPr>
              <w:spacing w:after="0" w:line="240" w:lineRule="auto"/>
              <w:jc w:val="both"/>
            </w:pPr>
          </w:p>
        </w:tc>
      </w:tr>
      <w:tr w:rsidR="007B4964" w:rsidRPr="00AA7BD1" w14:paraId="3C7E893B" w14:textId="77777777" w:rsidTr="00FC082D">
        <w:tc>
          <w:tcPr>
            <w:tcW w:w="7087" w:type="dxa"/>
            <w:tcBorders>
              <w:left w:val="nil"/>
              <w:bottom w:val="nil"/>
              <w:right w:val="nil"/>
            </w:tcBorders>
            <w:shd w:val="clear" w:color="auto" w:fill="4F81BD"/>
          </w:tcPr>
          <w:p w14:paraId="43C86E8C" w14:textId="77777777" w:rsidR="007B4964" w:rsidRPr="00AA7BD1" w:rsidRDefault="007B4964" w:rsidP="001F3E04">
            <w:pPr>
              <w:spacing w:before="120" w:line="240" w:lineRule="auto"/>
              <w:jc w:val="both"/>
              <w:rPr>
                <w:b/>
                <w:bCs/>
                <w:color w:val="FFFFFF"/>
              </w:rPr>
            </w:pPr>
            <w:r w:rsidRPr="00AA7BD1">
              <w:rPr>
                <w:b/>
                <w:bCs/>
                <w:color w:val="FFFFFF"/>
              </w:rPr>
              <w:t>Date of Last Visit</w:t>
            </w:r>
          </w:p>
        </w:tc>
        <w:tc>
          <w:tcPr>
            <w:tcW w:w="7087" w:type="dxa"/>
          </w:tcPr>
          <w:p w14:paraId="7B45B6B0" w14:textId="77777777" w:rsidR="007B4964" w:rsidRPr="00AA7BD1" w:rsidRDefault="007B4964" w:rsidP="001F3E04">
            <w:pPr>
              <w:spacing w:after="0" w:line="240" w:lineRule="auto"/>
              <w:jc w:val="both"/>
            </w:pPr>
          </w:p>
        </w:tc>
      </w:tr>
      <w:tr w:rsidR="007B4964" w:rsidRPr="00AA7BD1" w14:paraId="55429A34" w14:textId="77777777" w:rsidTr="00FC082D">
        <w:tc>
          <w:tcPr>
            <w:tcW w:w="7087" w:type="dxa"/>
            <w:tcBorders>
              <w:left w:val="nil"/>
              <w:bottom w:val="single" w:sz="18" w:space="0" w:color="auto"/>
              <w:right w:val="nil"/>
            </w:tcBorders>
            <w:shd w:val="clear" w:color="auto" w:fill="4F81BD"/>
          </w:tcPr>
          <w:p w14:paraId="5D6369AF" w14:textId="77777777" w:rsidR="007B4964" w:rsidRPr="00AA7BD1" w:rsidRDefault="007B4964" w:rsidP="001F3E04">
            <w:pPr>
              <w:spacing w:before="120" w:line="240" w:lineRule="auto"/>
              <w:jc w:val="both"/>
              <w:rPr>
                <w:b/>
                <w:bCs/>
                <w:color w:val="FFFFFF"/>
              </w:rPr>
            </w:pPr>
            <w:r w:rsidRPr="00AA7BD1">
              <w:rPr>
                <w:b/>
                <w:bCs/>
                <w:color w:val="FFFFFF"/>
              </w:rPr>
              <w:t>Officer(s) completing visit</w:t>
            </w:r>
          </w:p>
        </w:tc>
        <w:tc>
          <w:tcPr>
            <w:tcW w:w="7087" w:type="dxa"/>
            <w:shd w:val="clear" w:color="auto" w:fill="D8D8D8"/>
          </w:tcPr>
          <w:p w14:paraId="49DA42D4" w14:textId="77777777" w:rsidR="007B4964" w:rsidRPr="00AA7BD1" w:rsidRDefault="007B4964" w:rsidP="001F3E04">
            <w:pPr>
              <w:spacing w:after="0" w:line="240" w:lineRule="auto"/>
              <w:jc w:val="both"/>
            </w:pPr>
          </w:p>
        </w:tc>
      </w:tr>
    </w:tbl>
    <w:p w14:paraId="772298E6" w14:textId="77777777" w:rsidR="007B4964" w:rsidRDefault="007B4964" w:rsidP="001F3E04">
      <w:pPr>
        <w:jc w:val="both"/>
      </w:pPr>
    </w:p>
    <w:p w14:paraId="0550B1DC" w14:textId="77777777" w:rsidR="007B4964" w:rsidRDefault="007B4964" w:rsidP="001F3E04">
      <w:pPr>
        <w:jc w:val="both"/>
      </w:pPr>
    </w:p>
    <w:tbl>
      <w:tblPr>
        <w:tblW w:w="0" w:type="auto"/>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6980"/>
        <w:gridCol w:w="6954"/>
      </w:tblGrid>
      <w:tr w:rsidR="007B4964" w14:paraId="340EB89E" w14:textId="77777777" w:rsidTr="00FC082D">
        <w:tc>
          <w:tcPr>
            <w:tcW w:w="7087" w:type="dxa"/>
            <w:shd w:val="clear" w:color="auto" w:fill="C0504D"/>
          </w:tcPr>
          <w:p w14:paraId="03C3F39B" w14:textId="77777777" w:rsidR="007B4964" w:rsidRPr="003C2C6B" w:rsidRDefault="007B4964" w:rsidP="001F3E04">
            <w:pPr>
              <w:jc w:val="both"/>
              <w:rPr>
                <w:b/>
                <w:bCs/>
                <w:color w:val="FFFFFF"/>
              </w:rPr>
            </w:pPr>
            <w:r w:rsidRPr="003C2C6B">
              <w:rPr>
                <w:b/>
                <w:bCs/>
                <w:color w:val="FFFFFF"/>
              </w:rPr>
              <w:t xml:space="preserve">This monitoring visit will assess the following themes. </w:t>
            </w:r>
          </w:p>
          <w:p w14:paraId="0F653B02" w14:textId="77777777" w:rsidR="007B4964" w:rsidRPr="003C2C6B" w:rsidRDefault="007B4964" w:rsidP="001F3E04">
            <w:pPr>
              <w:jc w:val="both"/>
              <w:rPr>
                <w:b/>
                <w:bCs/>
                <w:color w:val="FFFFFF"/>
              </w:rPr>
            </w:pPr>
            <w:r w:rsidRPr="003C2C6B">
              <w:rPr>
                <w:b/>
                <w:bCs/>
                <w:color w:val="FFFFFF"/>
              </w:rPr>
              <w:t>PLEASE DO NOT COMPLETE OR SUPPLY EVIDENCE FOR ANY THEMES OTHER THAN THOSE INDICATED</w:t>
            </w:r>
          </w:p>
        </w:tc>
        <w:tc>
          <w:tcPr>
            <w:tcW w:w="7087" w:type="dxa"/>
            <w:shd w:val="clear" w:color="auto" w:fill="EEECE1"/>
          </w:tcPr>
          <w:p w14:paraId="399569F5" w14:textId="77777777" w:rsidR="007B4964" w:rsidRPr="003C2C6B" w:rsidRDefault="007B4964" w:rsidP="001F3E04">
            <w:pPr>
              <w:jc w:val="both"/>
              <w:rPr>
                <w:b/>
                <w:bCs/>
                <w:color w:val="FFFFFF"/>
              </w:rPr>
            </w:pPr>
          </w:p>
        </w:tc>
      </w:tr>
    </w:tbl>
    <w:p w14:paraId="33CD4C5B" w14:textId="4FBDD866" w:rsidR="007B4964" w:rsidRPr="002A524F" w:rsidRDefault="007B4964" w:rsidP="001F3E04">
      <w:pPr>
        <w:pStyle w:val="Heading2"/>
        <w:jc w:val="both"/>
      </w:pPr>
      <w:r>
        <w:br w:type="page"/>
      </w:r>
    </w:p>
    <w:tbl>
      <w:tblPr>
        <w:tblW w:w="0" w:type="auto"/>
        <w:tblLook w:val="04A0" w:firstRow="1" w:lastRow="0" w:firstColumn="1" w:lastColumn="0" w:noHBand="0" w:noVBand="1"/>
      </w:tblPr>
      <w:tblGrid>
        <w:gridCol w:w="8301"/>
        <w:gridCol w:w="1914"/>
        <w:gridCol w:w="3739"/>
      </w:tblGrid>
      <w:tr w:rsidR="007B4964" w:rsidRPr="002A524F" w14:paraId="7BDF2299" w14:textId="77777777" w:rsidTr="00FC082D">
        <w:trPr>
          <w:trHeight w:val="7516"/>
        </w:trPr>
        <w:tc>
          <w:tcPr>
            <w:tcW w:w="4982" w:type="dxa"/>
          </w:tcPr>
          <w:p w14:paraId="7C64F1DC" w14:textId="77777777" w:rsidR="007B4964" w:rsidRDefault="007B4964" w:rsidP="001F3E04">
            <w:pPr>
              <w:keepNext/>
              <w:keepLines/>
              <w:spacing w:before="200" w:after="0" w:line="240" w:lineRule="auto"/>
              <w:jc w:val="both"/>
              <w:outlineLvl w:val="2"/>
              <w:rPr>
                <w:rFonts w:ascii="Cambria" w:eastAsia="Times New Roman" w:hAnsi="Cambria"/>
                <w:b/>
                <w:bCs/>
                <w:color w:val="4F81BD"/>
              </w:rPr>
            </w:pPr>
            <w:r w:rsidRPr="007B4964">
              <w:rPr>
                <w:rFonts w:ascii="Cambria" w:eastAsia="Times New Roman" w:hAnsi="Cambria"/>
                <w:b/>
                <w:bCs/>
                <w:color w:val="4F81BD"/>
              </w:rPr>
              <w:lastRenderedPageBreak/>
              <w:t>Pre-Visit Activity</w:t>
            </w:r>
            <w:r w:rsidRPr="002A524F">
              <w:rPr>
                <w:rFonts w:ascii="Cambria" w:eastAsia="Times New Roman" w:hAnsi="Cambria"/>
                <w:b/>
                <w:bCs/>
                <w:color w:val="4F81BD"/>
              </w:rPr>
              <w:t xml:space="preserve"> </w:t>
            </w:r>
          </w:p>
          <w:p w14:paraId="65F7196C" w14:textId="030F48B5" w:rsidR="007B4964" w:rsidRPr="002A524F" w:rsidRDefault="007B4964" w:rsidP="001F3E04">
            <w:pPr>
              <w:keepNext/>
              <w:keepLines/>
              <w:spacing w:before="200" w:after="0" w:line="240" w:lineRule="auto"/>
              <w:jc w:val="both"/>
              <w:outlineLvl w:val="2"/>
              <w:rPr>
                <w:rFonts w:ascii="Cambria" w:eastAsia="Times New Roman" w:hAnsi="Cambria"/>
                <w:b/>
                <w:bCs/>
                <w:color w:val="4F81BD"/>
              </w:rPr>
            </w:pPr>
            <w:r w:rsidRPr="002A524F">
              <w:rPr>
                <w:rFonts w:ascii="Cambria" w:eastAsia="Times New Roman" w:hAnsi="Cambria"/>
                <w:b/>
                <w:bCs/>
                <w:color w:val="4F81BD"/>
              </w:rPr>
              <w:t>Generic Documentation Checks:</w:t>
            </w:r>
          </w:p>
          <w:p w14:paraId="54786DC3" w14:textId="77777777" w:rsidR="007B4964" w:rsidRDefault="007B4964" w:rsidP="001F3E04">
            <w:pPr>
              <w:spacing w:after="0" w:line="240" w:lineRule="auto"/>
              <w:jc w:val="both"/>
            </w:pPr>
          </w:p>
          <w:p w14:paraId="67BFCCB1" w14:textId="3715A56F" w:rsidR="007B4964" w:rsidRPr="002A524F" w:rsidRDefault="007B4964" w:rsidP="001F3E04">
            <w:pPr>
              <w:spacing w:after="0" w:line="240" w:lineRule="auto"/>
              <w:jc w:val="both"/>
            </w:pPr>
            <w:r w:rsidRPr="002A524F">
              <w:t xml:space="preserve">All policies should contain a clearly identified date of production and review/refresh </w:t>
            </w:r>
            <w:proofErr w:type="gramStart"/>
            <w:r w:rsidRPr="002A524F">
              <w:t>date</w:t>
            </w:r>
            <w:proofErr w:type="gramEnd"/>
          </w:p>
          <w:p w14:paraId="441C9983" w14:textId="77777777" w:rsidR="007B4964" w:rsidRPr="002A524F" w:rsidRDefault="007B4964" w:rsidP="001F3E04">
            <w:pPr>
              <w:spacing w:after="0" w:line="240" w:lineRule="auto"/>
              <w:contextualSpacing/>
              <w:jc w:val="both"/>
              <w:rPr>
                <w:lang w:bidi="en-US"/>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984"/>
              <w:gridCol w:w="1843"/>
            </w:tblGrid>
            <w:tr w:rsidR="007B4964" w:rsidRPr="002A524F" w14:paraId="4E51ECBC" w14:textId="77777777" w:rsidTr="00FC082D">
              <w:tc>
                <w:tcPr>
                  <w:tcW w:w="4248" w:type="dxa"/>
                  <w:shd w:val="clear" w:color="auto" w:fill="auto"/>
                </w:tcPr>
                <w:p w14:paraId="183A100F" w14:textId="77777777" w:rsidR="007B4964" w:rsidRPr="002A524F" w:rsidRDefault="007B4964" w:rsidP="001F3E04">
                  <w:pPr>
                    <w:spacing w:after="0" w:line="240" w:lineRule="auto"/>
                    <w:contextualSpacing/>
                    <w:jc w:val="both"/>
                    <w:rPr>
                      <w:lang w:bidi="en-US"/>
                    </w:rPr>
                  </w:pPr>
                  <w:r w:rsidRPr="002A524F">
                    <w:rPr>
                      <w:lang w:bidi="en-US"/>
                    </w:rPr>
                    <w:t>Policy/Documentation</w:t>
                  </w:r>
                </w:p>
              </w:tc>
              <w:tc>
                <w:tcPr>
                  <w:tcW w:w="1984" w:type="dxa"/>
                  <w:shd w:val="clear" w:color="auto" w:fill="auto"/>
                </w:tcPr>
                <w:p w14:paraId="0686BE49" w14:textId="77777777" w:rsidR="007B4964" w:rsidRPr="002A524F" w:rsidRDefault="007B4964" w:rsidP="001F3E04">
                  <w:pPr>
                    <w:spacing w:after="0" w:line="240" w:lineRule="auto"/>
                    <w:contextualSpacing/>
                    <w:jc w:val="both"/>
                    <w:rPr>
                      <w:lang w:bidi="en-US"/>
                    </w:rPr>
                  </w:pPr>
                  <w:r w:rsidRPr="006C65CF">
                    <w:rPr>
                      <w:lang w:bidi="en-US"/>
                    </w:rPr>
                    <w:t>*</w:t>
                  </w:r>
                  <w:r w:rsidRPr="002A524F">
                    <w:rPr>
                      <w:lang w:bidi="en-US"/>
                    </w:rPr>
                    <w:t xml:space="preserve"> </w:t>
                  </w:r>
                  <w:proofErr w:type="gramStart"/>
                  <w:r w:rsidRPr="002A524F">
                    <w:rPr>
                      <w:lang w:bidi="en-US"/>
                    </w:rPr>
                    <w:t>if</w:t>
                  </w:r>
                  <w:proofErr w:type="gramEnd"/>
                  <w:r w:rsidRPr="002A524F">
                    <w:rPr>
                      <w:lang w:bidi="en-US"/>
                    </w:rPr>
                    <w:t xml:space="preserve"> requested from Provider</w:t>
                  </w:r>
                </w:p>
              </w:tc>
              <w:tc>
                <w:tcPr>
                  <w:tcW w:w="1843" w:type="dxa"/>
                  <w:shd w:val="clear" w:color="auto" w:fill="auto"/>
                </w:tcPr>
                <w:p w14:paraId="7A3E97C9" w14:textId="77777777" w:rsidR="007B4964" w:rsidRPr="002A524F" w:rsidRDefault="007B4964" w:rsidP="001F3E04">
                  <w:pPr>
                    <w:spacing w:after="0" w:line="240" w:lineRule="auto"/>
                    <w:contextualSpacing/>
                    <w:jc w:val="both"/>
                    <w:rPr>
                      <w:lang w:bidi="en-US"/>
                    </w:rPr>
                  </w:pPr>
                  <w:r w:rsidRPr="002A524F">
                    <w:rPr>
                      <w:lang w:bidi="en-US"/>
                    </w:rPr>
                    <w:t>Provider to tick if attached</w:t>
                  </w:r>
                </w:p>
              </w:tc>
            </w:tr>
            <w:tr w:rsidR="007B4964" w:rsidRPr="002A524F" w14:paraId="22C36805" w14:textId="77777777" w:rsidTr="00FC082D">
              <w:tc>
                <w:tcPr>
                  <w:tcW w:w="4248" w:type="dxa"/>
                  <w:shd w:val="clear" w:color="auto" w:fill="auto"/>
                </w:tcPr>
                <w:p w14:paraId="37F3C5BC" w14:textId="77777777" w:rsidR="007B4964" w:rsidRPr="002A524F" w:rsidRDefault="007B4964" w:rsidP="001F3E04">
                  <w:pPr>
                    <w:spacing w:after="0" w:line="240" w:lineRule="auto"/>
                    <w:contextualSpacing/>
                    <w:jc w:val="both"/>
                    <w:rPr>
                      <w:lang w:bidi="en-US"/>
                    </w:rPr>
                  </w:pPr>
                  <w:r w:rsidRPr="002A524F">
                    <w:rPr>
                      <w:lang w:bidi="en-US"/>
                    </w:rPr>
                    <w:t>Latest Ofsted Report</w:t>
                  </w:r>
                </w:p>
              </w:tc>
              <w:tc>
                <w:tcPr>
                  <w:tcW w:w="1984" w:type="dxa"/>
                  <w:shd w:val="clear" w:color="auto" w:fill="auto"/>
                </w:tcPr>
                <w:p w14:paraId="1DF5842E"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6EDCAC1B" w14:textId="77777777" w:rsidR="007B4964" w:rsidRPr="002A524F" w:rsidRDefault="007B4964" w:rsidP="001F3E04">
                  <w:pPr>
                    <w:spacing w:after="0" w:line="240" w:lineRule="auto"/>
                    <w:contextualSpacing/>
                    <w:jc w:val="both"/>
                    <w:rPr>
                      <w:lang w:bidi="en-US"/>
                    </w:rPr>
                  </w:pPr>
                </w:p>
              </w:tc>
            </w:tr>
            <w:tr w:rsidR="007B4964" w:rsidRPr="002A524F" w14:paraId="69485395" w14:textId="77777777" w:rsidTr="00FC082D">
              <w:tc>
                <w:tcPr>
                  <w:tcW w:w="4248" w:type="dxa"/>
                  <w:shd w:val="clear" w:color="auto" w:fill="auto"/>
                </w:tcPr>
                <w:p w14:paraId="3D7A43FC" w14:textId="77777777" w:rsidR="007B4964" w:rsidRPr="002A524F" w:rsidRDefault="007B4964" w:rsidP="001F3E04">
                  <w:pPr>
                    <w:spacing w:after="0" w:line="240" w:lineRule="auto"/>
                    <w:contextualSpacing/>
                    <w:jc w:val="both"/>
                    <w:rPr>
                      <w:lang w:bidi="en-US"/>
                    </w:rPr>
                  </w:pPr>
                  <w:r>
                    <w:rPr>
                      <w:lang w:bidi="en-US"/>
                    </w:rPr>
                    <w:t xml:space="preserve">Latest </w:t>
                  </w:r>
                  <w:proofErr w:type="spellStart"/>
                  <w:r>
                    <w:rPr>
                      <w:lang w:bidi="en-US"/>
                    </w:rPr>
                    <w:t>Self Assessment</w:t>
                  </w:r>
                  <w:proofErr w:type="spellEnd"/>
                </w:p>
              </w:tc>
              <w:tc>
                <w:tcPr>
                  <w:tcW w:w="1984" w:type="dxa"/>
                  <w:shd w:val="clear" w:color="auto" w:fill="auto"/>
                </w:tcPr>
                <w:p w14:paraId="168EEEEB"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04707515" w14:textId="77777777" w:rsidR="007B4964" w:rsidRDefault="007B4964" w:rsidP="001F3E04">
                  <w:pPr>
                    <w:spacing w:after="0" w:line="240" w:lineRule="auto"/>
                    <w:contextualSpacing/>
                    <w:jc w:val="both"/>
                    <w:rPr>
                      <w:lang w:bidi="en-US"/>
                    </w:rPr>
                  </w:pPr>
                </w:p>
              </w:tc>
            </w:tr>
            <w:tr w:rsidR="007B4964" w:rsidRPr="002A524F" w14:paraId="48DD8AA3" w14:textId="77777777" w:rsidTr="00FC082D">
              <w:tc>
                <w:tcPr>
                  <w:tcW w:w="4248" w:type="dxa"/>
                  <w:shd w:val="clear" w:color="auto" w:fill="auto"/>
                </w:tcPr>
                <w:p w14:paraId="16BB7ABC" w14:textId="77777777" w:rsidR="007B4964" w:rsidRDefault="007B4964" w:rsidP="001F3E04">
                  <w:pPr>
                    <w:spacing w:after="0" w:line="240" w:lineRule="auto"/>
                    <w:contextualSpacing/>
                    <w:jc w:val="both"/>
                    <w:rPr>
                      <w:lang w:bidi="en-US"/>
                    </w:rPr>
                  </w:pPr>
                  <w:r>
                    <w:rPr>
                      <w:lang w:bidi="en-US"/>
                    </w:rPr>
                    <w:t>Latest Action Plan</w:t>
                  </w:r>
                </w:p>
              </w:tc>
              <w:tc>
                <w:tcPr>
                  <w:tcW w:w="1984" w:type="dxa"/>
                  <w:shd w:val="clear" w:color="auto" w:fill="auto"/>
                </w:tcPr>
                <w:p w14:paraId="31603E96"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544DD47C" w14:textId="77777777" w:rsidR="007B4964" w:rsidRDefault="007B4964" w:rsidP="001F3E04">
                  <w:pPr>
                    <w:spacing w:after="0" w:line="240" w:lineRule="auto"/>
                    <w:contextualSpacing/>
                    <w:jc w:val="both"/>
                    <w:rPr>
                      <w:lang w:bidi="en-US"/>
                    </w:rPr>
                  </w:pPr>
                </w:p>
              </w:tc>
            </w:tr>
            <w:tr w:rsidR="007B4964" w:rsidRPr="002A524F" w14:paraId="0168DEBD" w14:textId="77777777" w:rsidTr="00FC082D">
              <w:tc>
                <w:tcPr>
                  <w:tcW w:w="4248" w:type="dxa"/>
                  <w:shd w:val="clear" w:color="auto" w:fill="auto"/>
                </w:tcPr>
                <w:p w14:paraId="761C7723" w14:textId="77777777" w:rsidR="007B4964" w:rsidRPr="002A524F" w:rsidRDefault="007B4964" w:rsidP="001F3E04">
                  <w:pPr>
                    <w:spacing w:after="0" w:line="240" w:lineRule="auto"/>
                    <w:contextualSpacing/>
                    <w:jc w:val="both"/>
                    <w:rPr>
                      <w:lang w:bidi="en-US"/>
                    </w:rPr>
                  </w:pPr>
                  <w:r w:rsidRPr="002A524F">
                    <w:rPr>
                      <w:lang w:bidi="en-US"/>
                    </w:rPr>
                    <w:t>Prospectus</w:t>
                  </w:r>
                </w:p>
              </w:tc>
              <w:tc>
                <w:tcPr>
                  <w:tcW w:w="1984" w:type="dxa"/>
                  <w:shd w:val="clear" w:color="auto" w:fill="auto"/>
                </w:tcPr>
                <w:p w14:paraId="3D137772"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2EDA2276" w14:textId="77777777" w:rsidR="007B4964" w:rsidRPr="002A524F" w:rsidRDefault="007B4964" w:rsidP="001F3E04">
                  <w:pPr>
                    <w:spacing w:after="0" w:line="240" w:lineRule="auto"/>
                    <w:contextualSpacing/>
                    <w:jc w:val="both"/>
                    <w:rPr>
                      <w:lang w:bidi="en-US"/>
                    </w:rPr>
                  </w:pPr>
                </w:p>
              </w:tc>
            </w:tr>
            <w:tr w:rsidR="007B4964" w:rsidRPr="002A524F" w14:paraId="45B8DD19" w14:textId="77777777" w:rsidTr="00FC082D">
              <w:tc>
                <w:tcPr>
                  <w:tcW w:w="4248" w:type="dxa"/>
                  <w:shd w:val="clear" w:color="auto" w:fill="auto"/>
                </w:tcPr>
                <w:p w14:paraId="2F35B248" w14:textId="77777777" w:rsidR="007B4964" w:rsidRPr="002A524F" w:rsidRDefault="007B4964" w:rsidP="001F3E04">
                  <w:pPr>
                    <w:spacing w:after="0" w:line="240" w:lineRule="auto"/>
                    <w:contextualSpacing/>
                    <w:jc w:val="both"/>
                    <w:rPr>
                      <w:lang w:bidi="en-US"/>
                    </w:rPr>
                  </w:pPr>
                  <w:r w:rsidRPr="002A524F">
                    <w:rPr>
                      <w:lang w:bidi="en-US"/>
                    </w:rPr>
                    <w:t>Cost Information</w:t>
                  </w:r>
                </w:p>
              </w:tc>
              <w:tc>
                <w:tcPr>
                  <w:tcW w:w="1984" w:type="dxa"/>
                  <w:shd w:val="clear" w:color="auto" w:fill="auto"/>
                </w:tcPr>
                <w:p w14:paraId="3A0541C9"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76B981E3" w14:textId="77777777" w:rsidR="007B4964" w:rsidRPr="002A524F" w:rsidRDefault="007B4964" w:rsidP="001F3E04">
                  <w:pPr>
                    <w:spacing w:after="0" w:line="240" w:lineRule="auto"/>
                    <w:contextualSpacing/>
                    <w:jc w:val="both"/>
                    <w:rPr>
                      <w:lang w:bidi="en-US"/>
                    </w:rPr>
                  </w:pPr>
                </w:p>
              </w:tc>
            </w:tr>
            <w:tr w:rsidR="007B4964" w:rsidRPr="002A524F" w14:paraId="7435A733" w14:textId="77777777" w:rsidTr="00FC082D">
              <w:tc>
                <w:tcPr>
                  <w:tcW w:w="4248" w:type="dxa"/>
                  <w:shd w:val="clear" w:color="auto" w:fill="auto"/>
                </w:tcPr>
                <w:p w14:paraId="6006D6D4" w14:textId="77777777" w:rsidR="007B4964" w:rsidRPr="002A524F" w:rsidRDefault="007B4964" w:rsidP="001F3E04">
                  <w:pPr>
                    <w:spacing w:after="0" w:line="240" w:lineRule="auto"/>
                    <w:contextualSpacing/>
                    <w:jc w:val="both"/>
                    <w:rPr>
                      <w:lang w:bidi="en-US"/>
                    </w:rPr>
                  </w:pPr>
                  <w:r w:rsidRPr="002A524F">
                    <w:rPr>
                      <w:lang w:bidi="en-US"/>
                    </w:rPr>
                    <w:t>Statement of Purpose</w:t>
                  </w:r>
                </w:p>
              </w:tc>
              <w:tc>
                <w:tcPr>
                  <w:tcW w:w="1984" w:type="dxa"/>
                  <w:shd w:val="clear" w:color="auto" w:fill="auto"/>
                </w:tcPr>
                <w:p w14:paraId="016C7F8D"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3A65F35A" w14:textId="77777777" w:rsidR="007B4964" w:rsidRPr="002A524F" w:rsidRDefault="007B4964" w:rsidP="001F3E04">
                  <w:pPr>
                    <w:spacing w:after="0" w:line="240" w:lineRule="auto"/>
                    <w:contextualSpacing/>
                    <w:jc w:val="both"/>
                    <w:rPr>
                      <w:lang w:bidi="en-US"/>
                    </w:rPr>
                  </w:pPr>
                </w:p>
              </w:tc>
            </w:tr>
            <w:tr w:rsidR="007B4964" w:rsidRPr="002A524F" w14:paraId="207B96F8" w14:textId="77777777" w:rsidTr="00FC082D">
              <w:tc>
                <w:tcPr>
                  <w:tcW w:w="4248" w:type="dxa"/>
                  <w:shd w:val="clear" w:color="auto" w:fill="auto"/>
                </w:tcPr>
                <w:p w14:paraId="495C3D39" w14:textId="77777777" w:rsidR="007B4964" w:rsidRPr="002A524F" w:rsidRDefault="007B4964" w:rsidP="001F3E04">
                  <w:pPr>
                    <w:spacing w:after="0" w:line="240" w:lineRule="auto"/>
                    <w:contextualSpacing/>
                    <w:jc w:val="both"/>
                    <w:rPr>
                      <w:lang w:bidi="en-US"/>
                    </w:rPr>
                  </w:pPr>
                  <w:r w:rsidRPr="002A524F">
                    <w:rPr>
                      <w:lang w:bidi="en-US"/>
                    </w:rPr>
                    <w:t>Staffing list including qualifications</w:t>
                  </w:r>
                </w:p>
                <w:p w14:paraId="72A58A8C" w14:textId="77777777" w:rsidR="007B4964" w:rsidRPr="002A524F" w:rsidRDefault="007B4964" w:rsidP="001F3E04">
                  <w:pPr>
                    <w:spacing w:after="0" w:line="240" w:lineRule="auto"/>
                    <w:contextualSpacing/>
                    <w:jc w:val="both"/>
                    <w:rPr>
                      <w:lang w:bidi="en-US"/>
                    </w:rPr>
                  </w:pPr>
                </w:p>
              </w:tc>
              <w:tc>
                <w:tcPr>
                  <w:tcW w:w="1984" w:type="dxa"/>
                  <w:shd w:val="clear" w:color="auto" w:fill="auto"/>
                </w:tcPr>
                <w:p w14:paraId="53C10AB4"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2FC48052" w14:textId="77777777" w:rsidR="007B4964" w:rsidRPr="002A524F" w:rsidRDefault="007B4964" w:rsidP="001F3E04">
                  <w:pPr>
                    <w:spacing w:after="0" w:line="240" w:lineRule="auto"/>
                    <w:contextualSpacing/>
                    <w:jc w:val="both"/>
                    <w:rPr>
                      <w:lang w:bidi="en-US"/>
                    </w:rPr>
                  </w:pPr>
                </w:p>
              </w:tc>
            </w:tr>
            <w:tr w:rsidR="007B4964" w:rsidRPr="002A524F" w14:paraId="608C7EC7" w14:textId="77777777" w:rsidTr="00FC082D">
              <w:tc>
                <w:tcPr>
                  <w:tcW w:w="4248" w:type="dxa"/>
                  <w:shd w:val="clear" w:color="auto" w:fill="auto"/>
                </w:tcPr>
                <w:p w14:paraId="405B5F04" w14:textId="77777777" w:rsidR="007B4964" w:rsidRPr="002A524F" w:rsidRDefault="007B4964" w:rsidP="001F3E04">
                  <w:pPr>
                    <w:spacing w:after="0" w:line="240" w:lineRule="auto"/>
                    <w:contextualSpacing/>
                    <w:jc w:val="both"/>
                    <w:rPr>
                      <w:lang w:bidi="en-US"/>
                    </w:rPr>
                  </w:pPr>
                  <w:r w:rsidRPr="002A524F">
                    <w:rPr>
                      <w:lang w:bidi="en-US"/>
                    </w:rPr>
                    <w:t>Training matrix including CPD</w:t>
                  </w:r>
                </w:p>
              </w:tc>
              <w:tc>
                <w:tcPr>
                  <w:tcW w:w="1984" w:type="dxa"/>
                  <w:shd w:val="clear" w:color="auto" w:fill="auto"/>
                </w:tcPr>
                <w:p w14:paraId="0C58FBC4"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4CBF437A" w14:textId="77777777" w:rsidR="007B4964" w:rsidRPr="002A524F" w:rsidRDefault="007B4964" w:rsidP="001F3E04">
                  <w:pPr>
                    <w:spacing w:after="0" w:line="240" w:lineRule="auto"/>
                    <w:contextualSpacing/>
                    <w:jc w:val="both"/>
                    <w:rPr>
                      <w:lang w:bidi="en-US"/>
                    </w:rPr>
                  </w:pPr>
                </w:p>
              </w:tc>
            </w:tr>
            <w:tr w:rsidR="007B4964" w:rsidRPr="002A524F" w14:paraId="7A81D0D8" w14:textId="77777777" w:rsidTr="00FC082D">
              <w:tc>
                <w:tcPr>
                  <w:tcW w:w="4248" w:type="dxa"/>
                  <w:shd w:val="clear" w:color="auto" w:fill="auto"/>
                </w:tcPr>
                <w:p w14:paraId="08E881DF" w14:textId="77777777" w:rsidR="007B4964" w:rsidRPr="002A524F" w:rsidRDefault="007B4964" w:rsidP="001F3E04">
                  <w:pPr>
                    <w:spacing w:after="0" w:line="240" w:lineRule="auto"/>
                    <w:contextualSpacing/>
                    <w:jc w:val="both"/>
                    <w:rPr>
                      <w:lang w:bidi="en-US"/>
                    </w:rPr>
                  </w:pPr>
                  <w:r w:rsidRPr="002A524F">
                    <w:rPr>
                      <w:lang w:bidi="en-US"/>
                    </w:rPr>
                    <w:t>Newly qualified teacher support</w:t>
                  </w:r>
                </w:p>
              </w:tc>
              <w:tc>
                <w:tcPr>
                  <w:tcW w:w="1984" w:type="dxa"/>
                  <w:shd w:val="clear" w:color="auto" w:fill="auto"/>
                </w:tcPr>
                <w:p w14:paraId="5ACAF8DD"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37BA209C" w14:textId="77777777" w:rsidR="007B4964" w:rsidRPr="002A524F" w:rsidRDefault="007B4964" w:rsidP="001F3E04">
                  <w:pPr>
                    <w:spacing w:after="0" w:line="240" w:lineRule="auto"/>
                    <w:contextualSpacing/>
                    <w:jc w:val="both"/>
                    <w:rPr>
                      <w:lang w:bidi="en-US"/>
                    </w:rPr>
                  </w:pPr>
                </w:p>
              </w:tc>
            </w:tr>
            <w:tr w:rsidR="007B4964" w:rsidRPr="002A524F" w14:paraId="545C4BF0" w14:textId="77777777" w:rsidTr="00FC082D">
              <w:tc>
                <w:tcPr>
                  <w:tcW w:w="4248" w:type="dxa"/>
                  <w:shd w:val="clear" w:color="auto" w:fill="auto"/>
                </w:tcPr>
                <w:p w14:paraId="6135D5F1" w14:textId="77777777" w:rsidR="007B4964" w:rsidRPr="002A524F" w:rsidRDefault="007B4964" w:rsidP="001F3E04">
                  <w:pPr>
                    <w:spacing w:after="0" w:line="240" w:lineRule="auto"/>
                    <w:contextualSpacing/>
                    <w:jc w:val="both"/>
                    <w:rPr>
                      <w:lang w:bidi="en-US"/>
                    </w:rPr>
                  </w:pPr>
                  <w:r w:rsidRPr="002A524F">
                    <w:rPr>
                      <w:lang w:bidi="en-US"/>
                    </w:rPr>
                    <w:t>Any information sharing protocols – Issue and nature of these</w:t>
                  </w:r>
                </w:p>
              </w:tc>
              <w:tc>
                <w:tcPr>
                  <w:tcW w:w="1984" w:type="dxa"/>
                  <w:shd w:val="clear" w:color="auto" w:fill="auto"/>
                </w:tcPr>
                <w:p w14:paraId="695D78E8"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41F44DDF" w14:textId="77777777" w:rsidR="007B4964" w:rsidRPr="002A524F" w:rsidRDefault="007B4964" w:rsidP="001F3E04">
                  <w:pPr>
                    <w:spacing w:after="0" w:line="240" w:lineRule="auto"/>
                    <w:contextualSpacing/>
                    <w:jc w:val="both"/>
                    <w:rPr>
                      <w:lang w:bidi="en-US"/>
                    </w:rPr>
                  </w:pPr>
                </w:p>
              </w:tc>
            </w:tr>
            <w:tr w:rsidR="007B4964" w:rsidRPr="002A524F" w14:paraId="12E68CEB" w14:textId="77777777" w:rsidTr="00FC082D">
              <w:tc>
                <w:tcPr>
                  <w:tcW w:w="4248" w:type="dxa"/>
                  <w:shd w:val="clear" w:color="auto" w:fill="auto"/>
                </w:tcPr>
                <w:p w14:paraId="73DA0D8D" w14:textId="77777777" w:rsidR="007B4964" w:rsidRPr="002A524F" w:rsidRDefault="007B4964" w:rsidP="001F3E04">
                  <w:pPr>
                    <w:spacing w:after="0" w:line="240" w:lineRule="auto"/>
                    <w:contextualSpacing/>
                    <w:jc w:val="both"/>
                    <w:rPr>
                      <w:lang w:bidi="en-US"/>
                    </w:rPr>
                  </w:pPr>
                  <w:r w:rsidRPr="002A524F">
                    <w:rPr>
                      <w:lang w:bidi="en-US"/>
                    </w:rPr>
                    <w:t>Safeguarding Policy</w:t>
                  </w:r>
                </w:p>
              </w:tc>
              <w:tc>
                <w:tcPr>
                  <w:tcW w:w="1984" w:type="dxa"/>
                  <w:shd w:val="clear" w:color="auto" w:fill="auto"/>
                </w:tcPr>
                <w:p w14:paraId="0F46D27C"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2B05A70E" w14:textId="77777777" w:rsidR="007B4964" w:rsidRPr="002A524F" w:rsidRDefault="007B4964" w:rsidP="001F3E04">
                  <w:pPr>
                    <w:spacing w:after="0" w:line="240" w:lineRule="auto"/>
                    <w:contextualSpacing/>
                    <w:jc w:val="both"/>
                    <w:rPr>
                      <w:lang w:bidi="en-US"/>
                    </w:rPr>
                  </w:pPr>
                </w:p>
              </w:tc>
            </w:tr>
            <w:tr w:rsidR="007B4964" w:rsidRPr="002A524F" w14:paraId="63A69F6C" w14:textId="77777777" w:rsidTr="00FC082D">
              <w:tc>
                <w:tcPr>
                  <w:tcW w:w="4248" w:type="dxa"/>
                  <w:shd w:val="clear" w:color="auto" w:fill="auto"/>
                </w:tcPr>
                <w:p w14:paraId="31B8DC21" w14:textId="77777777" w:rsidR="007B4964" w:rsidRPr="002A524F" w:rsidRDefault="007B4964" w:rsidP="001F3E04">
                  <w:pPr>
                    <w:spacing w:after="0" w:line="240" w:lineRule="auto"/>
                    <w:contextualSpacing/>
                    <w:jc w:val="both"/>
                    <w:rPr>
                      <w:lang w:bidi="en-US"/>
                    </w:rPr>
                  </w:pPr>
                  <w:r w:rsidRPr="002A524F">
                    <w:rPr>
                      <w:lang w:bidi="en-US"/>
                    </w:rPr>
                    <w:t>Medication Policy</w:t>
                  </w:r>
                </w:p>
              </w:tc>
              <w:tc>
                <w:tcPr>
                  <w:tcW w:w="1984" w:type="dxa"/>
                  <w:shd w:val="clear" w:color="auto" w:fill="auto"/>
                </w:tcPr>
                <w:p w14:paraId="1BE19FC7"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39BB5B34" w14:textId="77777777" w:rsidR="007B4964" w:rsidRPr="002A524F" w:rsidRDefault="007B4964" w:rsidP="001F3E04">
                  <w:pPr>
                    <w:spacing w:after="0" w:line="240" w:lineRule="auto"/>
                    <w:contextualSpacing/>
                    <w:jc w:val="both"/>
                    <w:rPr>
                      <w:lang w:bidi="en-US"/>
                    </w:rPr>
                  </w:pPr>
                </w:p>
              </w:tc>
            </w:tr>
            <w:tr w:rsidR="007B4964" w:rsidRPr="002A524F" w14:paraId="66594A5E" w14:textId="77777777" w:rsidTr="00FC082D">
              <w:tc>
                <w:tcPr>
                  <w:tcW w:w="4248" w:type="dxa"/>
                  <w:shd w:val="clear" w:color="auto" w:fill="auto"/>
                </w:tcPr>
                <w:p w14:paraId="0A3EE1A8" w14:textId="77777777" w:rsidR="007B4964" w:rsidRPr="002A524F" w:rsidRDefault="007B4964" w:rsidP="001F3E04">
                  <w:pPr>
                    <w:spacing w:after="0" w:line="240" w:lineRule="auto"/>
                    <w:contextualSpacing/>
                    <w:jc w:val="both"/>
                    <w:rPr>
                      <w:lang w:bidi="en-US"/>
                    </w:rPr>
                  </w:pPr>
                  <w:r w:rsidRPr="002A524F">
                    <w:rPr>
                      <w:lang w:bidi="en-US"/>
                    </w:rPr>
                    <w:t>Missing Policy</w:t>
                  </w:r>
                </w:p>
              </w:tc>
              <w:tc>
                <w:tcPr>
                  <w:tcW w:w="1984" w:type="dxa"/>
                  <w:shd w:val="clear" w:color="auto" w:fill="auto"/>
                </w:tcPr>
                <w:p w14:paraId="2963A154"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6E30EF4D" w14:textId="77777777" w:rsidR="007B4964" w:rsidRPr="002A524F" w:rsidRDefault="007B4964" w:rsidP="001F3E04">
                  <w:pPr>
                    <w:spacing w:after="0" w:line="240" w:lineRule="auto"/>
                    <w:contextualSpacing/>
                    <w:jc w:val="both"/>
                    <w:rPr>
                      <w:lang w:bidi="en-US"/>
                    </w:rPr>
                  </w:pPr>
                </w:p>
              </w:tc>
            </w:tr>
            <w:tr w:rsidR="007B4964" w:rsidRPr="002A524F" w14:paraId="183351E5" w14:textId="77777777" w:rsidTr="00FC082D">
              <w:tc>
                <w:tcPr>
                  <w:tcW w:w="4248" w:type="dxa"/>
                  <w:shd w:val="clear" w:color="auto" w:fill="auto"/>
                </w:tcPr>
                <w:p w14:paraId="0A86D97C" w14:textId="77777777" w:rsidR="007B4964" w:rsidRPr="002A524F" w:rsidRDefault="007B4964" w:rsidP="001F3E04">
                  <w:pPr>
                    <w:spacing w:after="0" w:line="240" w:lineRule="auto"/>
                    <w:contextualSpacing/>
                    <w:jc w:val="both"/>
                    <w:rPr>
                      <w:lang w:bidi="en-US"/>
                    </w:rPr>
                  </w:pPr>
                  <w:r w:rsidRPr="002A524F">
                    <w:rPr>
                      <w:lang w:bidi="en-US"/>
                    </w:rPr>
                    <w:t>Children’s Guide</w:t>
                  </w:r>
                </w:p>
              </w:tc>
              <w:tc>
                <w:tcPr>
                  <w:tcW w:w="1984" w:type="dxa"/>
                  <w:shd w:val="clear" w:color="auto" w:fill="auto"/>
                </w:tcPr>
                <w:p w14:paraId="72521BA6"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52FB9295" w14:textId="77777777" w:rsidR="007B4964" w:rsidRPr="002A524F" w:rsidRDefault="007B4964" w:rsidP="001F3E04">
                  <w:pPr>
                    <w:spacing w:after="0" w:line="240" w:lineRule="auto"/>
                    <w:contextualSpacing/>
                    <w:jc w:val="both"/>
                    <w:rPr>
                      <w:lang w:bidi="en-US"/>
                    </w:rPr>
                  </w:pPr>
                </w:p>
              </w:tc>
            </w:tr>
            <w:tr w:rsidR="007B4964" w:rsidRPr="002A524F" w14:paraId="2E0CDDD7" w14:textId="77777777" w:rsidTr="00FC082D">
              <w:tc>
                <w:tcPr>
                  <w:tcW w:w="4248" w:type="dxa"/>
                  <w:shd w:val="clear" w:color="auto" w:fill="auto"/>
                </w:tcPr>
                <w:p w14:paraId="03D98A06" w14:textId="77777777" w:rsidR="007B4964" w:rsidRPr="002A524F" w:rsidRDefault="007B4964" w:rsidP="001F3E04">
                  <w:pPr>
                    <w:spacing w:after="0" w:line="240" w:lineRule="auto"/>
                    <w:contextualSpacing/>
                    <w:jc w:val="both"/>
                    <w:rPr>
                      <w:lang w:bidi="en-US"/>
                    </w:rPr>
                  </w:pPr>
                  <w:r w:rsidRPr="002A524F">
                    <w:rPr>
                      <w:lang w:bidi="en-US"/>
                    </w:rPr>
                    <w:t>Young Persons Internet Policy</w:t>
                  </w:r>
                </w:p>
              </w:tc>
              <w:tc>
                <w:tcPr>
                  <w:tcW w:w="1984" w:type="dxa"/>
                  <w:shd w:val="clear" w:color="auto" w:fill="auto"/>
                </w:tcPr>
                <w:p w14:paraId="4B90B4C3"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0973799B" w14:textId="77777777" w:rsidR="007B4964" w:rsidRPr="002A524F" w:rsidRDefault="007B4964" w:rsidP="001F3E04">
                  <w:pPr>
                    <w:spacing w:after="0" w:line="240" w:lineRule="auto"/>
                    <w:contextualSpacing/>
                    <w:jc w:val="both"/>
                    <w:rPr>
                      <w:lang w:bidi="en-US"/>
                    </w:rPr>
                  </w:pPr>
                </w:p>
              </w:tc>
            </w:tr>
            <w:tr w:rsidR="007B4964" w:rsidRPr="002A524F" w14:paraId="4840CD71" w14:textId="77777777" w:rsidTr="00FC082D">
              <w:tc>
                <w:tcPr>
                  <w:tcW w:w="4248" w:type="dxa"/>
                  <w:shd w:val="clear" w:color="auto" w:fill="auto"/>
                </w:tcPr>
                <w:p w14:paraId="3EA7533A" w14:textId="77777777" w:rsidR="007B4964" w:rsidRPr="002A524F" w:rsidRDefault="007B4964" w:rsidP="001F3E04">
                  <w:pPr>
                    <w:spacing w:after="0" w:line="240" w:lineRule="auto"/>
                    <w:contextualSpacing/>
                    <w:jc w:val="both"/>
                    <w:rPr>
                      <w:lang w:bidi="en-US"/>
                    </w:rPr>
                  </w:pPr>
                  <w:r w:rsidRPr="002A524F">
                    <w:rPr>
                      <w:lang w:bidi="en-US"/>
                    </w:rPr>
                    <w:t>Behaviour management Policy</w:t>
                  </w:r>
                </w:p>
              </w:tc>
              <w:tc>
                <w:tcPr>
                  <w:tcW w:w="1984" w:type="dxa"/>
                  <w:shd w:val="clear" w:color="auto" w:fill="auto"/>
                </w:tcPr>
                <w:p w14:paraId="3430B4E8"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4B990425" w14:textId="77777777" w:rsidR="007B4964" w:rsidRPr="002A524F" w:rsidRDefault="007B4964" w:rsidP="001F3E04">
                  <w:pPr>
                    <w:spacing w:after="0" w:line="240" w:lineRule="auto"/>
                    <w:contextualSpacing/>
                    <w:jc w:val="both"/>
                    <w:rPr>
                      <w:lang w:bidi="en-US"/>
                    </w:rPr>
                  </w:pPr>
                </w:p>
              </w:tc>
            </w:tr>
            <w:tr w:rsidR="007B4964" w:rsidRPr="002A524F" w14:paraId="2A6F9E0D" w14:textId="77777777" w:rsidTr="00FC082D">
              <w:tc>
                <w:tcPr>
                  <w:tcW w:w="4248" w:type="dxa"/>
                  <w:shd w:val="clear" w:color="auto" w:fill="auto"/>
                </w:tcPr>
                <w:p w14:paraId="79164542" w14:textId="77777777" w:rsidR="007B4964" w:rsidRPr="002A524F" w:rsidRDefault="007B4964" w:rsidP="001F3E04">
                  <w:pPr>
                    <w:spacing w:after="0" w:line="240" w:lineRule="auto"/>
                    <w:contextualSpacing/>
                    <w:jc w:val="both"/>
                    <w:rPr>
                      <w:lang w:bidi="en-US"/>
                    </w:rPr>
                  </w:pPr>
                  <w:r w:rsidRPr="002A524F">
                    <w:rPr>
                      <w:lang w:bidi="en-US"/>
                    </w:rPr>
                    <w:t>Complaints Policy</w:t>
                  </w:r>
                </w:p>
              </w:tc>
              <w:tc>
                <w:tcPr>
                  <w:tcW w:w="1984" w:type="dxa"/>
                  <w:shd w:val="clear" w:color="auto" w:fill="auto"/>
                </w:tcPr>
                <w:p w14:paraId="666BF3AE"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56703A0B" w14:textId="77777777" w:rsidR="007B4964" w:rsidRPr="002A524F" w:rsidRDefault="007B4964" w:rsidP="001F3E04">
                  <w:pPr>
                    <w:spacing w:after="0" w:line="240" w:lineRule="auto"/>
                    <w:contextualSpacing/>
                    <w:jc w:val="both"/>
                    <w:rPr>
                      <w:lang w:bidi="en-US"/>
                    </w:rPr>
                  </w:pPr>
                </w:p>
              </w:tc>
            </w:tr>
            <w:tr w:rsidR="007B4964" w:rsidRPr="002A524F" w14:paraId="1740998F" w14:textId="77777777" w:rsidTr="00FC082D">
              <w:tc>
                <w:tcPr>
                  <w:tcW w:w="4248" w:type="dxa"/>
                  <w:shd w:val="clear" w:color="auto" w:fill="auto"/>
                </w:tcPr>
                <w:p w14:paraId="170F1B56" w14:textId="77777777" w:rsidR="007B4964" w:rsidRPr="002A524F" w:rsidRDefault="007B4964" w:rsidP="001F3E04">
                  <w:pPr>
                    <w:spacing w:after="0" w:line="240" w:lineRule="auto"/>
                    <w:contextualSpacing/>
                    <w:jc w:val="both"/>
                    <w:rPr>
                      <w:lang w:bidi="en-US"/>
                    </w:rPr>
                  </w:pPr>
                  <w:r w:rsidRPr="002A524F">
                    <w:rPr>
                      <w:lang w:bidi="en-US"/>
                    </w:rPr>
                    <w:t>Anti-Bullying Policy</w:t>
                  </w:r>
                </w:p>
              </w:tc>
              <w:tc>
                <w:tcPr>
                  <w:tcW w:w="1984" w:type="dxa"/>
                  <w:shd w:val="clear" w:color="auto" w:fill="auto"/>
                </w:tcPr>
                <w:p w14:paraId="39987813"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294355D5" w14:textId="77777777" w:rsidR="007B4964" w:rsidRPr="002A524F" w:rsidRDefault="007B4964" w:rsidP="001F3E04">
                  <w:pPr>
                    <w:spacing w:after="0" w:line="240" w:lineRule="auto"/>
                    <w:contextualSpacing/>
                    <w:jc w:val="both"/>
                    <w:rPr>
                      <w:lang w:bidi="en-US"/>
                    </w:rPr>
                  </w:pPr>
                </w:p>
              </w:tc>
            </w:tr>
            <w:tr w:rsidR="007B4964" w:rsidRPr="002A524F" w14:paraId="61CE5D0E" w14:textId="77777777" w:rsidTr="00FC082D">
              <w:tc>
                <w:tcPr>
                  <w:tcW w:w="4248" w:type="dxa"/>
                  <w:shd w:val="clear" w:color="auto" w:fill="auto"/>
                </w:tcPr>
                <w:p w14:paraId="244FB9E0" w14:textId="77777777" w:rsidR="007B4964" w:rsidRPr="002A524F" w:rsidRDefault="007B4964" w:rsidP="001F3E04">
                  <w:pPr>
                    <w:spacing w:after="0" w:line="240" w:lineRule="auto"/>
                    <w:contextualSpacing/>
                    <w:jc w:val="both"/>
                    <w:rPr>
                      <w:lang w:bidi="en-US"/>
                    </w:rPr>
                  </w:pPr>
                  <w:r w:rsidRPr="002A524F">
                    <w:rPr>
                      <w:lang w:bidi="en-US"/>
                    </w:rPr>
                    <w:t>S</w:t>
                  </w:r>
                  <w:r>
                    <w:rPr>
                      <w:lang w:bidi="en-US"/>
                    </w:rPr>
                    <w:t xml:space="preserve">taff wellbeing </w:t>
                  </w:r>
                  <w:r w:rsidRPr="002A524F">
                    <w:rPr>
                      <w:lang w:bidi="en-US"/>
                    </w:rPr>
                    <w:t>Policy</w:t>
                  </w:r>
                </w:p>
              </w:tc>
              <w:tc>
                <w:tcPr>
                  <w:tcW w:w="1984" w:type="dxa"/>
                  <w:shd w:val="clear" w:color="auto" w:fill="auto"/>
                </w:tcPr>
                <w:p w14:paraId="219A7F53"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3F13486D" w14:textId="77777777" w:rsidR="007B4964" w:rsidRPr="002A524F" w:rsidRDefault="007B4964" w:rsidP="001F3E04">
                  <w:pPr>
                    <w:spacing w:after="0" w:line="240" w:lineRule="auto"/>
                    <w:contextualSpacing/>
                    <w:jc w:val="both"/>
                    <w:rPr>
                      <w:lang w:bidi="en-US"/>
                    </w:rPr>
                  </w:pPr>
                </w:p>
              </w:tc>
            </w:tr>
            <w:tr w:rsidR="007B4964" w:rsidRPr="002A524F" w14:paraId="1616D9D0" w14:textId="77777777" w:rsidTr="00FC082D">
              <w:tc>
                <w:tcPr>
                  <w:tcW w:w="4248" w:type="dxa"/>
                  <w:shd w:val="clear" w:color="auto" w:fill="auto"/>
                </w:tcPr>
                <w:p w14:paraId="44D4CBA9" w14:textId="77777777" w:rsidR="007B4964" w:rsidRPr="002A524F" w:rsidRDefault="007B4964" w:rsidP="001F3E04">
                  <w:pPr>
                    <w:spacing w:after="0" w:line="240" w:lineRule="auto"/>
                    <w:contextualSpacing/>
                    <w:jc w:val="both"/>
                    <w:rPr>
                      <w:lang w:bidi="en-US"/>
                    </w:rPr>
                  </w:pPr>
                  <w:r w:rsidRPr="002A524F">
                    <w:rPr>
                      <w:lang w:bidi="en-US"/>
                    </w:rPr>
                    <w:t>Attendance Data</w:t>
                  </w:r>
                </w:p>
              </w:tc>
              <w:tc>
                <w:tcPr>
                  <w:tcW w:w="1984" w:type="dxa"/>
                  <w:shd w:val="clear" w:color="auto" w:fill="auto"/>
                </w:tcPr>
                <w:p w14:paraId="3295E99D"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3C2FEFFF" w14:textId="77777777" w:rsidR="007B4964" w:rsidRPr="002A524F" w:rsidRDefault="007B4964" w:rsidP="001F3E04">
                  <w:pPr>
                    <w:spacing w:after="0" w:line="240" w:lineRule="auto"/>
                    <w:contextualSpacing/>
                    <w:jc w:val="both"/>
                    <w:rPr>
                      <w:lang w:bidi="en-US"/>
                    </w:rPr>
                  </w:pPr>
                </w:p>
              </w:tc>
            </w:tr>
            <w:tr w:rsidR="007B4964" w:rsidRPr="002A524F" w14:paraId="23BD94B3" w14:textId="77777777" w:rsidTr="00FC082D">
              <w:tc>
                <w:tcPr>
                  <w:tcW w:w="4248" w:type="dxa"/>
                  <w:shd w:val="clear" w:color="auto" w:fill="auto"/>
                </w:tcPr>
                <w:p w14:paraId="05AEC1AE" w14:textId="77777777" w:rsidR="007B4964" w:rsidRPr="002A524F" w:rsidRDefault="007B4964" w:rsidP="001F3E04">
                  <w:pPr>
                    <w:spacing w:after="0" w:line="240" w:lineRule="auto"/>
                    <w:contextualSpacing/>
                    <w:jc w:val="both"/>
                    <w:rPr>
                      <w:lang w:bidi="en-US"/>
                    </w:rPr>
                  </w:pPr>
                  <w:r w:rsidRPr="002A524F">
                    <w:rPr>
                      <w:lang w:bidi="en-US"/>
                    </w:rPr>
                    <w:lastRenderedPageBreak/>
                    <w:t>Audited accounts</w:t>
                  </w:r>
                </w:p>
              </w:tc>
              <w:tc>
                <w:tcPr>
                  <w:tcW w:w="1984" w:type="dxa"/>
                  <w:shd w:val="clear" w:color="auto" w:fill="auto"/>
                </w:tcPr>
                <w:p w14:paraId="1C48DDC5"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327092D4" w14:textId="77777777" w:rsidR="007B4964" w:rsidRPr="002A524F" w:rsidRDefault="007B4964" w:rsidP="001F3E04">
                  <w:pPr>
                    <w:spacing w:after="0" w:line="240" w:lineRule="auto"/>
                    <w:contextualSpacing/>
                    <w:jc w:val="both"/>
                    <w:rPr>
                      <w:lang w:bidi="en-US"/>
                    </w:rPr>
                  </w:pPr>
                </w:p>
              </w:tc>
            </w:tr>
            <w:tr w:rsidR="007B4964" w:rsidRPr="002A524F" w14:paraId="36F8F83B" w14:textId="77777777" w:rsidTr="00FC082D">
              <w:tc>
                <w:tcPr>
                  <w:tcW w:w="4248" w:type="dxa"/>
                  <w:shd w:val="clear" w:color="auto" w:fill="auto"/>
                </w:tcPr>
                <w:p w14:paraId="3AFE6E05" w14:textId="77777777" w:rsidR="007B4964" w:rsidRPr="002A524F" w:rsidRDefault="007B4964" w:rsidP="001F3E04">
                  <w:pPr>
                    <w:spacing w:after="0" w:line="240" w:lineRule="auto"/>
                    <w:contextualSpacing/>
                    <w:jc w:val="both"/>
                    <w:rPr>
                      <w:lang w:bidi="en-US"/>
                    </w:rPr>
                  </w:pPr>
                  <w:r w:rsidRPr="002A524F">
                    <w:rPr>
                      <w:lang w:bidi="en-US"/>
                    </w:rPr>
                    <w:t>Policy/Documentation</w:t>
                  </w:r>
                </w:p>
              </w:tc>
              <w:tc>
                <w:tcPr>
                  <w:tcW w:w="1984" w:type="dxa"/>
                  <w:shd w:val="clear" w:color="auto" w:fill="auto"/>
                </w:tcPr>
                <w:p w14:paraId="4DCF8B3C" w14:textId="77777777" w:rsidR="007B4964" w:rsidRPr="002A524F" w:rsidRDefault="007B4964" w:rsidP="001F3E04">
                  <w:pPr>
                    <w:spacing w:after="0" w:line="240" w:lineRule="auto"/>
                    <w:contextualSpacing/>
                    <w:jc w:val="both"/>
                    <w:rPr>
                      <w:lang w:bidi="en-US"/>
                    </w:rPr>
                  </w:pPr>
                  <w:r w:rsidRPr="002A524F">
                    <w:rPr>
                      <w:lang w:bidi="en-US"/>
                    </w:rPr>
                    <w:t>Tick if requested from Provider</w:t>
                  </w:r>
                </w:p>
              </w:tc>
              <w:tc>
                <w:tcPr>
                  <w:tcW w:w="1843" w:type="dxa"/>
                  <w:shd w:val="clear" w:color="auto" w:fill="auto"/>
                </w:tcPr>
                <w:p w14:paraId="2E1D5956" w14:textId="77777777" w:rsidR="007B4964" w:rsidRPr="002A524F" w:rsidRDefault="007B4964" w:rsidP="001F3E04">
                  <w:pPr>
                    <w:spacing w:after="0" w:line="240" w:lineRule="auto"/>
                    <w:contextualSpacing/>
                    <w:jc w:val="both"/>
                    <w:rPr>
                      <w:lang w:bidi="en-US"/>
                    </w:rPr>
                  </w:pPr>
                  <w:r w:rsidRPr="002A524F">
                    <w:rPr>
                      <w:lang w:bidi="en-US"/>
                    </w:rPr>
                    <w:t>Provider to tick if attached</w:t>
                  </w:r>
                </w:p>
              </w:tc>
            </w:tr>
            <w:tr w:rsidR="007B4964" w:rsidRPr="002A524F" w14:paraId="0E50468B" w14:textId="77777777" w:rsidTr="00FC082D">
              <w:tc>
                <w:tcPr>
                  <w:tcW w:w="4248" w:type="dxa"/>
                  <w:shd w:val="clear" w:color="auto" w:fill="auto"/>
                </w:tcPr>
                <w:p w14:paraId="0857CDEC" w14:textId="77777777" w:rsidR="007B4964" w:rsidRPr="002A524F" w:rsidRDefault="007B4964" w:rsidP="001F3E04">
                  <w:pPr>
                    <w:spacing w:after="0" w:line="240" w:lineRule="auto"/>
                    <w:contextualSpacing/>
                    <w:jc w:val="both"/>
                    <w:rPr>
                      <w:lang w:bidi="en-US"/>
                    </w:rPr>
                  </w:pPr>
                  <w:r w:rsidRPr="002A524F">
                    <w:rPr>
                      <w:lang w:bidi="en-US"/>
                    </w:rPr>
                    <w:t>Section 175/157</w:t>
                  </w:r>
                  <w:r>
                    <w:rPr>
                      <w:lang w:bidi="en-US"/>
                    </w:rPr>
                    <w:t xml:space="preserve"> Safeguarding Audit</w:t>
                  </w:r>
                </w:p>
              </w:tc>
              <w:tc>
                <w:tcPr>
                  <w:tcW w:w="1984" w:type="dxa"/>
                  <w:shd w:val="clear" w:color="auto" w:fill="auto"/>
                </w:tcPr>
                <w:p w14:paraId="2B838C16"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70A1E80E" w14:textId="77777777" w:rsidR="007B4964" w:rsidRPr="002A524F" w:rsidRDefault="007B4964" w:rsidP="001F3E04">
                  <w:pPr>
                    <w:spacing w:after="0" w:line="240" w:lineRule="auto"/>
                    <w:contextualSpacing/>
                    <w:jc w:val="both"/>
                    <w:rPr>
                      <w:lang w:bidi="en-US"/>
                    </w:rPr>
                  </w:pPr>
                </w:p>
              </w:tc>
            </w:tr>
            <w:tr w:rsidR="007B4964" w:rsidRPr="002A524F" w14:paraId="2DA4CBCA" w14:textId="77777777" w:rsidTr="00FC082D">
              <w:tc>
                <w:tcPr>
                  <w:tcW w:w="4248" w:type="dxa"/>
                  <w:shd w:val="clear" w:color="auto" w:fill="auto"/>
                </w:tcPr>
                <w:p w14:paraId="38AEF3E0" w14:textId="77777777" w:rsidR="007B4964" w:rsidRPr="002A524F" w:rsidRDefault="007B4964" w:rsidP="001F3E04">
                  <w:pPr>
                    <w:spacing w:after="0" w:line="240" w:lineRule="auto"/>
                    <w:contextualSpacing/>
                    <w:jc w:val="both"/>
                    <w:rPr>
                      <w:lang w:bidi="en-US"/>
                    </w:rPr>
                  </w:pPr>
                  <w:r w:rsidRPr="002A524F">
                    <w:rPr>
                      <w:lang w:bidi="en-US"/>
                    </w:rPr>
                    <w:t>September guarantee</w:t>
                  </w:r>
                  <w:r>
                    <w:rPr>
                      <w:lang w:bidi="en-US"/>
                    </w:rPr>
                    <w:t xml:space="preserve"> </w:t>
                  </w:r>
                </w:p>
              </w:tc>
              <w:tc>
                <w:tcPr>
                  <w:tcW w:w="1984" w:type="dxa"/>
                  <w:shd w:val="clear" w:color="auto" w:fill="auto"/>
                </w:tcPr>
                <w:p w14:paraId="2ACEA6C0"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54DFED70" w14:textId="77777777" w:rsidR="007B4964" w:rsidRPr="002A524F" w:rsidRDefault="007B4964" w:rsidP="001F3E04">
                  <w:pPr>
                    <w:spacing w:after="0" w:line="240" w:lineRule="auto"/>
                    <w:contextualSpacing/>
                    <w:jc w:val="both"/>
                    <w:rPr>
                      <w:lang w:bidi="en-US"/>
                    </w:rPr>
                  </w:pPr>
                </w:p>
              </w:tc>
            </w:tr>
            <w:tr w:rsidR="007B4964" w:rsidRPr="002A524F" w14:paraId="25FB47FD" w14:textId="77777777" w:rsidTr="00FC082D">
              <w:tc>
                <w:tcPr>
                  <w:tcW w:w="4248" w:type="dxa"/>
                  <w:shd w:val="clear" w:color="auto" w:fill="auto"/>
                </w:tcPr>
                <w:p w14:paraId="262ABFA7" w14:textId="77777777" w:rsidR="007B4964" w:rsidRPr="002A524F" w:rsidRDefault="007B4964" w:rsidP="001F3E04">
                  <w:pPr>
                    <w:spacing w:after="0" w:line="240" w:lineRule="auto"/>
                    <w:contextualSpacing/>
                    <w:jc w:val="both"/>
                    <w:rPr>
                      <w:lang w:bidi="en-US"/>
                    </w:rPr>
                  </w:pPr>
                  <w:r w:rsidRPr="002A524F">
                    <w:rPr>
                      <w:lang w:bidi="en-US"/>
                    </w:rPr>
                    <w:t>Activity survey</w:t>
                  </w:r>
                </w:p>
              </w:tc>
              <w:tc>
                <w:tcPr>
                  <w:tcW w:w="1984" w:type="dxa"/>
                  <w:shd w:val="clear" w:color="auto" w:fill="auto"/>
                </w:tcPr>
                <w:p w14:paraId="51073725"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1CDB593D" w14:textId="77777777" w:rsidR="007B4964" w:rsidRPr="002A524F" w:rsidRDefault="007B4964" w:rsidP="001F3E04">
                  <w:pPr>
                    <w:spacing w:after="0" w:line="240" w:lineRule="auto"/>
                    <w:contextualSpacing/>
                    <w:jc w:val="both"/>
                    <w:rPr>
                      <w:lang w:bidi="en-US"/>
                    </w:rPr>
                  </w:pPr>
                </w:p>
              </w:tc>
            </w:tr>
            <w:tr w:rsidR="007B4964" w:rsidRPr="002A524F" w14:paraId="528C6674" w14:textId="77777777" w:rsidTr="00FC082D">
              <w:tc>
                <w:tcPr>
                  <w:tcW w:w="4248" w:type="dxa"/>
                  <w:shd w:val="clear" w:color="auto" w:fill="auto"/>
                </w:tcPr>
                <w:p w14:paraId="34056BAF" w14:textId="77777777" w:rsidR="007B4964" w:rsidRPr="002A524F" w:rsidRDefault="007B4964" w:rsidP="001F3E04">
                  <w:pPr>
                    <w:spacing w:after="0" w:line="240" w:lineRule="auto"/>
                    <w:contextualSpacing/>
                    <w:jc w:val="both"/>
                    <w:rPr>
                      <w:lang w:bidi="en-US"/>
                    </w:rPr>
                  </w:pPr>
                  <w:r w:rsidRPr="002A524F">
                    <w:rPr>
                      <w:lang w:bidi="en-US"/>
                    </w:rPr>
                    <w:t>Destination measure</w:t>
                  </w:r>
                  <w:r>
                    <w:rPr>
                      <w:lang w:bidi="en-US"/>
                    </w:rPr>
                    <w:t>s</w:t>
                  </w:r>
                </w:p>
              </w:tc>
              <w:tc>
                <w:tcPr>
                  <w:tcW w:w="1984" w:type="dxa"/>
                  <w:shd w:val="clear" w:color="auto" w:fill="auto"/>
                </w:tcPr>
                <w:p w14:paraId="4F00E9F2"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711BCCCA" w14:textId="77777777" w:rsidR="007B4964" w:rsidRPr="002A524F" w:rsidRDefault="007B4964" w:rsidP="001F3E04">
                  <w:pPr>
                    <w:spacing w:after="0" w:line="240" w:lineRule="auto"/>
                    <w:contextualSpacing/>
                    <w:jc w:val="both"/>
                    <w:rPr>
                      <w:lang w:bidi="en-US"/>
                    </w:rPr>
                  </w:pPr>
                </w:p>
              </w:tc>
            </w:tr>
            <w:tr w:rsidR="007B4964" w:rsidRPr="002A524F" w14:paraId="3CCFC2E3" w14:textId="77777777" w:rsidTr="00FC082D">
              <w:tc>
                <w:tcPr>
                  <w:tcW w:w="4248" w:type="dxa"/>
                  <w:shd w:val="clear" w:color="auto" w:fill="auto"/>
                </w:tcPr>
                <w:p w14:paraId="6F4360C1" w14:textId="77777777" w:rsidR="007B4964" w:rsidRPr="002A524F" w:rsidRDefault="007B4964" w:rsidP="001F3E04">
                  <w:pPr>
                    <w:spacing w:after="0" w:line="240" w:lineRule="auto"/>
                    <w:contextualSpacing/>
                    <w:jc w:val="both"/>
                    <w:rPr>
                      <w:lang w:bidi="en-US"/>
                    </w:rPr>
                  </w:pPr>
                  <w:r w:rsidRPr="002A524F">
                    <w:rPr>
                      <w:lang w:bidi="en-US"/>
                    </w:rPr>
                    <w:t>Invoice &amp; Finance Info</w:t>
                  </w:r>
                </w:p>
              </w:tc>
              <w:tc>
                <w:tcPr>
                  <w:tcW w:w="1984" w:type="dxa"/>
                  <w:shd w:val="clear" w:color="auto" w:fill="auto"/>
                </w:tcPr>
                <w:p w14:paraId="06E3CC8B" w14:textId="77777777" w:rsidR="007B4964" w:rsidRPr="002A524F" w:rsidRDefault="007B4964" w:rsidP="001F3E04">
                  <w:pPr>
                    <w:spacing w:after="0" w:line="240" w:lineRule="auto"/>
                    <w:contextualSpacing/>
                    <w:jc w:val="both"/>
                    <w:rPr>
                      <w:lang w:bidi="en-US"/>
                    </w:rPr>
                  </w:pPr>
                </w:p>
              </w:tc>
              <w:tc>
                <w:tcPr>
                  <w:tcW w:w="1843" w:type="dxa"/>
                  <w:shd w:val="clear" w:color="auto" w:fill="auto"/>
                </w:tcPr>
                <w:p w14:paraId="6C2AB0DB" w14:textId="77777777" w:rsidR="007B4964" w:rsidRPr="002A524F" w:rsidRDefault="007B4964" w:rsidP="001F3E04">
                  <w:pPr>
                    <w:spacing w:after="0" w:line="240" w:lineRule="auto"/>
                    <w:contextualSpacing/>
                    <w:jc w:val="both"/>
                    <w:rPr>
                      <w:lang w:bidi="en-US"/>
                    </w:rPr>
                  </w:pPr>
                </w:p>
              </w:tc>
            </w:tr>
          </w:tbl>
          <w:p w14:paraId="097445BA" w14:textId="77777777" w:rsidR="007B4964" w:rsidRPr="002A524F" w:rsidRDefault="007B4964" w:rsidP="001F3E04">
            <w:pPr>
              <w:keepNext/>
              <w:keepLines/>
              <w:spacing w:before="200" w:after="0" w:line="240" w:lineRule="auto"/>
              <w:jc w:val="both"/>
              <w:outlineLvl w:val="2"/>
              <w:rPr>
                <w:rFonts w:ascii="Cambria" w:eastAsia="Times New Roman" w:hAnsi="Cambria"/>
                <w:b/>
                <w:bCs/>
                <w:color w:val="4F81BD"/>
              </w:rPr>
            </w:pPr>
            <w:r w:rsidRPr="002A524F">
              <w:rPr>
                <w:rFonts w:ascii="Cambria" w:eastAsia="Times New Roman" w:hAnsi="Cambria"/>
                <w:b/>
                <w:bCs/>
                <w:color w:val="4F81BD"/>
              </w:rPr>
              <w:t>Consultation with key stakeholders:</w:t>
            </w:r>
          </w:p>
          <w:p w14:paraId="4CA39A15" w14:textId="77777777" w:rsidR="007B4964" w:rsidRPr="002A524F" w:rsidRDefault="007B4964" w:rsidP="001F3E04">
            <w:pPr>
              <w:numPr>
                <w:ilvl w:val="0"/>
                <w:numId w:val="40"/>
              </w:numPr>
              <w:spacing w:after="0" w:line="240" w:lineRule="auto"/>
              <w:contextualSpacing/>
              <w:jc w:val="both"/>
              <w:rPr>
                <w:lang w:bidi="en-US"/>
              </w:rPr>
            </w:pPr>
            <w:r w:rsidRPr="002A524F">
              <w:rPr>
                <w:lang w:bidi="en-US"/>
              </w:rPr>
              <w:t>Local Authority Designated Officer</w:t>
            </w:r>
          </w:p>
          <w:p w14:paraId="3B5AE33B" w14:textId="77777777" w:rsidR="007B4964" w:rsidRPr="002A524F" w:rsidRDefault="007B4964" w:rsidP="001F3E04">
            <w:pPr>
              <w:numPr>
                <w:ilvl w:val="0"/>
                <w:numId w:val="40"/>
              </w:numPr>
              <w:spacing w:after="0" w:line="240" w:lineRule="auto"/>
              <w:contextualSpacing/>
              <w:jc w:val="both"/>
              <w:rPr>
                <w:lang w:bidi="en-US"/>
              </w:rPr>
            </w:pPr>
            <w:r w:rsidRPr="002A524F">
              <w:rPr>
                <w:lang w:bidi="en-US"/>
              </w:rPr>
              <w:t xml:space="preserve">Virtual school / SEN team </w:t>
            </w:r>
          </w:p>
          <w:p w14:paraId="28CC32D7" w14:textId="77777777" w:rsidR="007B4964" w:rsidRPr="002A524F" w:rsidRDefault="007B4964" w:rsidP="001F3E04">
            <w:pPr>
              <w:numPr>
                <w:ilvl w:val="0"/>
                <w:numId w:val="40"/>
              </w:numPr>
              <w:spacing w:after="0" w:line="240" w:lineRule="auto"/>
              <w:contextualSpacing/>
              <w:jc w:val="both"/>
              <w:rPr>
                <w:lang w:bidi="en-US"/>
              </w:rPr>
            </w:pPr>
            <w:r w:rsidRPr="002A524F">
              <w:rPr>
                <w:lang w:bidi="en-US"/>
              </w:rPr>
              <w:t>Independent Reviewing Officers as appropriate</w:t>
            </w:r>
          </w:p>
          <w:p w14:paraId="3CC724DE" w14:textId="77777777" w:rsidR="007B4964" w:rsidRPr="002A524F" w:rsidRDefault="007B4964" w:rsidP="001F3E04">
            <w:pPr>
              <w:numPr>
                <w:ilvl w:val="0"/>
                <w:numId w:val="40"/>
              </w:numPr>
              <w:spacing w:after="0" w:line="240" w:lineRule="auto"/>
              <w:contextualSpacing/>
              <w:jc w:val="both"/>
              <w:rPr>
                <w:lang w:bidi="en-US"/>
              </w:rPr>
            </w:pPr>
            <w:r w:rsidRPr="002A524F">
              <w:rPr>
                <w:lang w:bidi="en-US"/>
              </w:rPr>
              <w:t>Social Worker as appropriate</w:t>
            </w:r>
          </w:p>
          <w:p w14:paraId="3EDE2C6B" w14:textId="77777777" w:rsidR="007B4964" w:rsidRPr="002A524F" w:rsidRDefault="007B4964" w:rsidP="001F3E04">
            <w:pPr>
              <w:numPr>
                <w:ilvl w:val="0"/>
                <w:numId w:val="40"/>
              </w:numPr>
              <w:spacing w:after="0" w:line="240" w:lineRule="auto"/>
              <w:contextualSpacing/>
              <w:jc w:val="both"/>
              <w:rPr>
                <w:lang w:bidi="en-US"/>
              </w:rPr>
            </w:pPr>
            <w:r w:rsidRPr="002A524F">
              <w:rPr>
                <w:lang w:bidi="en-US"/>
              </w:rPr>
              <w:t>Young Persons Views</w:t>
            </w:r>
          </w:p>
          <w:p w14:paraId="6C5AE18E" w14:textId="77777777" w:rsidR="007B4964" w:rsidRPr="002A524F" w:rsidRDefault="007B4964" w:rsidP="001F3E04">
            <w:pPr>
              <w:numPr>
                <w:ilvl w:val="0"/>
                <w:numId w:val="40"/>
              </w:numPr>
              <w:spacing w:after="0" w:line="240" w:lineRule="auto"/>
              <w:contextualSpacing/>
              <w:jc w:val="both"/>
              <w:rPr>
                <w:lang w:bidi="en-US"/>
              </w:rPr>
            </w:pPr>
            <w:r w:rsidRPr="002A524F">
              <w:rPr>
                <w:lang w:bidi="en-US"/>
              </w:rPr>
              <w:t xml:space="preserve">Other placing </w:t>
            </w:r>
            <w:proofErr w:type="gramStart"/>
            <w:r w:rsidRPr="002A524F">
              <w:rPr>
                <w:lang w:bidi="en-US"/>
              </w:rPr>
              <w:t>LAs</w:t>
            </w:r>
            <w:proofErr w:type="gramEnd"/>
          </w:p>
          <w:p w14:paraId="758BF8DF" w14:textId="77777777" w:rsidR="007B4964" w:rsidRPr="002A524F" w:rsidRDefault="007B4964" w:rsidP="001F3E04">
            <w:pPr>
              <w:numPr>
                <w:ilvl w:val="0"/>
                <w:numId w:val="40"/>
              </w:numPr>
              <w:spacing w:after="0" w:line="240" w:lineRule="auto"/>
              <w:contextualSpacing/>
              <w:jc w:val="both"/>
              <w:rPr>
                <w:lang w:bidi="en-US"/>
              </w:rPr>
            </w:pPr>
            <w:r w:rsidRPr="002A524F">
              <w:rPr>
                <w:lang w:bidi="en-US"/>
              </w:rPr>
              <w:t>Police/Missing Co-ordinator</w:t>
            </w:r>
          </w:p>
          <w:p w14:paraId="15D77F9F" w14:textId="77777777" w:rsidR="007B4964" w:rsidRPr="002A524F" w:rsidRDefault="007B4964" w:rsidP="001F3E04">
            <w:pPr>
              <w:numPr>
                <w:ilvl w:val="0"/>
                <w:numId w:val="40"/>
              </w:numPr>
              <w:spacing w:after="0" w:line="240" w:lineRule="auto"/>
              <w:contextualSpacing/>
              <w:jc w:val="both"/>
              <w:rPr>
                <w:lang w:bidi="en-US"/>
              </w:rPr>
            </w:pPr>
            <w:r w:rsidRPr="002A524F">
              <w:rPr>
                <w:lang w:bidi="en-US"/>
              </w:rPr>
              <w:t>Education Welfare Officer</w:t>
            </w:r>
          </w:p>
          <w:p w14:paraId="0747ACF0" w14:textId="77777777" w:rsidR="007B4964" w:rsidRPr="002A524F" w:rsidRDefault="007B4964" w:rsidP="001F3E04">
            <w:pPr>
              <w:numPr>
                <w:ilvl w:val="0"/>
                <w:numId w:val="40"/>
              </w:numPr>
              <w:spacing w:after="0" w:line="240" w:lineRule="auto"/>
              <w:contextualSpacing/>
              <w:jc w:val="both"/>
              <w:rPr>
                <w:lang w:bidi="en-US"/>
              </w:rPr>
            </w:pPr>
            <w:r w:rsidRPr="002A524F">
              <w:rPr>
                <w:lang w:bidi="en-US"/>
              </w:rPr>
              <w:t>Parent/Carer views</w:t>
            </w:r>
          </w:p>
          <w:p w14:paraId="63C2332D" w14:textId="77777777" w:rsidR="007B4964" w:rsidRPr="002A524F" w:rsidRDefault="007B4964" w:rsidP="001F3E04">
            <w:pPr>
              <w:keepNext/>
              <w:keepLines/>
              <w:spacing w:before="200" w:after="0" w:line="240" w:lineRule="auto"/>
              <w:jc w:val="both"/>
              <w:outlineLvl w:val="2"/>
              <w:rPr>
                <w:rFonts w:ascii="Cambria" w:eastAsia="Times New Roman" w:hAnsi="Cambria"/>
                <w:b/>
                <w:bCs/>
                <w:color w:val="4F81BD"/>
              </w:rPr>
            </w:pPr>
            <w:r w:rsidRPr="002A524F">
              <w:rPr>
                <w:rFonts w:ascii="Cambria" w:eastAsia="Times New Roman" w:hAnsi="Cambria"/>
                <w:b/>
                <w:bCs/>
                <w:color w:val="4F81BD"/>
              </w:rPr>
              <w:t xml:space="preserve">Documentation to be reviewed on </w:t>
            </w:r>
            <w:proofErr w:type="gramStart"/>
            <w:r w:rsidRPr="002A524F">
              <w:rPr>
                <w:rFonts w:ascii="Cambria" w:eastAsia="Times New Roman" w:hAnsi="Cambria"/>
                <w:b/>
                <w:bCs/>
                <w:color w:val="4F81BD"/>
              </w:rPr>
              <w:t>site</w:t>
            </w:r>
            <w:proofErr w:type="gramEnd"/>
          </w:p>
          <w:p w14:paraId="2C3223D5" w14:textId="77777777" w:rsidR="007B4964" w:rsidRPr="002A524F" w:rsidRDefault="007B4964" w:rsidP="001F3E04">
            <w:pPr>
              <w:spacing w:after="0" w:line="240" w:lineRule="auto"/>
              <w:contextualSpacing/>
              <w:jc w:val="both"/>
              <w:rPr>
                <w:lang w:bidi="en-US"/>
              </w:rPr>
            </w:pPr>
          </w:p>
          <w:p w14:paraId="1A957E18" w14:textId="77777777" w:rsidR="007B4964" w:rsidRPr="002A524F" w:rsidRDefault="007B4964" w:rsidP="001F3E04">
            <w:pPr>
              <w:numPr>
                <w:ilvl w:val="0"/>
                <w:numId w:val="40"/>
              </w:numPr>
              <w:spacing w:after="0" w:line="240" w:lineRule="auto"/>
              <w:contextualSpacing/>
              <w:jc w:val="both"/>
              <w:rPr>
                <w:lang w:bidi="en-US"/>
              </w:rPr>
            </w:pPr>
            <w:r w:rsidRPr="002A524F">
              <w:rPr>
                <w:lang w:bidi="en-US"/>
              </w:rPr>
              <w:t>Supervision and appraisal matrix</w:t>
            </w:r>
          </w:p>
          <w:p w14:paraId="74131EC8" w14:textId="77777777" w:rsidR="007B4964" w:rsidRPr="002A524F" w:rsidRDefault="007B4964" w:rsidP="001F3E04">
            <w:pPr>
              <w:numPr>
                <w:ilvl w:val="0"/>
                <w:numId w:val="40"/>
              </w:numPr>
              <w:spacing w:after="0" w:line="240" w:lineRule="auto"/>
              <w:contextualSpacing/>
              <w:jc w:val="both"/>
              <w:rPr>
                <w:lang w:bidi="en-US"/>
              </w:rPr>
            </w:pPr>
            <w:r w:rsidRPr="002A524F">
              <w:rPr>
                <w:lang w:bidi="en-US"/>
              </w:rPr>
              <w:t xml:space="preserve">Team Meeting </w:t>
            </w:r>
            <w:proofErr w:type="gramStart"/>
            <w:r w:rsidRPr="002A524F">
              <w:rPr>
                <w:lang w:bidi="en-US"/>
              </w:rPr>
              <w:t>minutes</w:t>
            </w:r>
            <w:proofErr w:type="gramEnd"/>
            <w:r>
              <w:rPr>
                <w:lang w:bidi="en-US"/>
              </w:rPr>
              <w:t xml:space="preserve"> </w:t>
            </w:r>
          </w:p>
          <w:p w14:paraId="1C90C41D" w14:textId="77777777" w:rsidR="007B4964" w:rsidRPr="002A524F" w:rsidRDefault="007B4964" w:rsidP="001F3E04">
            <w:pPr>
              <w:numPr>
                <w:ilvl w:val="0"/>
                <w:numId w:val="40"/>
              </w:numPr>
              <w:spacing w:after="0" w:line="240" w:lineRule="auto"/>
              <w:contextualSpacing/>
              <w:jc w:val="both"/>
              <w:rPr>
                <w:lang w:bidi="en-US"/>
              </w:rPr>
            </w:pPr>
            <w:r w:rsidRPr="002A524F">
              <w:rPr>
                <w:lang w:bidi="en-US"/>
              </w:rPr>
              <w:t>Training matrix</w:t>
            </w:r>
          </w:p>
          <w:p w14:paraId="78C03DE9" w14:textId="77777777" w:rsidR="007B4964" w:rsidRPr="002A524F" w:rsidRDefault="007B4964" w:rsidP="001F3E04">
            <w:pPr>
              <w:spacing w:after="0" w:line="240" w:lineRule="auto"/>
              <w:ind w:left="360"/>
              <w:contextualSpacing/>
              <w:jc w:val="both"/>
              <w:rPr>
                <w:lang w:bidi="en-US"/>
              </w:rPr>
            </w:pPr>
          </w:p>
          <w:p w14:paraId="02140863" w14:textId="77777777" w:rsidR="007B4964" w:rsidRPr="002A524F" w:rsidRDefault="007B4964" w:rsidP="001F3E04">
            <w:pPr>
              <w:spacing w:after="0" w:line="240" w:lineRule="auto"/>
              <w:contextualSpacing/>
              <w:jc w:val="both"/>
              <w:rPr>
                <w:lang w:bidi="en-US"/>
              </w:rPr>
            </w:pPr>
          </w:p>
        </w:tc>
        <w:tc>
          <w:tcPr>
            <w:tcW w:w="3064" w:type="dxa"/>
          </w:tcPr>
          <w:p w14:paraId="55927171" w14:textId="77777777" w:rsidR="007B4964" w:rsidRPr="002A524F" w:rsidRDefault="007B4964" w:rsidP="001F3E04">
            <w:pPr>
              <w:keepNext/>
              <w:keepLines/>
              <w:spacing w:before="200" w:after="0" w:line="240" w:lineRule="auto"/>
              <w:jc w:val="both"/>
              <w:outlineLvl w:val="2"/>
              <w:rPr>
                <w:rFonts w:ascii="Cambria" w:eastAsia="Times New Roman" w:hAnsi="Cambria"/>
                <w:b/>
                <w:bCs/>
                <w:color w:val="4F81BD"/>
              </w:rPr>
            </w:pPr>
          </w:p>
        </w:tc>
        <w:tc>
          <w:tcPr>
            <w:tcW w:w="6128" w:type="dxa"/>
          </w:tcPr>
          <w:p w14:paraId="6E16CDB9" w14:textId="77777777" w:rsidR="007B4964" w:rsidRPr="002A524F" w:rsidRDefault="007B4964" w:rsidP="001F3E04">
            <w:pPr>
              <w:spacing w:after="0" w:line="240" w:lineRule="auto"/>
              <w:ind w:left="360"/>
              <w:contextualSpacing/>
              <w:jc w:val="both"/>
              <w:rPr>
                <w:lang w:bidi="en-US"/>
              </w:rPr>
            </w:pPr>
          </w:p>
        </w:tc>
      </w:tr>
    </w:tbl>
    <w:p w14:paraId="3A3F331B" w14:textId="77777777" w:rsidR="007B4964" w:rsidRPr="00437D31" w:rsidRDefault="007B4964" w:rsidP="001F3E04">
      <w:pPr>
        <w:pStyle w:val="Heading2"/>
        <w:jc w:val="both"/>
      </w:pPr>
      <w:r w:rsidRPr="002A524F">
        <w:rPr>
          <w:rFonts w:ascii="Calibri" w:hAnsi="Calibri"/>
          <w:b w:val="0"/>
          <w:bCs/>
          <w:color w:val="auto"/>
          <w:sz w:val="22"/>
          <w:szCs w:val="22"/>
        </w:rPr>
        <w:br w:type="page"/>
      </w:r>
      <w:r>
        <w:lastRenderedPageBreak/>
        <w:t>Theme 1: Ofsted reports and continual improvement</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08"/>
        <w:gridCol w:w="1900"/>
        <w:gridCol w:w="3466"/>
        <w:gridCol w:w="2784"/>
        <w:gridCol w:w="850"/>
        <w:gridCol w:w="4326"/>
      </w:tblGrid>
      <w:tr w:rsidR="007B4964" w:rsidRPr="006E40AA" w14:paraId="4BF66946" w14:textId="77777777" w:rsidTr="00FC082D">
        <w:trPr>
          <w:trHeight w:val="340"/>
        </w:trPr>
        <w:tc>
          <w:tcPr>
            <w:tcW w:w="610" w:type="dxa"/>
            <w:shd w:val="clear" w:color="auto" w:fill="4F81BD"/>
          </w:tcPr>
          <w:p w14:paraId="25985F76" w14:textId="77777777" w:rsidR="007B4964" w:rsidRPr="006E40AA" w:rsidRDefault="007B4964" w:rsidP="001F3E04">
            <w:pPr>
              <w:spacing w:after="0" w:line="240" w:lineRule="auto"/>
              <w:jc w:val="both"/>
              <w:rPr>
                <w:b/>
                <w:bCs/>
                <w:color w:val="FFFFFF"/>
                <w:sz w:val="20"/>
                <w:szCs w:val="20"/>
              </w:rPr>
            </w:pPr>
            <w:r w:rsidRPr="006E40AA">
              <w:rPr>
                <w:b/>
                <w:bCs/>
                <w:color w:val="FFFFFF"/>
                <w:sz w:val="20"/>
                <w:szCs w:val="20"/>
              </w:rPr>
              <w:t>Ref</w:t>
            </w:r>
          </w:p>
        </w:tc>
        <w:tc>
          <w:tcPr>
            <w:tcW w:w="1918" w:type="dxa"/>
            <w:shd w:val="clear" w:color="auto" w:fill="4F81BD"/>
          </w:tcPr>
          <w:p w14:paraId="619304BC" w14:textId="77777777" w:rsidR="007B4964" w:rsidRPr="006E40AA" w:rsidRDefault="007B4964" w:rsidP="001F3E04">
            <w:pPr>
              <w:spacing w:after="0" w:line="240" w:lineRule="auto"/>
              <w:jc w:val="both"/>
              <w:rPr>
                <w:b/>
                <w:bCs/>
                <w:color w:val="FFFFFF"/>
                <w:sz w:val="20"/>
                <w:szCs w:val="20"/>
              </w:rPr>
            </w:pPr>
            <w:r w:rsidRPr="006E40AA">
              <w:rPr>
                <w:b/>
                <w:bCs/>
                <w:color w:val="FFFFFF"/>
                <w:sz w:val="20"/>
                <w:szCs w:val="20"/>
              </w:rPr>
              <w:t>Item</w:t>
            </w:r>
          </w:p>
        </w:tc>
        <w:tc>
          <w:tcPr>
            <w:tcW w:w="3534" w:type="dxa"/>
            <w:shd w:val="clear" w:color="auto" w:fill="4F81BD"/>
          </w:tcPr>
          <w:p w14:paraId="60299C74" w14:textId="77777777" w:rsidR="007B4964" w:rsidRPr="006E40AA" w:rsidRDefault="007B4964" w:rsidP="001F3E04">
            <w:pPr>
              <w:spacing w:after="0" w:line="240" w:lineRule="auto"/>
              <w:jc w:val="both"/>
              <w:rPr>
                <w:b/>
                <w:bCs/>
                <w:color w:val="FFFFFF"/>
                <w:sz w:val="20"/>
                <w:szCs w:val="20"/>
              </w:rPr>
            </w:pPr>
            <w:proofErr w:type="spellStart"/>
            <w:r w:rsidRPr="006E40AA">
              <w:rPr>
                <w:b/>
                <w:bCs/>
                <w:color w:val="FFFFFF"/>
                <w:sz w:val="20"/>
                <w:szCs w:val="20"/>
              </w:rPr>
              <w:t>Self Assessment</w:t>
            </w:r>
            <w:proofErr w:type="spellEnd"/>
            <w:r w:rsidRPr="006E40AA">
              <w:rPr>
                <w:b/>
                <w:bCs/>
                <w:color w:val="FFFFFF"/>
                <w:sz w:val="20"/>
                <w:szCs w:val="20"/>
              </w:rPr>
              <w:t xml:space="preserve"> / Evidence</w:t>
            </w:r>
          </w:p>
        </w:tc>
        <w:tc>
          <w:tcPr>
            <w:tcW w:w="2835" w:type="dxa"/>
            <w:shd w:val="clear" w:color="auto" w:fill="4F81BD"/>
          </w:tcPr>
          <w:p w14:paraId="3763E728" w14:textId="77777777" w:rsidR="007B4964" w:rsidRPr="006E40AA" w:rsidRDefault="007B4964" w:rsidP="001F3E04">
            <w:pPr>
              <w:spacing w:after="0" w:line="240" w:lineRule="auto"/>
              <w:jc w:val="both"/>
              <w:rPr>
                <w:b/>
                <w:bCs/>
                <w:color w:val="FFFFFF"/>
                <w:sz w:val="20"/>
                <w:szCs w:val="20"/>
              </w:rPr>
            </w:pPr>
            <w:r w:rsidRPr="006E40AA">
              <w:rPr>
                <w:b/>
                <w:bCs/>
                <w:color w:val="FFFFFF"/>
                <w:sz w:val="20"/>
                <w:szCs w:val="20"/>
              </w:rPr>
              <w:t>Assessors Validation</w:t>
            </w:r>
          </w:p>
        </w:tc>
        <w:tc>
          <w:tcPr>
            <w:tcW w:w="850" w:type="dxa"/>
            <w:shd w:val="clear" w:color="auto" w:fill="4F81BD"/>
          </w:tcPr>
          <w:p w14:paraId="0EA7BB48" w14:textId="77777777" w:rsidR="007B4964" w:rsidRPr="006E40AA" w:rsidRDefault="007B4964" w:rsidP="001F3E04">
            <w:pPr>
              <w:spacing w:after="0" w:line="240" w:lineRule="auto"/>
              <w:jc w:val="both"/>
              <w:rPr>
                <w:b/>
                <w:bCs/>
                <w:color w:val="FFFFFF"/>
                <w:sz w:val="20"/>
                <w:szCs w:val="20"/>
              </w:rPr>
            </w:pPr>
            <w:r w:rsidRPr="006E40AA">
              <w:rPr>
                <w:b/>
                <w:bCs/>
                <w:color w:val="FFFFFF"/>
                <w:sz w:val="20"/>
                <w:szCs w:val="20"/>
              </w:rPr>
              <w:t>RAG Rating</w:t>
            </w:r>
          </w:p>
        </w:tc>
        <w:tc>
          <w:tcPr>
            <w:tcW w:w="4427" w:type="dxa"/>
            <w:shd w:val="clear" w:color="auto" w:fill="4F81BD"/>
          </w:tcPr>
          <w:p w14:paraId="53C87326" w14:textId="77777777" w:rsidR="007B4964" w:rsidRPr="006E40AA" w:rsidRDefault="007B4964" w:rsidP="001F3E04">
            <w:pPr>
              <w:spacing w:after="0" w:line="240" w:lineRule="auto"/>
              <w:jc w:val="both"/>
              <w:rPr>
                <w:b/>
                <w:bCs/>
                <w:color w:val="FFFFFF"/>
                <w:sz w:val="20"/>
                <w:szCs w:val="20"/>
              </w:rPr>
            </w:pPr>
            <w:r w:rsidRPr="006E40AA">
              <w:rPr>
                <w:b/>
                <w:bCs/>
                <w:color w:val="FFFFFF"/>
                <w:sz w:val="20"/>
                <w:szCs w:val="20"/>
              </w:rPr>
              <w:t>Comments / Further Actions</w:t>
            </w:r>
          </w:p>
        </w:tc>
      </w:tr>
      <w:tr w:rsidR="007B4964" w:rsidRPr="006E40AA" w14:paraId="665D1ADD" w14:textId="77777777" w:rsidTr="00FC082D">
        <w:trPr>
          <w:trHeight w:val="290"/>
        </w:trPr>
        <w:tc>
          <w:tcPr>
            <w:tcW w:w="610" w:type="dxa"/>
            <w:tcBorders>
              <w:top w:val="single" w:sz="8" w:space="0" w:color="4F81BD"/>
              <w:left w:val="single" w:sz="8" w:space="0" w:color="4F81BD"/>
              <w:bottom w:val="single" w:sz="8" w:space="0" w:color="4F81BD"/>
            </w:tcBorders>
          </w:tcPr>
          <w:p w14:paraId="47316E8F" w14:textId="77777777" w:rsidR="007B4964" w:rsidRPr="006E40AA" w:rsidRDefault="007B4964" w:rsidP="001F3E04">
            <w:pPr>
              <w:spacing w:after="0" w:line="240" w:lineRule="auto"/>
              <w:jc w:val="both"/>
              <w:rPr>
                <w:b/>
                <w:bCs/>
                <w:sz w:val="20"/>
                <w:szCs w:val="20"/>
              </w:rPr>
            </w:pPr>
            <w:r w:rsidRPr="006E40AA">
              <w:rPr>
                <w:b/>
                <w:bCs/>
                <w:sz w:val="20"/>
                <w:szCs w:val="20"/>
              </w:rPr>
              <w:t>1.1</w:t>
            </w:r>
          </w:p>
        </w:tc>
        <w:tc>
          <w:tcPr>
            <w:tcW w:w="1918" w:type="dxa"/>
            <w:tcBorders>
              <w:top w:val="single" w:sz="8" w:space="0" w:color="4F81BD"/>
              <w:bottom w:val="single" w:sz="8" w:space="0" w:color="4F81BD"/>
            </w:tcBorders>
          </w:tcPr>
          <w:p w14:paraId="4E6B2C68" w14:textId="77777777" w:rsidR="007B4964" w:rsidRPr="006E40AA" w:rsidRDefault="007B4964" w:rsidP="001F3E04">
            <w:pPr>
              <w:spacing w:after="0" w:line="240" w:lineRule="auto"/>
              <w:jc w:val="both"/>
              <w:rPr>
                <w:sz w:val="20"/>
                <w:szCs w:val="20"/>
              </w:rPr>
            </w:pPr>
            <w:r w:rsidRPr="006E40AA">
              <w:rPr>
                <w:sz w:val="20"/>
                <w:szCs w:val="20"/>
              </w:rPr>
              <w:t xml:space="preserve">The response to the last inspection report </w:t>
            </w:r>
            <w:r w:rsidRPr="006E40AA">
              <w:rPr>
                <w:i/>
                <w:sz w:val="20"/>
                <w:szCs w:val="20"/>
              </w:rPr>
              <w:t>linked to pre-check results</w:t>
            </w:r>
          </w:p>
        </w:tc>
        <w:tc>
          <w:tcPr>
            <w:tcW w:w="3534" w:type="dxa"/>
            <w:tcBorders>
              <w:top w:val="single" w:sz="8" w:space="0" w:color="4F81BD"/>
              <w:bottom w:val="single" w:sz="8" w:space="0" w:color="4F81BD"/>
            </w:tcBorders>
          </w:tcPr>
          <w:p w14:paraId="00935E10" w14:textId="77777777" w:rsidR="007B4964" w:rsidRPr="006E40AA" w:rsidRDefault="007B4964" w:rsidP="001F3E04">
            <w:pPr>
              <w:pStyle w:val="ListParagraph"/>
              <w:spacing w:after="0" w:line="240" w:lineRule="auto"/>
              <w:ind w:left="0"/>
              <w:jc w:val="both"/>
              <w:rPr>
                <w:sz w:val="20"/>
                <w:szCs w:val="20"/>
              </w:rPr>
            </w:pPr>
          </w:p>
        </w:tc>
        <w:tc>
          <w:tcPr>
            <w:tcW w:w="2835" w:type="dxa"/>
            <w:tcBorders>
              <w:top w:val="single" w:sz="8" w:space="0" w:color="4F81BD"/>
              <w:bottom w:val="single" w:sz="8" w:space="0" w:color="4F81BD"/>
            </w:tcBorders>
          </w:tcPr>
          <w:p w14:paraId="308C3BD8" w14:textId="77777777" w:rsidR="007B4964" w:rsidRPr="006E40AA"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0EE09182" w14:textId="77777777" w:rsidR="007B4964" w:rsidRPr="006E40AA"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583AE481" w14:textId="77777777" w:rsidR="007B4964" w:rsidRPr="006E40AA" w:rsidRDefault="007B4964" w:rsidP="001F3E04">
            <w:pPr>
              <w:spacing w:after="0" w:line="240" w:lineRule="auto"/>
              <w:jc w:val="both"/>
              <w:rPr>
                <w:sz w:val="20"/>
                <w:szCs w:val="20"/>
              </w:rPr>
            </w:pPr>
          </w:p>
        </w:tc>
      </w:tr>
      <w:tr w:rsidR="007B4964" w:rsidRPr="006E40AA" w14:paraId="331BE9CC" w14:textId="77777777" w:rsidTr="00FC082D">
        <w:trPr>
          <w:trHeight w:val="275"/>
        </w:trPr>
        <w:tc>
          <w:tcPr>
            <w:tcW w:w="610" w:type="dxa"/>
          </w:tcPr>
          <w:p w14:paraId="1CDC8B52" w14:textId="77777777" w:rsidR="007B4964" w:rsidRPr="006E40AA" w:rsidRDefault="007B4964" w:rsidP="001F3E04">
            <w:pPr>
              <w:spacing w:after="0" w:line="240" w:lineRule="auto"/>
              <w:jc w:val="both"/>
              <w:rPr>
                <w:b/>
                <w:bCs/>
                <w:sz w:val="20"/>
                <w:szCs w:val="20"/>
              </w:rPr>
            </w:pPr>
            <w:r w:rsidRPr="006E40AA">
              <w:rPr>
                <w:b/>
                <w:bCs/>
                <w:sz w:val="20"/>
                <w:szCs w:val="20"/>
              </w:rPr>
              <w:t>1.2</w:t>
            </w:r>
          </w:p>
        </w:tc>
        <w:tc>
          <w:tcPr>
            <w:tcW w:w="1918" w:type="dxa"/>
          </w:tcPr>
          <w:p w14:paraId="53D98601" w14:textId="77777777" w:rsidR="007B4964" w:rsidRPr="006E40AA" w:rsidRDefault="007B4964" w:rsidP="001F3E04">
            <w:pPr>
              <w:spacing w:after="0" w:line="240" w:lineRule="auto"/>
              <w:jc w:val="both"/>
              <w:rPr>
                <w:sz w:val="20"/>
                <w:szCs w:val="20"/>
              </w:rPr>
            </w:pPr>
            <w:r w:rsidRPr="006E40AA">
              <w:rPr>
                <w:sz w:val="20"/>
                <w:szCs w:val="20"/>
              </w:rPr>
              <w:t>Impact on practice of last Ofsted</w:t>
            </w:r>
          </w:p>
        </w:tc>
        <w:tc>
          <w:tcPr>
            <w:tcW w:w="3534" w:type="dxa"/>
          </w:tcPr>
          <w:p w14:paraId="5AF6BD90" w14:textId="77777777" w:rsidR="007B4964" w:rsidRPr="00F90E06" w:rsidRDefault="007B4964" w:rsidP="001F3E04">
            <w:pPr>
              <w:pStyle w:val="ListParagraph"/>
              <w:spacing w:after="0" w:line="240" w:lineRule="auto"/>
              <w:ind w:left="0"/>
              <w:jc w:val="both"/>
              <w:rPr>
                <w:sz w:val="20"/>
                <w:szCs w:val="20"/>
              </w:rPr>
            </w:pPr>
          </w:p>
        </w:tc>
        <w:tc>
          <w:tcPr>
            <w:tcW w:w="2835" w:type="dxa"/>
          </w:tcPr>
          <w:p w14:paraId="46D3180D" w14:textId="77777777" w:rsidR="007B4964" w:rsidRPr="006E40AA" w:rsidRDefault="007B4964" w:rsidP="001F3E04">
            <w:pPr>
              <w:spacing w:after="0" w:line="240" w:lineRule="auto"/>
              <w:jc w:val="both"/>
              <w:rPr>
                <w:sz w:val="20"/>
                <w:szCs w:val="20"/>
              </w:rPr>
            </w:pPr>
          </w:p>
        </w:tc>
        <w:tc>
          <w:tcPr>
            <w:tcW w:w="850" w:type="dxa"/>
          </w:tcPr>
          <w:p w14:paraId="2B4E834A" w14:textId="77777777" w:rsidR="007B4964" w:rsidRPr="006E40AA" w:rsidRDefault="007B4964" w:rsidP="001F3E04">
            <w:pPr>
              <w:spacing w:after="0" w:line="240" w:lineRule="auto"/>
              <w:jc w:val="both"/>
              <w:rPr>
                <w:sz w:val="20"/>
                <w:szCs w:val="20"/>
              </w:rPr>
            </w:pPr>
          </w:p>
        </w:tc>
        <w:tc>
          <w:tcPr>
            <w:tcW w:w="4427" w:type="dxa"/>
          </w:tcPr>
          <w:p w14:paraId="7E0F7C2E" w14:textId="77777777" w:rsidR="007B4964" w:rsidRPr="006E40AA" w:rsidRDefault="007B4964" w:rsidP="001F3E04">
            <w:pPr>
              <w:spacing w:after="0" w:line="240" w:lineRule="auto"/>
              <w:jc w:val="both"/>
              <w:rPr>
                <w:sz w:val="20"/>
                <w:szCs w:val="20"/>
              </w:rPr>
            </w:pPr>
          </w:p>
        </w:tc>
      </w:tr>
      <w:tr w:rsidR="007B4964" w:rsidRPr="006E40AA" w14:paraId="3054B500" w14:textId="77777777" w:rsidTr="00FC082D">
        <w:trPr>
          <w:trHeight w:val="275"/>
        </w:trPr>
        <w:tc>
          <w:tcPr>
            <w:tcW w:w="610" w:type="dxa"/>
            <w:tcBorders>
              <w:top w:val="single" w:sz="8" w:space="0" w:color="4F81BD"/>
              <w:left w:val="single" w:sz="8" w:space="0" w:color="4F81BD"/>
              <w:bottom w:val="single" w:sz="8" w:space="0" w:color="4F81BD"/>
            </w:tcBorders>
          </w:tcPr>
          <w:p w14:paraId="50E4FEF7" w14:textId="77777777" w:rsidR="007B4964" w:rsidRPr="006E40AA" w:rsidRDefault="007B4964" w:rsidP="001F3E04">
            <w:pPr>
              <w:spacing w:after="0" w:line="240" w:lineRule="auto"/>
              <w:jc w:val="both"/>
              <w:rPr>
                <w:b/>
                <w:bCs/>
                <w:sz w:val="20"/>
                <w:szCs w:val="20"/>
              </w:rPr>
            </w:pPr>
            <w:r w:rsidRPr="006E40AA">
              <w:rPr>
                <w:b/>
                <w:bCs/>
                <w:sz w:val="20"/>
                <w:szCs w:val="20"/>
              </w:rPr>
              <w:t>1.3</w:t>
            </w:r>
          </w:p>
        </w:tc>
        <w:tc>
          <w:tcPr>
            <w:tcW w:w="1918" w:type="dxa"/>
            <w:tcBorders>
              <w:top w:val="single" w:sz="8" w:space="0" w:color="4F81BD"/>
              <w:bottom w:val="single" w:sz="8" w:space="0" w:color="4F81BD"/>
            </w:tcBorders>
          </w:tcPr>
          <w:p w14:paraId="7C162AFC" w14:textId="77777777" w:rsidR="007B4964" w:rsidRPr="006E40AA" w:rsidRDefault="007B4964" w:rsidP="001F3E04">
            <w:pPr>
              <w:spacing w:after="0" w:line="240" w:lineRule="auto"/>
              <w:jc w:val="both"/>
              <w:rPr>
                <w:sz w:val="20"/>
                <w:szCs w:val="20"/>
              </w:rPr>
            </w:pPr>
            <w:r w:rsidRPr="006E40AA">
              <w:rPr>
                <w:sz w:val="20"/>
                <w:szCs w:val="20"/>
              </w:rPr>
              <w:t>The direction of travel in Ofsted performance</w:t>
            </w:r>
          </w:p>
        </w:tc>
        <w:tc>
          <w:tcPr>
            <w:tcW w:w="3534" w:type="dxa"/>
            <w:tcBorders>
              <w:top w:val="single" w:sz="8" w:space="0" w:color="4F81BD"/>
              <w:bottom w:val="single" w:sz="8" w:space="0" w:color="4F81BD"/>
            </w:tcBorders>
          </w:tcPr>
          <w:p w14:paraId="797BFCE8" w14:textId="77777777" w:rsidR="007B4964" w:rsidRPr="006E40AA" w:rsidRDefault="007B4964" w:rsidP="001F3E04">
            <w:pPr>
              <w:pStyle w:val="ListParagraph"/>
              <w:spacing w:after="0" w:line="240" w:lineRule="auto"/>
              <w:ind w:left="0"/>
              <w:jc w:val="both"/>
              <w:rPr>
                <w:sz w:val="20"/>
                <w:szCs w:val="20"/>
              </w:rPr>
            </w:pPr>
          </w:p>
        </w:tc>
        <w:tc>
          <w:tcPr>
            <w:tcW w:w="2835" w:type="dxa"/>
            <w:tcBorders>
              <w:top w:val="single" w:sz="8" w:space="0" w:color="4F81BD"/>
              <w:bottom w:val="single" w:sz="8" w:space="0" w:color="4F81BD"/>
            </w:tcBorders>
          </w:tcPr>
          <w:p w14:paraId="24A237C2" w14:textId="77777777" w:rsidR="007B4964" w:rsidRPr="006E40AA"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7E41E178" w14:textId="77777777" w:rsidR="007B4964" w:rsidRPr="006E40AA"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4073AA2F" w14:textId="77777777" w:rsidR="007B4964" w:rsidRPr="006E40AA" w:rsidRDefault="007B4964" w:rsidP="001F3E04">
            <w:pPr>
              <w:spacing w:after="0" w:line="240" w:lineRule="auto"/>
              <w:jc w:val="both"/>
              <w:rPr>
                <w:sz w:val="20"/>
                <w:szCs w:val="20"/>
              </w:rPr>
            </w:pPr>
          </w:p>
        </w:tc>
      </w:tr>
      <w:tr w:rsidR="007B4964" w:rsidRPr="006E40AA" w14:paraId="7EE71224" w14:textId="77777777" w:rsidTr="00FC082D">
        <w:trPr>
          <w:trHeight w:val="275"/>
        </w:trPr>
        <w:tc>
          <w:tcPr>
            <w:tcW w:w="610" w:type="dxa"/>
            <w:tcBorders>
              <w:top w:val="single" w:sz="8" w:space="0" w:color="4F81BD"/>
              <w:left w:val="single" w:sz="8" w:space="0" w:color="4F81BD"/>
              <w:bottom w:val="single" w:sz="8" w:space="0" w:color="4F81BD"/>
            </w:tcBorders>
          </w:tcPr>
          <w:p w14:paraId="3CB0985E" w14:textId="77777777" w:rsidR="007B4964" w:rsidRPr="006E40AA" w:rsidRDefault="007B4964" w:rsidP="001F3E04">
            <w:pPr>
              <w:spacing w:after="0" w:line="240" w:lineRule="auto"/>
              <w:jc w:val="both"/>
              <w:rPr>
                <w:b/>
                <w:bCs/>
                <w:sz w:val="20"/>
                <w:szCs w:val="20"/>
              </w:rPr>
            </w:pPr>
            <w:r>
              <w:rPr>
                <w:b/>
                <w:bCs/>
                <w:sz w:val="20"/>
                <w:szCs w:val="20"/>
              </w:rPr>
              <w:t>1.4</w:t>
            </w:r>
          </w:p>
        </w:tc>
        <w:tc>
          <w:tcPr>
            <w:tcW w:w="1918" w:type="dxa"/>
            <w:tcBorders>
              <w:top w:val="single" w:sz="8" w:space="0" w:color="4F81BD"/>
              <w:bottom w:val="single" w:sz="8" w:space="0" w:color="4F81BD"/>
            </w:tcBorders>
          </w:tcPr>
          <w:p w14:paraId="5DD2200B" w14:textId="77777777" w:rsidR="007B4964" w:rsidRPr="006E40AA" w:rsidRDefault="007B4964" w:rsidP="001F3E04">
            <w:pPr>
              <w:spacing w:after="0" w:line="240" w:lineRule="auto"/>
              <w:jc w:val="both"/>
              <w:rPr>
                <w:sz w:val="20"/>
                <w:szCs w:val="20"/>
              </w:rPr>
            </w:pPr>
            <w:r>
              <w:rPr>
                <w:sz w:val="20"/>
                <w:szCs w:val="20"/>
              </w:rPr>
              <w:t xml:space="preserve">Comment on latest School </w:t>
            </w:r>
            <w:proofErr w:type="spellStart"/>
            <w:r>
              <w:rPr>
                <w:sz w:val="20"/>
                <w:szCs w:val="20"/>
              </w:rPr>
              <w:t>Self Assessment</w:t>
            </w:r>
            <w:proofErr w:type="spellEnd"/>
          </w:p>
        </w:tc>
        <w:tc>
          <w:tcPr>
            <w:tcW w:w="3534" w:type="dxa"/>
            <w:tcBorders>
              <w:top w:val="single" w:sz="8" w:space="0" w:color="4F81BD"/>
              <w:bottom w:val="single" w:sz="8" w:space="0" w:color="4F81BD"/>
            </w:tcBorders>
          </w:tcPr>
          <w:p w14:paraId="6124344A" w14:textId="77777777" w:rsidR="007B4964" w:rsidRPr="006E40AA" w:rsidRDefault="007B4964" w:rsidP="001F3E04">
            <w:pPr>
              <w:pStyle w:val="ListParagraph"/>
              <w:spacing w:after="0" w:line="240" w:lineRule="auto"/>
              <w:ind w:left="0"/>
              <w:jc w:val="both"/>
              <w:rPr>
                <w:sz w:val="20"/>
                <w:szCs w:val="20"/>
              </w:rPr>
            </w:pPr>
          </w:p>
        </w:tc>
        <w:tc>
          <w:tcPr>
            <w:tcW w:w="2835" w:type="dxa"/>
            <w:tcBorders>
              <w:top w:val="single" w:sz="8" w:space="0" w:color="4F81BD"/>
              <w:bottom w:val="single" w:sz="8" w:space="0" w:color="4F81BD"/>
            </w:tcBorders>
          </w:tcPr>
          <w:p w14:paraId="44F6E31C" w14:textId="77777777" w:rsidR="007B4964" w:rsidRPr="006E40AA"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4E73760C" w14:textId="77777777" w:rsidR="007B4964" w:rsidRPr="006E40AA"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3E849223" w14:textId="77777777" w:rsidR="007B4964" w:rsidRPr="006E40AA" w:rsidRDefault="007B4964" w:rsidP="001F3E04">
            <w:pPr>
              <w:spacing w:after="0" w:line="240" w:lineRule="auto"/>
              <w:jc w:val="both"/>
              <w:rPr>
                <w:sz w:val="20"/>
                <w:szCs w:val="20"/>
              </w:rPr>
            </w:pPr>
          </w:p>
        </w:tc>
      </w:tr>
      <w:tr w:rsidR="007B4964" w:rsidRPr="006E40AA" w14:paraId="2211580D" w14:textId="77777777" w:rsidTr="00FC082D">
        <w:trPr>
          <w:trHeight w:val="275"/>
        </w:trPr>
        <w:tc>
          <w:tcPr>
            <w:tcW w:w="610" w:type="dxa"/>
            <w:tcBorders>
              <w:top w:val="single" w:sz="8" w:space="0" w:color="4F81BD"/>
              <w:left w:val="single" w:sz="8" w:space="0" w:color="4F81BD"/>
              <w:bottom w:val="single" w:sz="8" w:space="0" w:color="4F81BD"/>
            </w:tcBorders>
          </w:tcPr>
          <w:p w14:paraId="01AFEF96" w14:textId="77777777" w:rsidR="007B4964" w:rsidRPr="006E40AA" w:rsidRDefault="007B4964" w:rsidP="001F3E04">
            <w:pPr>
              <w:spacing w:after="0" w:line="240" w:lineRule="auto"/>
              <w:jc w:val="both"/>
              <w:rPr>
                <w:b/>
                <w:bCs/>
                <w:sz w:val="20"/>
                <w:szCs w:val="20"/>
              </w:rPr>
            </w:pPr>
            <w:r>
              <w:rPr>
                <w:b/>
                <w:bCs/>
                <w:sz w:val="20"/>
                <w:szCs w:val="20"/>
              </w:rPr>
              <w:t>1.5</w:t>
            </w:r>
          </w:p>
        </w:tc>
        <w:tc>
          <w:tcPr>
            <w:tcW w:w="1918" w:type="dxa"/>
            <w:tcBorders>
              <w:top w:val="single" w:sz="8" w:space="0" w:color="4F81BD"/>
              <w:bottom w:val="single" w:sz="8" w:space="0" w:color="4F81BD"/>
            </w:tcBorders>
          </w:tcPr>
          <w:p w14:paraId="5586EE62" w14:textId="77777777" w:rsidR="007B4964" w:rsidRPr="006E40AA" w:rsidRDefault="007B4964" w:rsidP="001F3E04">
            <w:pPr>
              <w:spacing w:after="0" w:line="240" w:lineRule="auto"/>
              <w:jc w:val="both"/>
              <w:rPr>
                <w:sz w:val="20"/>
                <w:szCs w:val="20"/>
              </w:rPr>
            </w:pPr>
            <w:r>
              <w:rPr>
                <w:sz w:val="20"/>
                <w:szCs w:val="20"/>
              </w:rPr>
              <w:t>Progress towards achieving latest Action Plan</w:t>
            </w:r>
          </w:p>
        </w:tc>
        <w:tc>
          <w:tcPr>
            <w:tcW w:w="3534" w:type="dxa"/>
            <w:tcBorders>
              <w:top w:val="single" w:sz="8" w:space="0" w:color="4F81BD"/>
              <w:bottom w:val="single" w:sz="8" w:space="0" w:color="4F81BD"/>
            </w:tcBorders>
          </w:tcPr>
          <w:p w14:paraId="34741BD7" w14:textId="77777777" w:rsidR="007B4964" w:rsidRPr="006E40AA" w:rsidRDefault="007B4964" w:rsidP="001F3E04">
            <w:pPr>
              <w:pStyle w:val="ListParagraph"/>
              <w:spacing w:after="0" w:line="240" w:lineRule="auto"/>
              <w:ind w:left="0"/>
              <w:jc w:val="both"/>
              <w:rPr>
                <w:sz w:val="20"/>
                <w:szCs w:val="20"/>
              </w:rPr>
            </w:pPr>
          </w:p>
        </w:tc>
        <w:tc>
          <w:tcPr>
            <w:tcW w:w="2835" w:type="dxa"/>
            <w:tcBorders>
              <w:top w:val="single" w:sz="8" w:space="0" w:color="4F81BD"/>
              <w:bottom w:val="single" w:sz="8" w:space="0" w:color="4F81BD"/>
            </w:tcBorders>
          </w:tcPr>
          <w:p w14:paraId="655CE9B6" w14:textId="77777777" w:rsidR="007B4964" w:rsidRPr="006E40AA"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387EC675" w14:textId="77777777" w:rsidR="007B4964" w:rsidRPr="006E40AA"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72903A16" w14:textId="77777777" w:rsidR="007B4964" w:rsidRPr="006E40AA" w:rsidRDefault="007B4964" w:rsidP="001F3E04">
            <w:pPr>
              <w:spacing w:after="0" w:line="240" w:lineRule="auto"/>
              <w:jc w:val="both"/>
              <w:rPr>
                <w:sz w:val="20"/>
                <w:szCs w:val="20"/>
              </w:rPr>
            </w:pPr>
          </w:p>
        </w:tc>
      </w:tr>
      <w:tr w:rsidR="007B4964" w:rsidRPr="006E40AA" w14:paraId="56C560F8" w14:textId="77777777" w:rsidTr="00FC082D">
        <w:trPr>
          <w:trHeight w:val="290"/>
        </w:trPr>
        <w:tc>
          <w:tcPr>
            <w:tcW w:w="14174" w:type="dxa"/>
            <w:gridSpan w:val="6"/>
            <w:shd w:val="clear" w:color="auto" w:fill="4F81BD"/>
          </w:tcPr>
          <w:p w14:paraId="0E6BC085" w14:textId="77777777" w:rsidR="007B4964" w:rsidRPr="006E40AA" w:rsidRDefault="007B4964" w:rsidP="001F3E04">
            <w:pPr>
              <w:spacing w:after="0" w:line="240" w:lineRule="auto"/>
              <w:jc w:val="both"/>
              <w:rPr>
                <w:b/>
                <w:bCs/>
                <w:sz w:val="20"/>
                <w:szCs w:val="20"/>
              </w:rPr>
            </w:pPr>
            <w:r w:rsidRPr="006E40AA">
              <w:rPr>
                <w:b/>
                <w:bCs/>
                <w:color w:val="FFFFFF"/>
                <w:sz w:val="20"/>
                <w:szCs w:val="20"/>
              </w:rPr>
              <w:t>ANY ADDITIONAL LA/PROVIDER SPECIFIC STANDARDS WHICH ARE TO BE ASSESSED WILL BE LISTED BELOW</w:t>
            </w:r>
          </w:p>
        </w:tc>
      </w:tr>
      <w:tr w:rsidR="007B4964" w:rsidRPr="006E40AA" w14:paraId="1D6418A5" w14:textId="77777777" w:rsidTr="00FC082D">
        <w:trPr>
          <w:trHeight w:val="290"/>
        </w:trPr>
        <w:tc>
          <w:tcPr>
            <w:tcW w:w="610" w:type="dxa"/>
            <w:tcBorders>
              <w:top w:val="single" w:sz="8" w:space="0" w:color="4F81BD"/>
              <w:left w:val="single" w:sz="8" w:space="0" w:color="4F81BD"/>
              <w:bottom w:val="single" w:sz="8" w:space="0" w:color="4F81BD"/>
            </w:tcBorders>
          </w:tcPr>
          <w:p w14:paraId="6D25DBD7" w14:textId="77777777" w:rsidR="007B4964" w:rsidRPr="006E40AA" w:rsidRDefault="007B4964" w:rsidP="001F3E04">
            <w:pPr>
              <w:spacing w:after="0" w:line="240" w:lineRule="auto"/>
              <w:jc w:val="both"/>
              <w:rPr>
                <w:b/>
                <w:bCs/>
                <w:sz w:val="20"/>
                <w:szCs w:val="20"/>
              </w:rPr>
            </w:pPr>
          </w:p>
        </w:tc>
        <w:tc>
          <w:tcPr>
            <w:tcW w:w="1918" w:type="dxa"/>
            <w:tcBorders>
              <w:top w:val="single" w:sz="8" w:space="0" w:color="4F81BD"/>
              <w:bottom w:val="single" w:sz="8" w:space="0" w:color="4F81BD"/>
            </w:tcBorders>
          </w:tcPr>
          <w:p w14:paraId="606FA776" w14:textId="77777777" w:rsidR="007B4964" w:rsidRPr="006E40AA" w:rsidRDefault="007B4964" w:rsidP="001F3E04">
            <w:pPr>
              <w:spacing w:after="0" w:line="240" w:lineRule="auto"/>
              <w:jc w:val="both"/>
              <w:rPr>
                <w:sz w:val="20"/>
                <w:szCs w:val="20"/>
              </w:rPr>
            </w:pPr>
          </w:p>
        </w:tc>
        <w:tc>
          <w:tcPr>
            <w:tcW w:w="3534" w:type="dxa"/>
            <w:tcBorders>
              <w:top w:val="single" w:sz="8" w:space="0" w:color="4F81BD"/>
              <w:bottom w:val="single" w:sz="8" w:space="0" w:color="4F81BD"/>
            </w:tcBorders>
          </w:tcPr>
          <w:p w14:paraId="36784A7C" w14:textId="77777777" w:rsidR="007B4964" w:rsidRPr="006E40AA"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3FCE511C" w14:textId="77777777" w:rsidR="007B4964" w:rsidRPr="006E40AA"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690A85BF" w14:textId="77777777" w:rsidR="007B4964" w:rsidRPr="006E40AA"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53B9E3C7" w14:textId="77777777" w:rsidR="007B4964" w:rsidRPr="006E40AA" w:rsidRDefault="007B4964" w:rsidP="001F3E04">
            <w:pPr>
              <w:spacing w:after="0" w:line="240" w:lineRule="auto"/>
              <w:jc w:val="both"/>
              <w:rPr>
                <w:sz w:val="20"/>
                <w:szCs w:val="20"/>
              </w:rPr>
            </w:pPr>
          </w:p>
        </w:tc>
      </w:tr>
      <w:tr w:rsidR="007B4964" w:rsidRPr="006E40AA" w14:paraId="2071BBB4" w14:textId="77777777" w:rsidTr="00FC082D">
        <w:trPr>
          <w:trHeight w:val="290"/>
        </w:trPr>
        <w:tc>
          <w:tcPr>
            <w:tcW w:w="610" w:type="dxa"/>
          </w:tcPr>
          <w:p w14:paraId="24123322" w14:textId="77777777" w:rsidR="007B4964" w:rsidRPr="006E40AA" w:rsidRDefault="007B4964" w:rsidP="001F3E04">
            <w:pPr>
              <w:spacing w:after="0" w:line="240" w:lineRule="auto"/>
              <w:jc w:val="both"/>
              <w:rPr>
                <w:b/>
                <w:bCs/>
                <w:sz w:val="20"/>
                <w:szCs w:val="20"/>
              </w:rPr>
            </w:pPr>
          </w:p>
        </w:tc>
        <w:tc>
          <w:tcPr>
            <w:tcW w:w="1918" w:type="dxa"/>
          </w:tcPr>
          <w:p w14:paraId="694053E0" w14:textId="77777777" w:rsidR="007B4964" w:rsidRPr="006E40AA" w:rsidRDefault="007B4964" w:rsidP="001F3E04">
            <w:pPr>
              <w:spacing w:after="0" w:line="240" w:lineRule="auto"/>
              <w:jc w:val="both"/>
              <w:rPr>
                <w:sz w:val="20"/>
                <w:szCs w:val="20"/>
              </w:rPr>
            </w:pPr>
          </w:p>
        </w:tc>
        <w:tc>
          <w:tcPr>
            <w:tcW w:w="3534" w:type="dxa"/>
          </w:tcPr>
          <w:p w14:paraId="63DE9EE0" w14:textId="77777777" w:rsidR="007B4964" w:rsidRPr="006E40AA" w:rsidRDefault="007B4964" w:rsidP="001F3E04">
            <w:pPr>
              <w:spacing w:after="0" w:line="240" w:lineRule="auto"/>
              <w:jc w:val="both"/>
              <w:rPr>
                <w:sz w:val="20"/>
                <w:szCs w:val="20"/>
              </w:rPr>
            </w:pPr>
          </w:p>
        </w:tc>
        <w:tc>
          <w:tcPr>
            <w:tcW w:w="2835" w:type="dxa"/>
          </w:tcPr>
          <w:p w14:paraId="6E81E3CB" w14:textId="77777777" w:rsidR="007B4964" w:rsidRPr="006E40AA" w:rsidRDefault="007B4964" w:rsidP="001F3E04">
            <w:pPr>
              <w:spacing w:after="0" w:line="240" w:lineRule="auto"/>
              <w:jc w:val="both"/>
              <w:rPr>
                <w:sz w:val="20"/>
                <w:szCs w:val="20"/>
              </w:rPr>
            </w:pPr>
          </w:p>
        </w:tc>
        <w:tc>
          <w:tcPr>
            <w:tcW w:w="850" w:type="dxa"/>
          </w:tcPr>
          <w:p w14:paraId="080CDC95" w14:textId="77777777" w:rsidR="007B4964" w:rsidRPr="006E40AA" w:rsidRDefault="007B4964" w:rsidP="001F3E04">
            <w:pPr>
              <w:spacing w:after="0" w:line="240" w:lineRule="auto"/>
              <w:jc w:val="both"/>
              <w:rPr>
                <w:sz w:val="20"/>
                <w:szCs w:val="20"/>
              </w:rPr>
            </w:pPr>
          </w:p>
        </w:tc>
        <w:tc>
          <w:tcPr>
            <w:tcW w:w="4427" w:type="dxa"/>
          </w:tcPr>
          <w:p w14:paraId="70770117" w14:textId="77777777" w:rsidR="007B4964" w:rsidRPr="006E40AA" w:rsidRDefault="007B4964" w:rsidP="001F3E04">
            <w:pPr>
              <w:spacing w:after="0" w:line="240" w:lineRule="auto"/>
              <w:jc w:val="both"/>
              <w:rPr>
                <w:sz w:val="20"/>
                <w:szCs w:val="20"/>
              </w:rPr>
            </w:pPr>
          </w:p>
        </w:tc>
      </w:tr>
    </w:tbl>
    <w:p w14:paraId="463AB50B" w14:textId="77777777" w:rsidR="007B4964" w:rsidRDefault="007B4964" w:rsidP="001F3E04">
      <w:pPr>
        <w:pStyle w:val="Heading3"/>
        <w:jc w:val="both"/>
      </w:pPr>
    </w:p>
    <w:p w14:paraId="554039DE" w14:textId="77777777" w:rsidR="007B4964" w:rsidRDefault="007B4964" w:rsidP="001F3E04">
      <w:pPr>
        <w:jc w:val="both"/>
      </w:pPr>
    </w:p>
    <w:p w14:paraId="1BF8CF72" w14:textId="77777777" w:rsidR="007B4964" w:rsidRPr="007547F4" w:rsidRDefault="007B4964" w:rsidP="001F3E04">
      <w:pPr>
        <w:pStyle w:val="Heading2"/>
        <w:jc w:val="both"/>
        <w:rPr>
          <w:color w:val="FF0000"/>
        </w:rPr>
      </w:pPr>
      <w:r>
        <w:br w:type="page"/>
      </w:r>
      <w:r>
        <w:lastRenderedPageBreak/>
        <w:t xml:space="preserve">Theme 2: Staffing </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08"/>
        <w:gridCol w:w="1906"/>
        <w:gridCol w:w="3464"/>
        <w:gridCol w:w="2783"/>
        <w:gridCol w:w="850"/>
        <w:gridCol w:w="4323"/>
      </w:tblGrid>
      <w:tr w:rsidR="007B4964" w:rsidRPr="006E40AA" w14:paraId="63674037" w14:textId="77777777" w:rsidTr="00FC082D">
        <w:trPr>
          <w:trHeight w:val="340"/>
        </w:trPr>
        <w:tc>
          <w:tcPr>
            <w:tcW w:w="610" w:type="dxa"/>
            <w:shd w:val="clear" w:color="auto" w:fill="4F81BD"/>
          </w:tcPr>
          <w:p w14:paraId="333AFB11" w14:textId="77777777" w:rsidR="007B4964" w:rsidRPr="006E40AA" w:rsidRDefault="007B4964" w:rsidP="001F3E04">
            <w:pPr>
              <w:spacing w:after="0" w:line="240" w:lineRule="auto"/>
              <w:jc w:val="both"/>
              <w:rPr>
                <w:b/>
                <w:bCs/>
                <w:color w:val="FFFFFF"/>
                <w:sz w:val="20"/>
                <w:szCs w:val="20"/>
              </w:rPr>
            </w:pPr>
            <w:r w:rsidRPr="006E40AA">
              <w:rPr>
                <w:b/>
                <w:bCs/>
                <w:color w:val="FFFFFF"/>
                <w:sz w:val="20"/>
                <w:szCs w:val="20"/>
              </w:rPr>
              <w:t>Ref</w:t>
            </w:r>
          </w:p>
        </w:tc>
        <w:tc>
          <w:tcPr>
            <w:tcW w:w="1918" w:type="dxa"/>
            <w:shd w:val="clear" w:color="auto" w:fill="4F81BD"/>
          </w:tcPr>
          <w:p w14:paraId="78BE8CEB" w14:textId="77777777" w:rsidR="007B4964" w:rsidRPr="006E40AA" w:rsidRDefault="007B4964" w:rsidP="001F3E04">
            <w:pPr>
              <w:spacing w:after="0" w:line="240" w:lineRule="auto"/>
              <w:jc w:val="both"/>
              <w:rPr>
                <w:b/>
                <w:bCs/>
                <w:color w:val="FFFFFF"/>
                <w:sz w:val="20"/>
                <w:szCs w:val="20"/>
              </w:rPr>
            </w:pPr>
            <w:r w:rsidRPr="006E40AA">
              <w:rPr>
                <w:b/>
                <w:bCs/>
                <w:color w:val="FFFFFF"/>
                <w:sz w:val="20"/>
                <w:szCs w:val="20"/>
              </w:rPr>
              <w:t>Item</w:t>
            </w:r>
          </w:p>
        </w:tc>
        <w:tc>
          <w:tcPr>
            <w:tcW w:w="3534" w:type="dxa"/>
            <w:shd w:val="clear" w:color="auto" w:fill="4F81BD"/>
          </w:tcPr>
          <w:p w14:paraId="41311A18" w14:textId="77777777" w:rsidR="007B4964" w:rsidRPr="006E40AA" w:rsidRDefault="007B4964" w:rsidP="001F3E04">
            <w:pPr>
              <w:spacing w:after="0" w:line="240" w:lineRule="auto"/>
              <w:jc w:val="both"/>
              <w:rPr>
                <w:b/>
                <w:bCs/>
                <w:color w:val="FFFFFF"/>
                <w:sz w:val="20"/>
                <w:szCs w:val="20"/>
              </w:rPr>
            </w:pPr>
            <w:proofErr w:type="spellStart"/>
            <w:r w:rsidRPr="006E40AA">
              <w:rPr>
                <w:b/>
                <w:bCs/>
                <w:color w:val="FFFFFF"/>
                <w:sz w:val="20"/>
                <w:szCs w:val="20"/>
              </w:rPr>
              <w:t>Self Assessment</w:t>
            </w:r>
            <w:proofErr w:type="spellEnd"/>
            <w:r w:rsidRPr="006E40AA">
              <w:rPr>
                <w:b/>
                <w:bCs/>
                <w:color w:val="FFFFFF"/>
                <w:sz w:val="20"/>
                <w:szCs w:val="20"/>
              </w:rPr>
              <w:t xml:space="preserve"> / Evidence</w:t>
            </w:r>
          </w:p>
        </w:tc>
        <w:tc>
          <w:tcPr>
            <w:tcW w:w="2835" w:type="dxa"/>
            <w:shd w:val="clear" w:color="auto" w:fill="4F81BD"/>
          </w:tcPr>
          <w:p w14:paraId="13C2D4FA" w14:textId="77777777" w:rsidR="007B4964" w:rsidRPr="006E40AA" w:rsidRDefault="007B4964" w:rsidP="001F3E04">
            <w:pPr>
              <w:spacing w:after="0" w:line="240" w:lineRule="auto"/>
              <w:jc w:val="both"/>
              <w:rPr>
                <w:b/>
                <w:bCs/>
                <w:color w:val="FFFFFF"/>
                <w:sz w:val="20"/>
                <w:szCs w:val="20"/>
              </w:rPr>
            </w:pPr>
            <w:r w:rsidRPr="006E40AA">
              <w:rPr>
                <w:b/>
                <w:bCs/>
                <w:color w:val="FFFFFF"/>
                <w:sz w:val="20"/>
                <w:szCs w:val="20"/>
              </w:rPr>
              <w:t>Assessors Validation</w:t>
            </w:r>
          </w:p>
        </w:tc>
        <w:tc>
          <w:tcPr>
            <w:tcW w:w="850" w:type="dxa"/>
            <w:shd w:val="clear" w:color="auto" w:fill="4F81BD"/>
          </w:tcPr>
          <w:p w14:paraId="34712E86" w14:textId="77777777" w:rsidR="007B4964" w:rsidRPr="006E40AA" w:rsidRDefault="007B4964" w:rsidP="001F3E04">
            <w:pPr>
              <w:spacing w:after="0" w:line="240" w:lineRule="auto"/>
              <w:jc w:val="both"/>
              <w:rPr>
                <w:b/>
                <w:bCs/>
                <w:color w:val="FFFFFF"/>
                <w:sz w:val="20"/>
                <w:szCs w:val="20"/>
              </w:rPr>
            </w:pPr>
            <w:r w:rsidRPr="006E40AA">
              <w:rPr>
                <w:b/>
                <w:bCs/>
                <w:color w:val="FFFFFF"/>
                <w:sz w:val="20"/>
                <w:szCs w:val="20"/>
              </w:rPr>
              <w:t>RAG Rating</w:t>
            </w:r>
          </w:p>
        </w:tc>
        <w:tc>
          <w:tcPr>
            <w:tcW w:w="4427" w:type="dxa"/>
            <w:shd w:val="clear" w:color="auto" w:fill="4F81BD"/>
          </w:tcPr>
          <w:p w14:paraId="75128AE4" w14:textId="77777777" w:rsidR="007B4964" w:rsidRPr="006E40AA" w:rsidRDefault="007B4964" w:rsidP="001F3E04">
            <w:pPr>
              <w:spacing w:after="0" w:line="240" w:lineRule="auto"/>
              <w:jc w:val="both"/>
              <w:rPr>
                <w:b/>
                <w:bCs/>
                <w:color w:val="FFFFFF"/>
                <w:sz w:val="20"/>
                <w:szCs w:val="20"/>
              </w:rPr>
            </w:pPr>
            <w:r w:rsidRPr="006E40AA">
              <w:rPr>
                <w:b/>
                <w:bCs/>
                <w:color w:val="FFFFFF"/>
                <w:sz w:val="20"/>
                <w:szCs w:val="20"/>
              </w:rPr>
              <w:t>Comments / Further Actions</w:t>
            </w:r>
          </w:p>
        </w:tc>
      </w:tr>
      <w:tr w:rsidR="007B4964" w:rsidRPr="006E40AA" w14:paraId="0AB67537" w14:textId="77777777" w:rsidTr="00FC082D">
        <w:trPr>
          <w:trHeight w:val="1252"/>
        </w:trPr>
        <w:tc>
          <w:tcPr>
            <w:tcW w:w="610" w:type="dxa"/>
            <w:tcBorders>
              <w:top w:val="single" w:sz="8" w:space="0" w:color="4F81BD"/>
              <w:left w:val="single" w:sz="8" w:space="0" w:color="4F81BD"/>
              <w:bottom w:val="single" w:sz="8" w:space="0" w:color="4F81BD"/>
            </w:tcBorders>
          </w:tcPr>
          <w:p w14:paraId="0B1773B2" w14:textId="77777777" w:rsidR="007B4964" w:rsidRPr="006E40AA" w:rsidRDefault="007B4964" w:rsidP="001F3E04">
            <w:pPr>
              <w:spacing w:after="0" w:line="240" w:lineRule="auto"/>
              <w:jc w:val="both"/>
              <w:rPr>
                <w:b/>
                <w:bCs/>
                <w:sz w:val="20"/>
                <w:szCs w:val="20"/>
              </w:rPr>
            </w:pPr>
            <w:r w:rsidRPr="006E40AA">
              <w:rPr>
                <w:b/>
                <w:bCs/>
                <w:sz w:val="20"/>
                <w:szCs w:val="20"/>
              </w:rPr>
              <w:t>2.1</w:t>
            </w:r>
          </w:p>
        </w:tc>
        <w:tc>
          <w:tcPr>
            <w:tcW w:w="1918" w:type="dxa"/>
            <w:tcBorders>
              <w:top w:val="single" w:sz="8" w:space="0" w:color="4F81BD"/>
              <w:bottom w:val="single" w:sz="8" w:space="0" w:color="4F81BD"/>
            </w:tcBorders>
          </w:tcPr>
          <w:p w14:paraId="1DBE34DB" w14:textId="77777777" w:rsidR="007B4964" w:rsidRPr="006E40AA" w:rsidRDefault="007B4964" w:rsidP="001F3E04">
            <w:pPr>
              <w:spacing w:after="0" w:line="240" w:lineRule="auto"/>
              <w:jc w:val="both"/>
              <w:rPr>
                <w:sz w:val="20"/>
                <w:szCs w:val="20"/>
              </w:rPr>
            </w:pPr>
            <w:r w:rsidRPr="006E40AA">
              <w:rPr>
                <w:sz w:val="20"/>
                <w:szCs w:val="20"/>
              </w:rPr>
              <w:t xml:space="preserve">Recruitment </w:t>
            </w:r>
            <w:r>
              <w:rPr>
                <w:sz w:val="20"/>
                <w:szCs w:val="20"/>
              </w:rPr>
              <w:t xml:space="preserve">strategy </w:t>
            </w:r>
          </w:p>
        </w:tc>
        <w:tc>
          <w:tcPr>
            <w:tcW w:w="3534" w:type="dxa"/>
            <w:tcBorders>
              <w:top w:val="single" w:sz="8" w:space="0" w:color="4F81BD"/>
              <w:bottom w:val="single" w:sz="8" w:space="0" w:color="4F81BD"/>
            </w:tcBorders>
          </w:tcPr>
          <w:p w14:paraId="24FE6A16" w14:textId="77777777" w:rsidR="007B4964" w:rsidRPr="006E40AA" w:rsidRDefault="007B4964" w:rsidP="001F3E04">
            <w:pPr>
              <w:spacing w:after="0" w:line="240" w:lineRule="auto"/>
              <w:ind w:left="1080"/>
              <w:jc w:val="both"/>
              <w:rPr>
                <w:sz w:val="20"/>
                <w:szCs w:val="20"/>
              </w:rPr>
            </w:pPr>
          </w:p>
        </w:tc>
        <w:tc>
          <w:tcPr>
            <w:tcW w:w="2835" w:type="dxa"/>
            <w:tcBorders>
              <w:top w:val="single" w:sz="8" w:space="0" w:color="4F81BD"/>
              <w:bottom w:val="single" w:sz="8" w:space="0" w:color="4F81BD"/>
            </w:tcBorders>
          </w:tcPr>
          <w:p w14:paraId="4F388E21" w14:textId="77777777" w:rsidR="007B4964" w:rsidRPr="006E40AA"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47B17469" w14:textId="77777777" w:rsidR="007B4964" w:rsidRPr="006E40AA"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7DCBB39C" w14:textId="77777777" w:rsidR="007B4964" w:rsidRPr="006E40AA" w:rsidRDefault="007B4964" w:rsidP="001F3E04">
            <w:pPr>
              <w:spacing w:after="0" w:line="240" w:lineRule="auto"/>
              <w:jc w:val="both"/>
              <w:rPr>
                <w:sz w:val="20"/>
                <w:szCs w:val="20"/>
              </w:rPr>
            </w:pPr>
          </w:p>
        </w:tc>
      </w:tr>
      <w:tr w:rsidR="007B4964" w:rsidRPr="006E40AA" w14:paraId="043C1F74" w14:textId="77777777" w:rsidTr="00FC082D">
        <w:trPr>
          <w:trHeight w:val="275"/>
        </w:trPr>
        <w:tc>
          <w:tcPr>
            <w:tcW w:w="610" w:type="dxa"/>
          </w:tcPr>
          <w:p w14:paraId="14BB771B" w14:textId="77777777" w:rsidR="007B4964" w:rsidRPr="006E40AA" w:rsidRDefault="007B4964" w:rsidP="001F3E04">
            <w:pPr>
              <w:spacing w:after="0" w:line="240" w:lineRule="auto"/>
              <w:jc w:val="both"/>
              <w:rPr>
                <w:b/>
                <w:bCs/>
                <w:sz w:val="20"/>
                <w:szCs w:val="20"/>
              </w:rPr>
            </w:pPr>
            <w:r w:rsidRPr="006E40AA">
              <w:rPr>
                <w:b/>
                <w:bCs/>
                <w:sz w:val="20"/>
                <w:szCs w:val="20"/>
              </w:rPr>
              <w:t>2.2</w:t>
            </w:r>
          </w:p>
        </w:tc>
        <w:tc>
          <w:tcPr>
            <w:tcW w:w="1918" w:type="dxa"/>
          </w:tcPr>
          <w:p w14:paraId="76D4FC28" w14:textId="77777777" w:rsidR="007B4964" w:rsidRPr="006E40AA" w:rsidRDefault="007B4964" w:rsidP="001F3E04">
            <w:pPr>
              <w:spacing w:after="0" w:line="240" w:lineRule="auto"/>
              <w:jc w:val="both"/>
              <w:rPr>
                <w:sz w:val="20"/>
                <w:szCs w:val="20"/>
              </w:rPr>
            </w:pPr>
            <w:r>
              <w:rPr>
                <w:sz w:val="20"/>
                <w:szCs w:val="20"/>
              </w:rPr>
              <w:t>Safer recruitment</w:t>
            </w:r>
            <w:r w:rsidRPr="006E40AA">
              <w:rPr>
                <w:sz w:val="20"/>
                <w:szCs w:val="20"/>
              </w:rPr>
              <w:t xml:space="preserve"> 2 sample checks to confirm adherence with policy </w:t>
            </w:r>
          </w:p>
        </w:tc>
        <w:tc>
          <w:tcPr>
            <w:tcW w:w="3534" w:type="dxa"/>
          </w:tcPr>
          <w:p w14:paraId="63DA70F5" w14:textId="77777777" w:rsidR="007B4964" w:rsidRPr="006E40AA" w:rsidRDefault="007B4964" w:rsidP="001F3E04">
            <w:pPr>
              <w:spacing w:after="0" w:line="240" w:lineRule="auto"/>
              <w:jc w:val="both"/>
              <w:rPr>
                <w:sz w:val="20"/>
                <w:szCs w:val="20"/>
              </w:rPr>
            </w:pPr>
          </w:p>
        </w:tc>
        <w:tc>
          <w:tcPr>
            <w:tcW w:w="2835" w:type="dxa"/>
          </w:tcPr>
          <w:p w14:paraId="4E2C4C88" w14:textId="77777777" w:rsidR="007B4964" w:rsidRPr="006E40AA" w:rsidRDefault="007B4964" w:rsidP="001F3E04">
            <w:pPr>
              <w:spacing w:after="0" w:line="240" w:lineRule="auto"/>
              <w:jc w:val="both"/>
              <w:rPr>
                <w:sz w:val="20"/>
                <w:szCs w:val="20"/>
              </w:rPr>
            </w:pPr>
          </w:p>
        </w:tc>
        <w:tc>
          <w:tcPr>
            <w:tcW w:w="850" w:type="dxa"/>
          </w:tcPr>
          <w:p w14:paraId="1480DBF8" w14:textId="77777777" w:rsidR="007B4964" w:rsidRPr="006E40AA" w:rsidRDefault="007B4964" w:rsidP="001F3E04">
            <w:pPr>
              <w:spacing w:after="0" w:line="240" w:lineRule="auto"/>
              <w:jc w:val="both"/>
              <w:rPr>
                <w:sz w:val="20"/>
                <w:szCs w:val="20"/>
              </w:rPr>
            </w:pPr>
          </w:p>
        </w:tc>
        <w:tc>
          <w:tcPr>
            <w:tcW w:w="4427" w:type="dxa"/>
          </w:tcPr>
          <w:p w14:paraId="2E83756A" w14:textId="77777777" w:rsidR="007B4964" w:rsidRPr="006E40AA" w:rsidRDefault="007B4964" w:rsidP="001F3E04">
            <w:pPr>
              <w:spacing w:after="0" w:line="240" w:lineRule="auto"/>
              <w:jc w:val="both"/>
              <w:rPr>
                <w:sz w:val="20"/>
                <w:szCs w:val="20"/>
              </w:rPr>
            </w:pPr>
          </w:p>
        </w:tc>
      </w:tr>
      <w:tr w:rsidR="007B4964" w:rsidRPr="006E40AA" w14:paraId="39E1288A" w14:textId="77777777" w:rsidTr="00FC082D">
        <w:trPr>
          <w:trHeight w:val="275"/>
        </w:trPr>
        <w:tc>
          <w:tcPr>
            <w:tcW w:w="610" w:type="dxa"/>
            <w:tcBorders>
              <w:top w:val="single" w:sz="8" w:space="0" w:color="4F81BD"/>
              <w:left w:val="single" w:sz="8" w:space="0" w:color="4F81BD"/>
              <w:bottom w:val="single" w:sz="8" w:space="0" w:color="4F81BD"/>
            </w:tcBorders>
          </w:tcPr>
          <w:p w14:paraId="118F649C" w14:textId="77777777" w:rsidR="007B4964" w:rsidRPr="006E40AA" w:rsidRDefault="007B4964" w:rsidP="001F3E04">
            <w:pPr>
              <w:spacing w:after="0" w:line="240" w:lineRule="auto"/>
              <w:jc w:val="both"/>
              <w:rPr>
                <w:b/>
                <w:bCs/>
                <w:sz w:val="20"/>
                <w:szCs w:val="20"/>
              </w:rPr>
            </w:pPr>
            <w:r w:rsidRPr="006E40AA">
              <w:rPr>
                <w:b/>
                <w:bCs/>
                <w:sz w:val="20"/>
                <w:szCs w:val="20"/>
              </w:rPr>
              <w:t>2.3</w:t>
            </w:r>
          </w:p>
        </w:tc>
        <w:tc>
          <w:tcPr>
            <w:tcW w:w="1918" w:type="dxa"/>
            <w:tcBorders>
              <w:top w:val="single" w:sz="8" w:space="0" w:color="4F81BD"/>
              <w:bottom w:val="single" w:sz="8" w:space="0" w:color="4F81BD"/>
            </w:tcBorders>
          </w:tcPr>
          <w:p w14:paraId="45136261" w14:textId="77777777" w:rsidR="007B4964" w:rsidRPr="006E40AA" w:rsidRDefault="007B4964" w:rsidP="001F3E04">
            <w:pPr>
              <w:spacing w:after="0" w:line="240" w:lineRule="auto"/>
              <w:jc w:val="both"/>
              <w:rPr>
                <w:sz w:val="20"/>
                <w:szCs w:val="20"/>
              </w:rPr>
            </w:pPr>
            <w:r w:rsidRPr="006E40AA">
              <w:rPr>
                <w:sz w:val="20"/>
                <w:szCs w:val="20"/>
              </w:rPr>
              <w:t xml:space="preserve">Staff meetings </w:t>
            </w:r>
          </w:p>
        </w:tc>
        <w:tc>
          <w:tcPr>
            <w:tcW w:w="3534" w:type="dxa"/>
            <w:tcBorders>
              <w:top w:val="single" w:sz="8" w:space="0" w:color="4F81BD"/>
              <w:bottom w:val="single" w:sz="8" w:space="0" w:color="4F81BD"/>
            </w:tcBorders>
          </w:tcPr>
          <w:p w14:paraId="13B1F570" w14:textId="77777777" w:rsidR="007B4964" w:rsidRPr="006E40AA"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2D218721" w14:textId="77777777" w:rsidR="007B4964" w:rsidRPr="006E40AA"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7A49D4BA" w14:textId="77777777" w:rsidR="007B4964" w:rsidRPr="006E40AA"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7D72D84E" w14:textId="77777777" w:rsidR="007B4964" w:rsidRPr="006E40AA" w:rsidRDefault="007B4964" w:rsidP="001F3E04">
            <w:pPr>
              <w:spacing w:after="0" w:line="240" w:lineRule="auto"/>
              <w:jc w:val="both"/>
              <w:rPr>
                <w:sz w:val="20"/>
                <w:szCs w:val="20"/>
              </w:rPr>
            </w:pPr>
          </w:p>
        </w:tc>
      </w:tr>
      <w:tr w:rsidR="007B4964" w:rsidRPr="006E40AA" w14:paraId="724C2728" w14:textId="77777777" w:rsidTr="00FC082D">
        <w:trPr>
          <w:trHeight w:val="290"/>
        </w:trPr>
        <w:tc>
          <w:tcPr>
            <w:tcW w:w="610" w:type="dxa"/>
            <w:tcBorders>
              <w:top w:val="single" w:sz="8" w:space="0" w:color="4F81BD"/>
              <w:left w:val="single" w:sz="8" w:space="0" w:color="4F81BD"/>
              <w:bottom w:val="single" w:sz="8" w:space="0" w:color="4F81BD"/>
            </w:tcBorders>
          </w:tcPr>
          <w:p w14:paraId="0DDD07E2" w14:textId="77777777" w:rsidR="007B4964" w:rsidRPr="006E40AA" w:rsidRDefault="007B4964" w:rsidP="001F3E04">
            <w:pPr>
              <w:spacing w:after="0" w:line="240" w:lineRule="auto"/>
              <w:jc w:val="both"/>
              <w:rPr>
                <w:b/>
                <w:bCs/>
                <w:sz w:val="20"/>
                <w:szCs w:val="20"/>
              </w:rPr>
            </w:pPr>
            <w:r w:rsidRPr="006E40AA">
              <w:rPr>
                <w:b/>
                <w:bCs/>
                <w:sz w:val="20"/>
                <w:szCs w:val="20"/>
              </w:rPr>
              <w:t>2.</w:t>
            </w:r>
            <w:r>
              <w:rPr>
                <w:b/>
                <w:bCs/>
                <w:sz w:val="20"/>
                <w:szCs w:val="20"/>
              </w:rPr>
              <w:t>4</w:t>
            </w:r>
          </w:p>
        </w:tc>
        <w:tc>
          <w:tcPr>
            <w:tcW w:w="1918" w:type="dxa"/>
            <w:tcBorders>
              <w:top w:val="single" w:sz="8" w:space="0" w:color="4F81BD"/>
              <w:bottom w:val="single" w:sz="8" w:space="0" w:color="4F81BD"/>
            </w:tcBorders>
          </w:tcPr>
          <w:p w14:paraId="73842318" w14:textId="77777777" w:rsidR="007B4964" w:rsidRPr="006E40AA" w:rsidRDefault="007B4964" w:rsidP="001F3E04">
            <w:pPr>
              <w:spacing w:after="0" w:line="240" w:lineRule="auto"/>
              <w:jc w:val="both"/>
              <w:rPr>
                <w:sz w:val="20"/>
                <w:szCs w:val="20"/>
              </w:rPr>
            </w:pPr>
            <w:r w:rsidRPr="006E40AA">
              <w:rPr>
                <w:sz w:val="20"/>
                <w:szCs w:val="20"/>
              </w:rPr>
              <w:t xml:space="preserve">Training </w:t>
            </w:r>
          </w:p>
        </w:tc>
        <w:tc>
          <w:tcPr>
            <w:tcW w:w="3534" w:type="dxa"/>
            <w:tcBorders>
              <w:top w:val="single" w:sz="8" w:space="0" w:color="4F81BD"/>
              <w:bottom w:val="single" w:sz="8" w:space="0" w:color="4F81BD"/>
            </w:tcBorders>
          </w:tcPr>
          <w:p w14:paraId="2F434030" w14:textId="77777777" w:rsidR="007B4964" w:rsidRPr="0007410F" w:rsidRDefault="007B4964" w:rsidP="001F3E04">
            <w:pPr>
              <w:spacing w:after="0" w:line="240" w:lineRule="auto"/>
              <w:ind w:left="720"/>
              <w:jc w:val="both"/>
              <w:rPr>
                <w:sz w:val="20"/>
                <w:szCs w:val="20"/>
              </w:rPr>
            </w:pPr>
          </w:p>
        </w:tc>
        <w:tc>
          <w:tcPr>
            <w:tcW w:w="2835" w:type="dxa"/>
            <w:tcBorders>
              <w:top w:val="single" w:sz="8" w:space="0" w:color="4F81BD"/>
              <w:bottom w:val="single" w:sz="8" w:space="0" w:color="4F81BD"/>
            </w:tcBorders>
          </w:tcPr>
          <w:p w14:paraId="42023DA4" w14:textId="77777777" w:rsidR="007B4964" w:rsidRPr="006E40AA"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6B038C00" w14:textId="77777777" w:rsidR="007B4964" w:rsidRPr="006E40AA"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021ECA86" w14:textId="77777777" w:rsidR="007B4964" w:rsidRPr="006E40AA" w:rsidRDefault="007B4964" w:rsidP="001F3E04">
            <w:pPr>
              <w:spacing w:after="0" w:line="240" w:lineRule="auto"/>
              <w:jc w:val="both"/>
              <w:rPr>
                <w:sz w:val="20"/>
                <w:szCs w:val="20"/>
              </w:rPr>
            </w:pPr>
          </w:p>
        </w:tc>
      </w:tr>
      <w:tr w:rsidR="007B4964" w:rsidRPr="006E40AA" w14:paraId="1E684C52" w14:textId="77777777" w:rsidTr="00FC082D">
        <w:trPr>
          <w:trHeight w:val="290"/>
        </w:trPr>
        <w:tc>
          <w:tcPr>
            <w:tcW w:w="610" w:type="dxa"/>
          </w:tcPr>
          <w:p w14:paraId="6E871760" w14:textId="77777777" w:rsidR="007B4964" w:rsidRPr="006E40AA" w:rsidRDefault="007B4964" w:rsidP="001F3E04">
            <w:pPr>
              <w:spacing w:after="0" w:line="240" w:lineRule="auto"/>
              <w:jc w:val="both"/>
              <w:rPr>
                <w:b/>
                <w:bCs/>
                <w:sz w:val="20"/>
                <w:szCs w:val="20"/>
              </w:rPr>
            </w:pPr>
            <w:r w:rsidRPr="006E40AA">
              <w:rPr>
                <w:b/>
                <w:bCs/>
                <w:sz w:val="20"/>
                <w:szCs w:val="20"/>
              </w:rPr>
              <w:t>2.</w:t>
            </w:r>
            <w:r>
              <w:rPr>
                <w:b/>
                <w:bCs/>
                <w:sz w:val="20"/>
                <w:szCs w:val="20"/>
              </w:rPr>
              <w:t>5</w:t>
            </w:r>
          </w:p>
        </w:tc>
        <w:tc>
          <w:tcPr>
            <w:tcW w:w="1918" w:type="dxa"/>
          </w:tcPr>
          <w:p w14:paraId="4F98B9BB" w14:textId="77777777" w:rsidR="007B4964" w:rsidRPr="006E40AA" w:rsidRDefault="007B4964" w:rsidP="001F3E04">
            <w:pPr>
              <w:spacing w:after="0" w:line="240" w:lineRule="auto"/>
              <w:jc w:val="both"/>
              <w:rPr>
                <w:sz w:val="20"/>
                <w:szCs w:val="20"/>
              </w:rPr>
            </w:pPr>
            <w:r>
              <w:rPr>
                <w:sz w:val="20"/>
                <w:szCs w:val="20"/>
              </w:rPr>
              <w:t>DBS</w:t>
            </w:r>
            <w:r w:rsidRPr="006E40AA">
              <w:rPr>
                <w:sz w:val="20"/>
                <w:szCs w:val="20"/>
              </w:rPr>
              <w:t xml:space="preserve"> checks of staff </w:t>
            </w:r>
          </w:p>
        </w:tc>
        <w:tc>
          <w:tcPr>
            <w:tcW w:w="3534" w:type="dxa"/>
          </w:tcPr>
          <w:p w14:paraId="311A1E84" w14:textId="77777777" w:rsidR="007B4964" w:rsidRPr="006E40AA" w:rsidRDefault="007B4964" w:rsidP="001F3E04">
            <w:pPr>
              <w:spacing w:after="0" w:line="240" w:lineRule="auto"/>
              <w:jc w:val="both"/>
              <w:rPr>
                <w:sz w:val="20"/>
                <w:szCs w:val="20"/>
              </w:rPr>
            </w:pPr>
          </w:p>
        </w:tc>
        <w:tc>
          <w:tcPr>
            <w:tcW w:w="2835" w:type="dxa"/>
          </w:tcPr>
          <w:p w14:paraId="521170CA" w14:textId="77777777" w:rsidR="007B4964" w:rsidRPr="006E40AA" w:rsidRDefault="007B4964" w:rsidP="001F3E04">
            <w:pPr>
              <w:spacing w:after="0" w:line="240" w:lineRule="auto"/>
              <w:jc w:val="both"/>
              <w:rPr>
                <w:sz w:val="20"/>
                <w:szCs w:val="20"/>
              </w:rPr>
            </w:pPr>
          </w:p>
        </w:tc>
        <w:tc>
          <w:tcPr>
            <w:tcW w:w="850" w:type="dxa"/>
          </w:tcPr>
          <w:p w14:paraId="0220D020" w14:textId="77777777" w:rsidR="007B4964" w:rsidRPr="006E40AA" w:rsidRDefault="007B4964" w:rsidP="001F3E04">
            <w:pPr>
              <w:spacing w:after="0" w:line="240" w:lineRule="auto"/>
              <w:jc w:val="both"/>
              <w:rPr>
                <w:sz w:val="20"/>
                <w:szCs w:val="20"/>
              </w:rPr>
            </w:pPr>
          </w:p>
        </w:tc>
        <w:tc>
          <w:tcPr>
            <w:tcW w:w="4427" w:type="dxa"/>
          </w:tcPr>
          <w:p w14:paraId="3FDD0DD4" w14:textId="77777777" w:rsidR="007B4964" w:rsidRPr="006E40AA" w:rsidRDefault="007B4964" w:rsidP="001F3E04">
            <w:pPr>
              <w:spacing w:after="0" w:line="240" w:lineRule="auto"/>
              <w:jc w:val="both"/>
              <w:rPr>
                <w:sz w:val="20"/>
                <w:szCs w:val="20"/>
              </w:rPr>
            </w:pPr>
          </w:p>
        </w:tc>
      </w:tr>
      <w:tr w:rsidR="007B4964" w:rsidRPr="006E40AA" w14:paraId="7E9060A1" w14:textId="77777777" w:rsidTr="00FC082D">
        <w:trPr>
          <w:trHeight w:val="290"/>
        </w:trPr>
        <w:tc>
          <w:tcPr>
            <w:tcW w:w="610" w:type="dxa"/>
          </w:tcPr>
          <w:p w14:paraId="2244A927" w14:textId="77777777" w:rsidR="007B4964" w:rsidRPr="006E40AA" w:rsidRDefault="007B4964" w:rsidP="001F3E04">
            <w:pPr>
              <w:spacing w:after="0" w:line="240" w:lineRule="auto"/>
              <w:jc w:val="both"/>
              <w:rPr>
                <w:b/>
                <w:bCs/>
                <w:sz w:val="20"/>
                <w:szCs w:val="20"/>
              </w:rPr>
            </w:pPr>
            <w:r w:rsidRPr="006E40AA">
              <w:rPr>
                <w:b/>
                <w:bCs/>
                <w:sz w:val="20"/>
                <w:szCs w:val="20"/>
              </w:rPr>
              <w:t>2.</w:t>
            </w:r>
            <w:r>
              <w:rPr>
                <w:b/>
                <w:bCs/>
                <w:sz w:val="20"/>
                <w:szCs w:val="20"/>
              </w:rPr>
              <w:t>6</w:t>
            </w:r>
          </w:p>
        </w:tc>
        <w:tc>
          <w:tcPr>
            <w:tcW w:w="1918" w:type="dxa"/>
          </w:tcPr>
          <w:p w14:paraId="3F19FBF5" w14:textId="77777777" w:rsidR="007B4964" w:rsidRPr="006E40AA" w:rsidRDefault="007B4964" w:rsidP="001F3E04">
            <w:pPr>
              <w:spacing w:after="0" w:line="240" w:lineRule="auto"/>
              <w:jc w:val="both"/>
              <w:rPr>
                <w:sz w:val="20"/>
                <w:szCs w:val="20"/>
              </w:rPr>
            </w:pPr>
            <w:r>
              <w:rPr>
                <w:sz w:val="20"/>
                <w:szCs w:val="20"/>
              </w:rPr>
              <w:t>Use of substitute staff</w:t>
            </w:r>
          </w:p>
        </w:tc>
        <w:tc>
          <w:tcPr>
            <w:tcW w:w="3534" w:type="dxa"/>
          </w:tcPr>
          <w:p w14:paraId="62E3C815" w14:textId="77777777" w:rsidR="007B4964" w:rsidRPr="006E40AA" w:rsidRDefault="007B4964" w:rsidP="001F3E04">
            <w:pPr>
              <w:spacing w:after="0" w:line="240" w:lineRule="auto"/>
              <w:jc w:val="both"/>
              <w:rPr>
                <w:sz w:val="20"/>
                <w:szCs w:val="20"/>
              </w:rPr>
            </w:pPr>
          </w:p>
        </w:tc>
        <w:tc>
          <w:tcPr>
            <w:tcW w:w="2835" w:type="dxa"/>
          </w:tcPr>
          <w:p w14:paraId="577FC4EA" w14:textId="77777777" w:rsidR="007B4964" w:rsidRPr="006E40AA" w:rsidRDefault="007B4964" w:rsidP="001F3E04">
            <w:pPr>
              <w:spacing w:after="0" w:line="240" w:lineRule="auto"/>
              <w:jc w:val="both"/>
              <w:rPr>
                <w:sz w:val="20"/>
                <w:szCs w:val="20"/>
              </w:rPr>
            </w:pPr>
          </w:p>
        </w:tc>
        <w:tc>
          <w:tcPr>
            <w:tcW w:w="850" w:type="dxa"/>
          </w:tcPr>
          <w:p w14:paraId="5BB22570" w14:textId="77777777" w:rsidR="007B4964" w:rsidRPr="006E40AA" w:rsidRDefault="007B4964" w:rsidP="001F3E04">
            <w:pPr>
              <w:spacing w:after="0" w:line="240" w:lineRule="auto"/>
              <w:jc w:val="both"/>
              <w:rPr>
                <w:sz w:val="20"/>
                <w:szCs w:val="20"/>
              </w:rPr>
            </w:pPr>
          </w:p>
        </w:tc>
        <w:tc>
          <w:tcPr>
            <w:tcW w:w="4427" w:type="dxa"/>
          </w:tcPr>
          <w:p w14:paraId="5C53311F" w14:textId="77777777" w:rsidR="007B4964" w:rsidRPr="006E40AA" w:rsidRDefault="007B4964" w:rsidP="001F3E04">
            <w:pPr>
              <w:spacing w:after="0" w:line="240" w:lineRule="auto"/>
              <w:jc w:val="both"/>
              <w:rPr>
                <w:sz w:val="20"/>
                <w:szCs w:val="20"/>
              </w:rPr>
            </w:pPr>
          </w:p>
        </w:tc>
      </w:tr>
      <w:tr w:rsidR="007B4964" w:rsidRPr="006E40AA" w14:paraId="51098678" w14:textId="77777777" w:rsidTr="00FC082D">
        <w:trPr>
          <w:trHeight w:val="290"/>
        </w:trPr>
        <w:tc>
          <w:tcPr>
            <w:tcW w:w="610" w:type="dxa"/>
          </w:tcPr>
          <w:p w14:paraId="03D7EFB0" w14:textId="77777777" w:rsidR="007B4964" w:rsidRPr="006E40AA" w:rsidRDefault="007B4964" w:rsidP="001F3E04">
            <w:pPr>
              <w:spacing w:after="0" w:line="240" w:lineRule="auto"/>
              <w:jc w:val="both"/>
              <w:rPr>
                <w:b/>
                <w:bCs/>
                <w:sz w:val="20"/>
                <w:szCs w:val="20"/>
              </w:rPr>
            </w:pPr>
            <w:r w:rsidRPr="006E40AA">
              <w:rPr>
                <w:b/>
                <w:bCs/>
                <w:sz w:val="20"/>
                <w:szCs w:val="20"/>
              </w:rPr>
              <w:t>2.</w:t>
            </w:r>
            <w:r>
              <w:rPr>
                <w:b/>
                <w:bCs/>
                <w:sz w:val="20"/>
                <w:szCs w:val="20"/>
              </w:rPr>
              <w:t>7</w:t>
            </w:r>
          </w:p>
        </w:tc>
        <w:tc>
          <w:tcPr>
            <w:tcW w:w="1918" w:type="dxa"/>
          </w:tcPr>
          <w:p w14:paraId="0E12D555" w14:textId="77777777" w:rsidR="007B4964" w:rsidRPr="006E40AA" w:rsidRDefault="007B4964" w:rsidP="001F3E04">
            <w:pPr>
              <w:spacing w:after="0" w:line="240" w:lineRule="auto"/>
              <w:jc w:val="both"/>
              <w:rPr>
                <w:sz w:val="20"/>
                <w:szCs w:val="20"/>
              </w:rPr>
            </w:pPr>
            <w:r w:rsidRPr="006E40AA">
              <w:rPr>
                <w:sz w:val="20"/>
                <w:szCs w:val="20"/>
              </w:rPr>
              <w:t>Turnover of staff</w:t>
            </w:r>
          </w:p>
        </w:tc>
        <w:tc>
          <w:tcPr>
            <w:tcW w:w="3534" w:type="dxa"/>
          </w:tcPr>
          <w:p w14:paraId="038EDFAC" w14:textId="77777777" w:rsidR="007B4964" w:rsidRPr="006E40AA" w:rsidRDefault="007B4964" w:rsidP="001F3E04">
            <w:pPr>
              <w:spacing w:after="0" w:line="240" w:lineRule="auto"/>
              <w:jc w:val="both"/>
              <w:rPr>
                <w:sz w:val="20"/>
                <w:szCs w:val="20"/>
              </w:rPr>
            </w:pPr>
          </w:p>
        </w:tc>
        <w:tc>
          <w:tcPr>
            <w:tcW w:w="2835" w:type="dxa"/>
          </w:tcPr>
          <w:p w14:paraId="1B276908" w14:textId="77777777" w:rsidR="007B4964" w:rsidRPr="006E40AA" w:rsidRDefault="007B4964" w:rsidP="001F3E04">
            <w:pPr>
              <w:spacing w:after="0" w:line="240" w:lineRule="auto"/>
              <w:jc w:val="both"/>
              <w:rPr>
                <w:sz w:val="20"/>
                <w:szCs w:val="20"/>
              </w:rPr>
            </w:pPr>
          </w:p>
        </w:tc>
        <w:tc>
          <w:tcPr>
            <w:tcW w:w="850" w:type="dxa"/>
          </w:tcPr>
          <w:p w14:paraId="51F51D70" w14:textId="77777777" w:rsidR="007B4964" w:rsidRPr="006E40AA" w:rsidRDefault="007B4964" w:rsidP="001F3E04">
            <w:pPr>
              <w:spacing w:after="0" w:line="240" w:lineRule="auto"/>
              <w:jc w:val="both"/>
              <w:rPr>
                <w:sz w:val="20"/>
                <w:szCs w:val="20"/>
              </w:rPr>
            </w:pPr>
          </w:p>
        </w:tc>
        <w:tc>
          <w:tcPr>
            <w:tcW w:w="4427" w:type="dxa"/>
          </w:tcPr>
          <w:p w14:paraId="4377411B" w14:textId="77777777" w:rsidR="007B4964" w:rsidRPr="006E40AA" w:rsidRDefault="007B4964" w:rsidP="001F3E04">
            <w:pPr>
              <w:spacing w:after="0" w:line="240" w:lineRule="auto"/>
              <w:jc w:val="both"/>
              <w:rPr>
                <w:sz w:val="20"/>
                <w:szCs w:val="20"/>
              </w:rPr>
            </w:pPr>
          </w:p>
        </w:tc>
      </w:tr>
      <w:tr w:rsidR="007B4964" w:rsidRPr="006E40AA" w14:paraId="28B565E2" w14:textId="77777777" w:rsidTr="00FC082D">
        <w:trPr>
          <w:trHeight w:val="290"/>
        </w:trPr>
        <w:tc>
          <w:tcPr>
            <w:tcW w:w="610" w:type="dxa"/>
          </w:tcPr>
          <w:p w14:paraId="75788561" w14:textId="77777777" w:rsidR="007B4964" w:rsidRPr="006E40AA" w:rsidRDefault="007B4964" w:rsidP="001F3E04">
            <w:pPr>
              <w:spacing w:after="0" w:line="240" w:lineRule="auto"/>
              <w:jc w:val="both"/>
              <w:rPr>
                <w:b/>
                <w:bCs/>
                <w:sz w:val="20"/>
                <w:szCs w:val="20"/>
              </w:rPr>
            </w:pPr>
            <w:r w:rsidRPr="006E40AA">
              <w:rPr>
                <w:b/>
                <w:bCs/>
                <w:sz w:val="20"/>
                <w:szCs w:val="20"/>
              </w:rPr>
              <w:t>2.</w:t>
            </w:r>
            <w:r>
              <w:rPr>
                <w:b/>
                <w:bCs/>
                <w:sz w:val="20"/>
                <w:szCs w:val="20"/>
              </w:rPr>
              <w:t>8</w:t>
            </w:r>
          </w:p>
        </w:tc>
        <w:tc>
          <w:tcPr>
            <w:tcW w:w="1918" w:type="dxa"/>
          </w:tcPr>
          <w:p w14:paraId="2BA1C7A3" w14:textId="77777777" w:rsidR="007B4964" w:rsidRPr="006E40AA" w:rsidRDefault="007B4964" w:rsidP="001F3E04">
            <w:pPr>
              <w:spacing w:after="0" w:line="240" w:lineRule="auto"/>
              <w:jc w:val="both"/>
              <w:rPr>
                <w:sz w:val="20"/>
                <w:szCs w:val="20"/>
              </w:rPr>
            </w:pPr>
            <w:r w:rsidRPr="006E40AA">
              <w:rPr>
                <w:sz w:val="20"/>
                <w:szCs w:val="20"/>
              </w:rPr>
              <w:t xml:space="preserve">Documentation for staff transporting young people </w:t>
            </w:r>
          </w:p>
        </w:tc>
        <w:tc>
          <w:tcPr>
            <w:tcW w:w="3534" w:type="dxa"/>
          </w:tcPr>
          <w:p w14:paraId="7874732E" w14:textId="77777777" w:rsidR="007B4964" w:rsidRPr="006E40AA" w:rsidRDefault="007B4964" w:rsidP="001F3E04">
            <w:pPr>
              <w:spacing w:after="0" w:line="240" w:lineRule="auto"/>
              <w:jc w:val="both"/>
              <w:rPr>
                <w:sz w:val="20"/>
                <w:szCs w:val="20"/>
              </w:rPr>
            </w:pPr>
          </w:p>
        </w:tc>
        <w:tc>
          <w:tcPr>
            <w:tcW w:w="2835" w:type="dxa"/>
          </w:tcPr>
          <w:p w14:paraId="2673AA0B" w14:textId="77777777" w:rsidR="007B4964" w:rsidRPr="006E40AA" w:rsidRDefault="007B4964" w:rsidP="001F3E04">
            <w:pPr>
              <w:spacing w:after="0" w:line="240" w:lineRule="auto"/>
              <w:jc w:val="both"/>
              <w:rPr>
                <w:sz w:val="20"/>
                <w:szCs w:val="20"/>
              </w:rPr>
            </w:pPr>
          </w:p>
        </w:tc>
        <w:tc>
          <w:tcPr>
            <w:tcW w:w="850" w:type="dxa"/>
          </w:tcPr>
          <w:p w14:paraId="3E4F2510" w14:textId="77777777" w:rsidR="007B4964" w:rsidRPr="006E40AA" w:rsidRDefault="007B4964" w:rsidP="001F3E04">
            <w:pPr>
              <w:spacing w:after="0" w:line="240" w:lineRule="auto"/>
              <w:jc w:val="both"/>
              <w:rPr>
                <w:sz w:val="20"/>
                <w:szCs w:val="20"/>
              </w:rPr>
            </w:pPr>
          </w:p>
        </w:tc>
        <w:tc>
          <w:tcPr>
            <w:tcW w:w="4427" w:type="dxa"/>
          </w:tcPr>
          <w:p w14:paraId="7D4DB212" w14:textId="77777777" w:rsidR="007B4964" w:rsidRPr="006E40AA" w:rsidRDefault="007B4964" w:rsidP="001F3E04">
            <w:pPr>
              <w:spacing w:after="0" w:line="240" w:lineRule="auto"/>
              <w:jc w:val="both"/>
              <w:rPr>
                <w:sz w:val="20"/>
                <w:szCs w:val="20"/>
              </w:rPr>
            </w:pPr>
          </w:p>
        </w:tc>
      </w:tr>
      <w:tr w:rsidR="007B4964" w:rsidRPr="006E40AA" w14:paraId="2705FA96" w14:textId="77777777" w:rsidTr="00FC082D">
        <w:trPr>
          <w:trHeight w:val="290"/>
        </w:trPr>
        <w:tc>
          <w:tcPr>
            <w:tcW w:w="14174" w:type="dxa"/>
            <w:gridSpan w:val="6"/>
            <w:shd w:val="clear" w:color="auto" w:fill="4F81BD"/>
            <w:vAlign w:val="center"/>
          </w:tcPr>
          <w:p w14:paraId="521266FE" w14:textId="77777777" w:rsidR="007B4964" w:rsidRPr="006E40AA" w:rsidRDefault="007B4964" w:rsidP="001F3E04">
            <w:pPr>
              <w:spacing w:after="0" w:line="240" w:lineRule="auto"/>
              <w:jc w:val="both"/>
              <w:rPr>
                <w:b/>
                <w:bCs/>
                <w:color w:val="FFFFFF"/>
                <w:sz w:val="20"/>
                <w:szCs w:val="20"/>
              </w:rPr>
            </w:pPr>
            <w:r w:rsidRPr="006E40AA">
              <w:rPr>
                <w:b/>
                <w:bCs/>
                <w:color w:val="FFFFFF"/>
                <w:sz w:val="20"/>
                <w:szCs w:val="20"/>
              </w:rPr>
              <w:t>ANY ADDITIONAL LA/PROVIDER SPECIFIC STANDARDS WHICH ARE TO BE ASSESSED WILL BE LISTED BELOW</w:t>
            </w:r>
          </w:p>
        </w:tc>
      </w:tr>
      <w:tr w:rsidR="007B4964" w:rsidRPr="006E40AA" w14:paraId="4583C53F" w14:textId="77777777" w:rsidTr="00FC082D">
        <w:trPr>
          <w:trHeight w:val="290"/>
        </w:trPr>
        <w:tc>
          <w:tcPr>
            <w:tcW w:w="610" w:type="dxa"/>
            <w:tcBorders>
              <w:top w:val="single" w:sz="8" w:space="0" w:color="4F81BD"/>
              <w:left w:val="single" w:sz="8" w:space="0" w:color="4F81BD"/>
              <w:bottom w:val="single" w:sz="8" w:space="0" w:color="4F81BD"/>
            </w:tcBorders>
          </w:tcPr>
          <w:p w14:paraId="2B6B1DF1" w14:textId="77777777" w:rsidR="007B4964" w:rsidRPr="006E40AA" w:rsidRDefault="007B4964" w:rsidP="001F3E04">
            <w:pPr>
              <w:spacing w:after="0" w:line="240" w:lineRule="auto"/>
              <w:jc w:val="both"/>
              <w:rPr>
                <w:b/>
                <w:bCs/>
                <w:sz w:val="20"/>
                <w:szCs w:val="20"/>
              </w:rPr>
            </w:pPr>
          </w:p>
        </w:tc>
        <w:tc>
          <w:tcPr>
            <w:tcW w:w="1918" w:type="dxa"/>
            <w:tcBorders>
              <w:top w:val="single" w:sz="8" w:space="0" w:color="4F81BD"/>
              <w:bottom w:val="single" w:sz="8" w:space="0" w:color="4F81BD"/>
            </w:tcBorders>
          </w:tcPr>
          <w:p w14:paraId="47686B09" w14:textId="77777777" w:rsidR="007B4964" w:rsidRPr="006E40AA" w:rsidRDefault="007B4964" w:rsidP="001F3E04">
            <w:pPr>
              <w:spacing w:after="0" w:line="240" w:lineRule="auto"/>
              <w:jc w:val="both"/>
              <w:rPr>
                <w:sz w:val="20"/>
                <w:szCs w:val="20"/>
              </w:rPr>
            </w:pPr>
          </w:p>
        </w:tc>
        <w:tc>
          <w:tcPr>
            <w:tcW w:w="3534" w:type="dxa"/>
            <w:tcBorders>
              <w:top w:val="single" w:sz="8" w:space="0" w:color="4F81BD"/>
              <w:bottom w:val="single" w:sz="8" w:space="0" w:color="4F81BD"/>
            </w:tcBorders>
          </w:tcPr>
          <w:p w14:paraId="0BDF12DD" w14:textId="77777777" w:rsidR="007B4964" w:rsidRPr="006E40AA"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07E34C8E" w14:textId="77777777" w:rsidR="007B4964" w:rsidRPr="006E40AA"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35FC93C4" w14:textId="77777777" w:rsidR="007B4964" w:rsidRPr="006E40AA"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35BD982D" w14:textId="77777777" w:rsidR="007B4964" w:rsidRPr="006E40AA" w:rsidRDefault="007B4964" w:rsidP="001F3E04">
            <w:pPr>
              <w:spacing w:after="0" w:line="240" w:lineRule="auto"/>
              <w:jc w:val="both"/>
              <w:rPr>
                <w:sz w:val="20"/>
                <w:szCs w:val="20"/>
              </w:rPr>
            </w:pPr>
          </w:p>
        </w:tc>
      </w:tr>
      <w:tr w:rsidR="007B4964" w:rsidRPr="006E40AA" w14:paraId="3AAF49F1" w14:textId="77777777" w:rsidTr="00FC082D">
        <w:trPr>
          <w:trHeight w:val="290"/>
        </w:trPr>
        <w:tc>
          <w:tcPr>
            <w:tcW w:w="610" w:type="dxa"/>
            <w:tcBorders>
              <w:top w:val="single" w:sz="8" w:space="0" w:color="4F81BD"/>
              <w:left w:val="single" w:sz="8" w:space="0" w:color="4F81BD"/>
              <w:bottom w:val="single" w:sz="8" w:space="0" w:color="4F81BD"/>
            </w:tcBorders>
          </w:tcPr>
          <w:p w14:paraId="6B32E5FD" w14:textId="77777777" w:rsidR="007B4964" w:rsidRPr="006E40AA" w:rsidRDefault="007B4964" w:rsidP="001F3E04">
            <w:pPr>
              <w:spacing w:after="0" w:line="240" w:lineRule="auto"/>
              <w:jc w:val="both"/>
              <w:rPr>
                <w:b/>
                <w:bCs/>
                <w:sz w:val="20"/>
                <w:szCs w:val="20"/>
              </w:rPr>
            </w:pPr>
          </w:p>
        </w:tc>
        <w:tc>
          <w:tcPr>
            <w:tcW w:w="1918" w:type="dxa"/>
            <w:tcBorders>
              <w:top w:val="single" w:sz="8" w:space="0" w:color="4F81BD"/>
              <w:bottom w:val="single" w:sz="8" w:space="0" w:color="4F81BD"/>
            </w:tcBorders>
          </w:tcPr>
          <w:p w14:paraId="1AAE0E87" w14:textId="77777777" w:rsidR="007B4964" w:rsidRPr="006E40AA" w:rsidRDefault="007B4964" w:rsidP="001F3E04">
            <w:pPr>
              <w:spacing w:after="0" w:line="240" w:lineRule="auto"/>
              <w:jc w:val="both"/>
              <w:rPr>
                <w:sz w:val="20"/>
                <w:szCs w:val="20"/>
              </w:rPr>
            </w:pPr>
          </w:p>
        </w:tc>
        <w:tc>
          <w:tcPr>
            <w:tcW w:w="3534" w:type="dxa"/>
            <w:tcBorders>
              <w:top w:val="single" w:sz="8" w:space="0" w:color="4F81BD"/>
              <w:bottom w:val="single" w:sz="8" w:space="0" w:color="4F81BD"/>
            </w:tcBorders>
          </w:tcPr>
          <w:p w14:paraId="22700F03" w14:textId="77777777" w:rsidR="007B4964" w:rsidRPr="006E40AA"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3FFCA1E2" w14:textId="77777777" w:rsidR="007B4964" w:rsidRPr="006E40AA"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59DB32FE" w14:textId="77777777" w:rsidR="007B4964" w:rsidRPr="006E40AA"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49401696" w14:textId="77777777" w:rsidR="007B4964" w:rsidRPr="006E40AA" w:rsidRDefault="007B4964" w:rsidP="001F3E04">
            <w:pPr>
              <w:spacing w:after="0" w:line="240" w:lineRule="auto"/>
              <w:jc w:val="both"/>
              <w:rPr>
                <w:sz w:val="20"/>
                <w:szCs w:val="20"/>
              </w:rPr>
            </w:pPr>
          </w:p>
        </w:tc>
      </w:tr>
    </w:tbl>
    <w:p w14:paraId="71B46708" w14:textId="77777777" w:rsidR="007B4964" w:rsidRDefault="007B4964" w:rsidP="001F3E04">
      <w:pPr>
        <w:jc w:val="both"/>
      </w:pPr>
    </w:p>
    <w:p w14:paraId="30E19EDC" w14:textId="77777777" w:rsidR="007B4964" w:rsidRDefault="007B4964" w:rsidP="001F3E04">
      <w:pPr>
        <w:jc w:val="both"/>
      </w:pPr>
      <w:r>
        <w:br w:type="page"/>
      </w:r>
      <w:r w:rsidRPr="006414F4">
        <w:rPr>
          <w:rStyle w:val="Heading3Char"/>
        </w:rPr>
        <w:lastRenderedPageBreak/>
        <w:t xml:space="preserve">Theme </w:t>
      </w:r>
      <w:r>
        <w:rPr>
          <w:rStyle w:val="Heading3Char"/>
        </w:rPr>
        <w:t>3</w:t>
      </w:r>
      <w:r w:rsidRPr="006414F4">
        <w:rPr>
          <w:rStyle w:val="Heading3Char"/>
        </w:rPr>
        <w:t>: Health and safety</w:t>
      </w:r>
      <w:r>
        <w:t xml:space="preserve"> </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610"/>
        <w:gridCol w:w="1908"/>
        <w:gridCol w:w="10"/>
        <w:gridCol w:w="3534"/>
        <w:gridCol w:w="2835"/>
        <w:gridCol w:w="850"/>
        <w:gridCol w:w="4427"/>
      </w:tblGrid>
      <w:tr w:rsidR="007B4964" w:rsidRPr="006414F4" w14:paraId="6FEE4B16" w14:textId="77777777" w:rsidTr="00FC082D">
        <w:trPr>
          <w:trHeight w:val="340"/>
        </w:trPr>
        <w:tc>
          <w:tcPr>
            <w:tcW w:w="610" w:type="dxa"/>
            <w:shd w:val="clear" w:color="auto" w:fill="4F81BD"/>
          </w:tcPr>
          <w:p w14:paraId="5A9828A0" w14:textId="77777777" w:rsidR="007B4964" w:rsidRPr="006414F4" w:rsidRDefault="007B4964" w:rsidP="001F3E04">
            <w:pPr>
              <w:spacing w:after="0" w:line="240" w:lineRule="auto"/>
              <w:jc w:val="both"/>
              <w:rPr>
                <w:b/>
                <w:bCs/>
                <w:color w:val="FFFFFF"/>
                <w:sz w:val="20"/>
                <w:szCs w:val="20"/>
              </w:rPr>
            </w:pPr>
            <w:r w:rsidRPr="006414F4">
              <w:rPr>
                <w:b/>
                <w:bCs/>
                <w:color w:val="FFFFFF"/>
                <w:sz w:val="20"/>
                <w:szCs w:val="20"/>
              </w:rPr>
              <w:t>Ref</w:t>
            </w:r>
          </w:p>
        </w:tc>
        <w:tc>
          <w:tcPr>
            <w:tcW w:w="1918" w:type="dxa"/>
            <w:gridSpan w:val="2"/>
            <w:shd w:val="clear" w:color="auto" w:fill="4F81BD"/>
          </w:tcPr>
          <w:p w14:paraId="1A5B5FA3" w14:textId="77777777" w:rsidR="007B4964" w:rsidRPr="006414F4" w:rsidRDefault="007B4964" w:rsidP="001F3E04">
            <w:pPr>
              <w:spacing w:after="0" w:line="240" w:lineRule="auto"/>
              <w:jc w:val="both"/>
              <w:rPr>
                <w:b/>
                <w:bCs/>
                <w:color w:val="FFFFFF"/>
                <w:sz w:val="20"/>
                <w:szCs w:val="20"/>
              </w:rPr>
            </w:pPr>
            <w:r w:rsidRPr="006414F4">
              <w:rPr>
                <w:b/>
                <w:bCs/>
                <w:color w:val="FFFFFF"/>
                <w:sz w:val="20"/>
                <w:szCs w:val="20"/>
              </w:rPr>
              <w:t>Item</w:t>
            </w:r>
          </w:p>
        </w:tc>
        <w:tc>
          <w:tcPr>
            <w:tcW w:w="3534" w:type="dxa"/>
            <w:shd w:val="clear" w:color="auto" w:fill="4F81BD"/>
          </w:tcPr>
          <w:p w14:paraId="3E70BE11" w14:textId="77777777" w:rsidR="007B4964" w:rsidRPr="006414F4" w:rsidRDefault="007B4964" w:rsidP="001F3E04">
            <w:pPr>
              <w:spacing w:after="0" w:line="240" w:lineRule="auto"/>
              <w:jc w:val="both"/>
              <w:rPr>
                <w:b/>
                <w:bCs/>
                <w:color w:val="FFFFFF"/>
                <w:sz w:val="20"/>
                <w:szCs w:val="20"/>
              </w:rPr>
            </w:pPr>
            <w:proofErr w:type="spellStart"/>
            <w:r w:rsidRPr="006414F4">
              <w:rPr>
                <w:b/>
                <w:bCs/>
                <w:color w:val="FFFFFF"/>
                <w:sz w:val="20"/>
                <w:szCs w:val="20"/>
              </w:rPr>
              <w:t>Self Assessment</w:t>
            </w:r>
            <w:proofErr w:type="spellEnd"/>
            <w:r w:rsidRPr="006414F4">
              <w:rPr>
                <w:b/>
                <w:bCs/>
                <w:color w:val="FFFFFF"/>
                <w:sz w:val="20"/>
                <w:szCs w:val="20"/>
              </w:rPr>
              <w:t xml:space="preserve"> / Evidence</w:t>
            </w:r>
          </w:p>
        </w:tc>
        <w:tc>
          <w:tcPr>
            <w:tcW w:w="2835" w:type="dxa"/>
            <w:shd w:val="clear" w:color="auto" w:fill="4F81BD"/>
          </w:tcPr>
          <w:p w14:paraId="06386174" w14:textId="77777777" w:rsidR="007B4964" w:rsidRPr="006414F4" w:rsidRDefault="007B4964" w:rsidP="001F3E04">
            <w:pPr>
              <w:spacing w:after="0" w:line="240" w:lineRule="auto"/>
              <w:jc w:val="both"/>
              <w:rPr>
                <w:b/>
                <w:bCs/>
                <w:color w:val="FFFFFF"/>
                <w:sz w:val="20"/>
                <w:szCs w:val="20"/>
              </w:rPr>
            </w:pPr>
            <w:r w:rsidRPr="006414F4">
              <w:rPr>
                <w:b/>
                <w:bCs/>
                <w:color w:val="FFFFFF"/>
                <w:sz w:val="20"/>
                <w:szCs w:val="20"/>
              </w:rPr>
              <w:t>Assessors Validation</w:t>
            </w:r>
          </w:p>
        </w:tc>
        <w:tc>
          <w:tcPr>
            <w:tcW w:w="850" w:type="dxa"/>
            <w:shd w:val="clear" w:color="auto" w:fill="4F81BD"/>
          </w:tcPr>
          <w:p w14:paraId="3BFF595C" w14:textId="77777777" w:rsidR="007B4964" w:rsidRPr="006414F4" w:rsidRDefault="007B4964" w:rsidP="001F3E04">
            <w:pPr>
              <w:spacing w:after="0" w:line="240" w:lineRule="auto"/>
              <w:jc w:val="both"/>
              <w:rPr>
                <w:b/>
                <w:bCs/>
                <w:color w:val="FFFFFF"/>
                <w:sz w:val="20"/>
                <w:szCs w:val="20"/>
              </w:rPr>
            </w:pPr>
            <w:r w:rsidRPr="006414F4">
              <w:rPr>
                <w:b/>
                <w:bCs/>
                <w:color w:val="FFFFFF"/>
                <w:sz w:val="20"/>
                <w:szCs w:val="20"/>
              </w:rPr>
              <w:t>RAG Rating</w:t>
            </w:r>
          </w:p>
        </w:tc>
        <w:tc>
          <w:tcPr>
            <w:tcW w:w="4427" w:type="dxa"/>
            <w:shd w:val="clear" w:color="auto" w:fill="4F81BD"/>
          </w:tcPr>
          <w:p w14:paraId="4E13FD6E" w14:textId="77777777" w:rsidR="007B4964" w:rsidRPr="006414F4" w:rsidRDefault="007B4964" w:rsidP="001F3E04">
            <w:pPr>
              <w:spacing w:after="0" w:line="240" w:lineRule="auto"/>
              <w:jc w:val="both"/>
              <w:rPr>
                <w:b/>
                <w:bCs/>
                <w:color w:val="FFFFFF"/>
                <w:sz w:val="20"/>
                <w:szCs w:val="20"/>
              </w:rPr>
            </w:pPr>
            <w:r w:rsidRPr="006414F4">
              <w:rPr>
                <w:b/>
                <w:bCs/>
                <w:color w:val="FFFFFF"/>
                <w:sz w:val="20"/>
                <w:szCs w:val="20"/>
              </w:rPr>
              <w:t>Comments / Further Actions</w:t>
            </w:r>
          </w:p>
        </w:tc>
      </w:tr>
      <w:tr w:rsidR="007B4964" w:rsidRPr="006414F4" w14:paraId="7033E46C" w14:textId="77777777" w:rsidTr="00FC082D">
        <w:trPr>
          <w:trHeight w:val="290"/>
        </w:trPr>
        <w:tc>
          <w:tcPr>
            <w:tcW w:w="610" w:type="dxa"/>
            <w:tcBorders>
              <w:top w:val="single" w:sz="8" w:space="0" w:color="4F81BD"/>
              <w:left w:val="single" w:sz="8" w:space="0" w:color="4F81BD"/>
              <w:bottom w:val="single" w:sz="8" w:space="0" w:color="4F81BD"/>
            </w:tcBorders>
          </w:tcPr>
          <w:p w14:paraId="23C37AF0" w14:textId="77777777" w:rsidR="007B4964" w:rsidRPr="006414F4" w:rsidRDefault="007B4964" w:rsidP="001F3E04">
            <w:pPr>
              <w:spacing w:after="0" w:line="240" w:lineRule="auto"/>
              <w:jc w:val="both"/>
              <w:rPr>
                <w:b/>
                <w:bCs/>
                <w:sz w:val="20"/>
                <w:szCs w:val="20"/>
              </w:rPr>
            </w:pPr>
            <w:r w:rsidRPr="006414F4">
              <w:rPr>
                <w:b/>
                <w:bCs/>
                <w:sz w:val="20"/>
                <w:szCs w:val="20"/>
              </w:rPr>
              <w:t>3.1</w:t>
            </w:r>
          </w:p>
        </w:tc>
        <w:tc>
          <w:tcPr>
            <w:tcW w:w="1918" w:type="dxa"/>
            <w:gridSpan w:val="2"/>
            <w:tcBorders>
              <w:top w:val="single" w:sz="8" w:space="0" w:color="4F81BD"/>
              <w:bottom w:val="single" w:sz="8" w:space="0" w:color="4F81BD"/>
            </w:tcBorders>
          </w:tcPr>
          <w:p w14:paraId="1D500B0D" w14:textId="77777777" w:rsidR="007B4964" w:rsidRPr="006414F4" w:rsidRDefault="007B4964" w:rsidP="001F3E04">
            <w:pPr>
              <w:spacing w:after="0" w:line="240" w:lineRule="auto"/>
              <w:jc w:val="both"/>
              <w:rPr>
                <w:sz w:val="20"/>
                <w:szCs w:val="20"/>
              </w:rPr>
            </w:pPr>
            <w:r w:rsidRPr="006414F4">
              <w:rPr>
                <w:sz w:val="20"/>
                <w:szCs w:val="20"/>
              </w:rPr>
              <w:t>An induction process which includes health and safety</w:t>
            </w:r>
          </w:p>
        </w:tc>
        <w:tc>
          <w:tcPr>
            <w:tcW w:w="3534" w:type="dxa"/>
            <w:tcBorders>
              <w:top w:val="single" w:sz="8" w:space="0" w:color="4F81BD"/>
              <w:bottom w:val="single" w:sz="8" w:space="0" w:color="4F81BD"/>
            </w:tcBorders>
          </w:tcPr>
          <w:p w14:paraId="22C4BE9A" w14:textId="77777777" w:rsidR="007B4964" w:rsidRPr="006414F4"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70D0DB5B" w14:textId="77777777" w:rsidR="007B4964" w:rsidRPr="006414F4"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177C21DB" w14:textId="77777777" w:rsidR="007B4964" w:rsidRPr="006414F4"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102B8256" w14:textId="77777777" w:rsidR="007B4964" w:rsidRPr="006414F4" w:rsidRDefault="007B4964" w:rsidP="001F3E04">
            <w:pPr>
              <w:spacing w:after="0" w:line="240" w:lineRule="auto"/>
              <w:jc w:val="both"/>
              <w:rPr>
                <w:sz w:val="20"/>
                <w:szCs w:val="20"/>
              </w:rPr>
            </w:pPr>
          </w:p>
        </w:tc>
      </w:tr>
      <w:tr w:rsidR="007B4964" w:rsidRPr="006414F4" w14:paraId="4519FE2F" w14:textId="77777777" w:rsidTr="00FC082D">
        <w:trPr>
          <w:trHeight w:val="275"/>
        </w:trPr>
        <w:tc>
          <w:tcPr>
            <w:tcW w:w="610" w:type="dxa"/>
          </w:tcPr>
          <w:p w14:paraId="11CEF282" w14:textId="77777777" w:rsidR="007B4964" w:rsidRPr="006414F4" w:rsidRDefault="007B4964" w:rsidP="001F3E04">
            <w:pPr>
              <w:spacing w:after="0" w:line="240" w:lineRule="auto"/>
              <w:jc w:val="both"/>
              <w:rPr>
                <w:b/>
                <w:bCs/>
                <w:sz w:val="20"/>
                <w:szCs w:val="20"/>
              </w:rPr>
            </w:pPr>
            <w:r w:rsidRPr="006414F4">
              <w:rPr>
                <w:b/>
                <w:bCs/>
                <w:sz w:val="20"/>
                <w:szCs w:val="20"/>
              </w:rPr>
              <w:t>3.2</w:t>
            </w:r>
          </w:p>
        </w:tc>
        <w:tc>
          <w:tcPr>
            <w:tcW w:w="1918" w:type="dxa"/>
            <w:gridSpan w:val="2"/>
          </w:tcPr>
          <w:p w14:paraId="4B3A0EA9" w14:textId="77777777" w:rsidR="007B4964" w:rsidRPr="006414F4" w:rsidRDefault="007B4964" w:rsidP="001F3E04">
            <w:pPr>
              <w:spacing w:after="0" w:line="240" w:lineRule="auto"/>
              <w:jc w:val="both"/>
              <w:rPr>
                <w:sz w:val="20"/>
                <w:szCs w:val="20"/>
              </w:rPr>
            </w:pPr>
            <w:r w:rsidRPr="006414F4">
              <w:rPr>
                <w:sz w:val="20"/>
                <w:szCs w:val="20"/>
              </w:rPr>
              <w:t>Fire safety</w:t>
            </w:r>
            <w:r>
              <w:rPr>
                <w:sz w:val="20"/>
                <w:szCs w:val="20"/>
              </w:rPr>
              <w:t xml:space="preserve"> and Fire Risk Assessment details,</w:t>
            </w:r>
          </w:p>
        </w:tc>
        <w:tc>
          <w:tcPr>
            <w:tcW w:w="3534" w:type="dxa"/>
          </w:tcPr>
          <w:p w14:paraId="0D515465" w14:textId="77777777" w:rsidR="007B4964" w:rsidRPr="006414F4" w:rsidRDefault="007B4964" w:rsidP="001F3E04">
            <w:pPr>
              <w:spacing w:after="0" w:line="240" w:lineRule="auto"/>
              <w:jc w:val="both"/>
              <w:rPr>
                <w:sz w:val="20"/>
                <w:szCs w:val="20"/>
              </w:rPr>
            </w:pPr>
          </w:p>
        </w:tc>
        <w:tc>
          <w:tcPr>
            <w:tcW w:w="2835" w:type="dxa"/>
          </w:tcPr>
          <w:p w14:paraId="041F68DB" w14:textId="77777777" w:rsidR="007B4964" w:rsidRPr="006414F4" w:rsidRDefault="007B4964" w:rsidP="001F3E04">
            <w:pPr>
              <w:spacing w:after="0" w:line="240" w:lineRule="auto"/>
              <w:jc w:val="both"/>
              <w:rPr>
                <w:sz w:val="20"/>
                <w:szCs w:val="20"/>
              </w:rPr>
            </w:pPr>
          </w:p>
        </w:tc>
        <w:tc>
          <w:tcPr>
            <w:tcW w:w="850" w:type="dxa"/>
          </w:tcPr>
          <w:p w14:paraId="44065BF2" w14:textId="77777777" w:rsidR="007B4964" w:rsidRPr="006414F4" w:rsidRDefault="007B4964" w:rsidP="001F3E04">
            <w:pPr>
              <w:spacing w:after="0" w:line="240" w:lineRule="auto"/>
              <w:jc w:val="both"/>
              <w:rPr>
                <w:sz w:val="20"/>
                <w:szCs w:val="20"/>
              </w:rPr>
            </w:pPr>
          </w:p>
        </w:tc>
        <w:tc>
          <w:tcPr>
            <w:tcW w:w="4427" w:type="dxa"/>
          </w:tcPr>
          <w:p w14:paraId="43022A35" w14:textId="77777777" w:rsidR="007B4964" w:rsidRPr="006414F4" w:rsidRDefault="007B4964" w:rsidP="001F3E04">
            <w:pPr>
              <w:spacing w:after="0" w:line="240" w:lineRule="auto"/>
              <w:jc w:val="both"/>
              <w:rPr>
                <w:sz w:val="20"/>
                <w:szCs w:val="20"/>
              </w:rPr>
            </w:pPr>
          </w:p>
        </w:tc>
      </w:tr>
      <w:tr w:rsidR="007B4964" w:rsidRPr="006414F4" w14:paraId="19EE3CAE" w14:textId="77777777" w:rsidTr="00FC082D">
        <w:trPr>
          <w:trHeight w:val="290"/>
        </w:trPr>
        <w:tc>
          <w:tcPr>
            <w:tcW w:w="610" w:type="dxa"/>
          </w:tcPr>
          <w:p w14:paraId="11391D21" w14:textId="77777777" w:rsidR="007B4964" w:rsidRPr="006414F4" w:rsidRDefault="007B4964" w:rsidP="001F3E04">
            <w:pPr>
              <w:spacing w:after="0" w:line="240" w:lineRule="auto"/>
              <w:jc w:val="both"/>
              <w:rPr>
                <w:b/>
                <w:bCs/>
                <w:sz w:val="20"/>
                <w:szCs w:val="20"/>
              </w:rPr>
            </w:pPr>
            <w:r w:rsidRPr="006414F4">
              <w:rPr>
                <w:b/>
                <w:bCs/>
                <w:sz w:val="20"/>
                <w:szCs w:val="20"/>
              </w:rPr>
              <w:t>3.3</w:t>
            </w:r>
          </w:p>
        </w:tc>
        <w:tc>
          <w:tcPr>
            <w:tcW w:w="1918" w:type="dxa"/>
            <w:gridSpan w:val="2"/>
          </w:tcPr>
          <w:p w14:paraId="571F3C79" w14:textId="77777777" w:rsidR="007B4964" w:rsidRPr="006414F4" w:rsidRDefault="007B4964" w:rsidP="001F3E04">
            <w:pPr>
              <w:spacing w:after="0" w:line="240" w:lineRule="auto"/>
              <w:jc w:val="both"/>
              <w:rPr>
                <w:sz w:val="20"/>
                <w:szCs w:val="20"/>
              </w:rPr>
            </w:pPr>
            <w:r w:rsidRPr="006414F4">
              <w:rPr>
                <w:sz w:val="20"/>
                <w:szCs w:val="20"/>
              </w:rPr>
              <w:t>PAT testing</w:t>
            </w:r>
          </w:p>
        </w:tc>
        <w:tc>
          <w:tcPr>
            <w:tcW w:w="3534" w:type="dxa"/>
          </w:tcPr>
          <w:p w14:paraId="645FE4B7" w14:textId="77777777" w:rsidR="007B4964" w:rsidRPr="006414F4" w:rsidRDefault="007B4964" w:rsidP="001F3E04">
            <w:pPr>
              <w:spacing w:after="0" w:line="240" w:lineRule="auto"/>
              <w:jc w:val="both"/>
              <w:rPr>
                <w:sz w:val="20"/>
                <w:szCs w:val="20"/>
              </w:rPr>
            </w:pPr>
          </w:p>
        </w:tc>
        <w:tc>
          <w:tcPr>
            <w:tcW w:w="2835" w:type="dxa"/>
          </w:tcPr>
          <w:p w14:paraId="4DD63CDC" w14:textId="77777777" w:rsidR="007B4964" w:rsidRPr="006414F4" w:rsidRDefault="007B4964" w:rsidP="001F3E04">
            <w:pPr>
              <w:spacing w:after="0" w:line="240" w:lineRule="auto"/>
              <w:jc w:val="both"/>
              <w:rPr>
                <w:sz w:val="20"/>
                <w:szCs w:val="20"/>
              </w:rPr>
            </w:pPr>
          </w:p>
        </w:tc>
        <w:tc>
          <w:tcPr>
            <w:tcW w:w="850" w:type="dxa"/>
          </w:tcPr>
          <w:p w14:paraId="2EE9B1D8" w14:textId="77777777" w:rsidR="007B4964" w:rsidRPr="006414F4" w:rsidRDefault="007B4964" w:rsidP="001F3E04">
            <w:pPr>
              <w:spacing w:after="0" w:line="240" w:lineRule="auto"/>
              <w:jc w:val="both"/>
              <w:rPr>
                <w:sz w:val="20"/>
                <w:szCs w:val="20"/>
              </w:rPr>
            </w:pPr>
          </w:p>
        </w:tc>
        <w:tc>
          <w:tcPr>
            <w:tcW w:w="4427" w:type="dxa"/>
          </w:tcPr>
          <w:p w14:paraId="565870DA" w14:textId="77777777" w:rsidR="007B4964" w:rsidRPr="006414F4" w:rsidRDefault="007B4964" w:rsidP="001F3E04">
            <w:pPr>
              <w:spacing w:after="0" w:line="240" w:lineRule="auto"/>
              <w:jc w:val="both"/>
              <w:rPr>
                <w:sz w:val="20"/>
                <w:szCs w:val="20"/>
              </w:rPr>
            </w:pPr>
          </w:p>
        </w:tc>
      </w:tr>
      <w:tr w:rsidR="007B4964" w:rsidRPr="006414F4" w14:paraId="5A973460" w14:textId="77777777" w:rsidTr="00FC082D">
        <w:trPr>
          <w:trHeight w:val="290"/>
        </w:trPr>
        <w:tc>
          <w:tcPr>
            <w:tcW w:w="610" w:type="dxa"/>
            <w:tcBorders>
              <w:top w:val="single" w:sz="8" w:space="0" w:color="4F81BD"/>
              <w:left w:val="single" w:sz="8" w:space="0" w:color="4F81BD"/>
              <w:bottom w:val="single" w:sz="8" w:space="0" w:color="4F81BD"/>
            </w:tcBorders>
          </w:tcPr>
          <w:p w14:paraId="639A9EC0" w14:textId="77777777" w:rsidR="007B4964" w:rsidRPr="006414F4" w:rsidRDefault="007B4964" w:rsidP="001F3E04">
            <w:pPr>
              <w:spacing w:after="0" w:line="240" w:lineRule="auto"/>
              <w:jc w:val="both"/>
              <w:rPr>
                <w:b/>
                <w:bCs/>
                <w:sz w:val="20"/>
                <w:szCs w:val="20"/>
              </w:rPr>
            </w:pPr>
            <w:r w:rsidRPr="006414F4">
              <w:rPr>
                <w:b/>
                <w:bCs/>
                <w:sz w:val="20"/>
                <w:szCs w:val="20"/>
              </w:rPr>
              <w:t>3.4</w:t>
            </w:r>
          </w:p>
        </w:tc>
        <w:tc>
          <w:tcPr>
            <w:tcW w:w="1918" w:type="dxa"/>
            <w:gridSpan w:val="2"/>
            <w:tcBorders>
              <w:top w:val="single" w:sz="8" w:space="0" w:color="4F81BD"/>
              <w:bottom w:val="single" w:sz="8" w:space="0" w:color="4F81BD"/>
            </w:tcBorders>
          </w:tcPr>
          <w:p w14:paraId="3DC906CA" w14:textId="77777777" w:rsidR="007B4964" w:rsidRPr="006414F4" w:rsidRDefault="007B4964" w:rsidP="001F3E04">
            <w:pPr>
              <w:spacing w:after="0" w:line="240" w:lineRule="auto"/>
              <w:jc w:val="both"/>
              <w:rPr>
                <w:sz w:val="20"/>
                <w:szCs w:val="20"/>
              </w:rPr>
            </w:pPr>
            <w:r w:rsidRPr="006414F4">
              <w:rPr>
                <w:sz w:val="20"/>
                <w:szCs w:val="20"/>
              </w:rPr>
              <w:t>Gas safety and certification</w:t>
            </w:r>
          </w:p>
        </w:tc>
        <w:tc>
          <w:tcPr>
            <w:tcW w:w="3534" w:type="dxa"/>
            <w:tcBorders>
              <w:top w:val="single" w:sz="8" w:space="0" w:color="4F81BD"/>
              <w:bottom w:val="single" w:sz="8" w:space="0" w:color="4F81BD"/>
            </w:tcBorders>
          </w:tcPr>
          <w:p w14:paraId="64164175" w14:textId="77777777" w:rsidR="007B4964" w:rsidRPr="006414F4"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44DA09AF" w14:textId="77777777" w:rsidR="007B4964" w:rsidRPr="006414F4"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7BB252CA" w14:textId="77777777" w:rsidR="007B4964" w:rsidRPr="006414F4"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031F15E2" w14:textId="77777777" w:rsidR="007B4964" w:rsidRPr="006414F4" w:rsidRDefault="007B4964" w:rsidP="001F3E04">
            <w:pPr>
              <w:spacing w:after="0" w:line="240" w:lineRule="auto"/>
              <w:jc w:val="both"/>
              <w:rPr>
                <w:sz w:val="20"/>
                <w:szCs w:val="20"/>
              </w:rPr>
            </w:pPr>
          </w:p>
        </w:tc>
      </w:tr>
      <w:tr w:rsidR="007B4964" w:rsidRPr="006414F4" w14:paraId="4B0D71FA" w14:textId="77777777" w:rsidTr="00FC082D">
        <w:trPr>
          <w:trHeight w:val="290"/>
        </w:trPr>
        <w:tc>
          <w:tcPr>
            <w:tcW w:w="610" w:type="dxa"/>
          </w:tcPr>
          <w:p w14:paraId="75C12655" w14:textId="77777777" w:rsidR="007B4964" w:rsidRPr="006414F4" w:rsidRDefault="007B4964" w:rsidP="001F3E04">
            <w:pPr>
              <w:spacing w:after="0" w:line="240" w:lineRule="auto"/>
              <w:jc w:val="both"/>
              <w:rPr>
                <w:b/>
                <w:bCs/>
                <w:sz w:val="20"/>
                <w:szCs w:val="20"/>
              </w:rPr>
            </w:pPr>
            <w:r w:rsidRPr="006414F4">
              <w:rPr>
                <w:b/>
                <w:bCs/>
                <w:sz w:val="20"/>
                <w:szCs w:val="20"/>
              </w:rPr>
              <w:t>3.5</w:t>
            </w:r>
          </w:p>
        </w:tc>
        <w:tc>
          <w:tcPr>
            <w:tcW w:w="1918" w:type="dxa"/>
            <w:gridSpan w:val="2"/>
          </w:tcPr>
          <w:p w14:paraId="0DE88B76" w14:textId="77777777" w:rsidR="007B4964" w:rsidRPr="006414F4" w:rsidRDefault="007B4964" w:rsidP="001F3E04">
            <w:pPr>
              <w:spacing w:after="0" w:line="240" w:lineRule="auto"/>
              <w:jc w:val="both"/>
              <w:rPr>
                <w:sz w:val="20"/>
                <w:szCs w:val="20"/>
              </w:rPr>
            </w:pPr>
            <w:r>
              <w:rPr>
                <w:sz w:val="20"/>
                <w:szCs w:val="20"/>
              </w:rPr>
              <w:t>First aid</w:t>
            </w:r>
          </w:p>
        </w:tc>
        <w:tc>
          <w:tcPr>
            <w:tcW w:w="3534" w:type="dxa"/>
          </w:tcPr>
          <w:p w14:paraId="2D3AD5A8" w14:textId="77777777" w:rsidR="007B4964" w:rsidRPr="006414F4" w:rsidRDefault="007B4964" w:rsidP="001F3E04">
            <w:pPr>
              <w:spacing w:after="0" w:line="240" w:lineRule="auto"/>
              <w:jc w:val="both"/>
              <w:rPr>
                <w:sz w:val="20"/>
                <w:szCs w:val="20"/>
              </w:rPr>
            </w:pPr>
          </w:p>
        </w:tc>
        <w:tc>
          <w:tcPr>
            <w:tcW w:w="2835" w:type="dxa"/>
          </w:tcPr>
          <w:p w14:paraId="452352D1" w14:textId="77777777" w:rsidR="007B4964" w:rsidRPr="006414F4" w:rsidRDefault="007B4964" w:rsidP="001F3E04">
            <w:pPr>
              <w:spacing w:after="0" w:line="240" w:lineRule="auto"/>
              <w:jc w:val="both"/>
              <w:rPr>
                <w:sz w:val="20"/>
                <w:szCs w:val="20"/>
              </w:rPr>
            </w:pPr>
          </w:p>
        </w:tc>
        <w:tc>
          <w:tcPr>
            <w:tcW w:w="850" w:type="dxa"/>
          </w:tcPr>
          <w:p w14:paraId="772CEC05" w14:textId="77777777" w:rsidR="007B4964" w:rsidRPr="006414F4" w:rsidRDefault="007B4964" w:rsidP="001F3E04">
            <w:pPr>
              <w:spacing w:after="0" w:line="240" w:lineRule="auto"/>
              <w:jc w:val="both"/>
              <w:rPr>
                <w:sz w:val="20"/>
                <w:szCs w:val="20"/>
              </w:rPr>
            </w:pPr>
          </w:p>
        </w:tc>
        <w:tc>
          <w:tcPr>
            <w:tcW w:w="4427" w:type="dxa"/>
          </w:tcPr>
          <w:p w14:paraId="116782B1" w14:textId="77777777" w:rsidR="007B4964" w:rsidRPr="006414F4" w:rsidRDefault="007B4964" w:rsidP="001F3E04">
            <w:pPr>
              <w:spacing w:after="0" w:line="240" w:lineRule="auto"/>
              <w:jc w:val="both"/>
              <w:rPr>
                <w:sz w:val="20"/>
                <w:szCs w:val="20"/>
              </w:rPr>
            </w:pPr>
          </w:p>
        </w:tc>
      </w:tr>
      <w:tr w:rsidR="007B4964" w:rsidRPr="006414F4" w14:paraId="61CCDF93" w14:textId="77777777" w:rsidTr="00FC082D">
        <w:trPr>
          <w:trHeight w:val="290"/>
        </w:trPr>
        <w:tc>
          <w:tcPr>
            <w:tcW w:w="610" w:type="dxa"/>
            <w:tcBorders>
              <w:top w:val="single" w:sz="8" w:space="0" w:color="4F81BD"/>
              <w:left w:val="single" w:sz="8" w:space="0" w:color="4F81BD"/>
              <w:bottom w:val="single" w:sz="8" w:space="0" w:color="4F81BD"/>
            </w:tcBorders>
          </w:tcPr>
          <w:p w14:paraId="5DDA6E11" w14:textId="77777777" w:rsidR="007B4964" w:rsidRPr="006414F4" w:rsidRDefault="007B4964" w:rsidP="001F3E04">
            <w:pPr>
              <w:spacing w:after="0" w:line="240" w:lineRule="auto"/>
              <w:jc w:val="both"/>
              <w:rPr>
                <w:b/>
                <w:bCs/>
                <w:sz w:val="20"/>
                <w:szCs w:val="20"/>
              </w:rPr>
            </w:pPr>
            <w:r w:rsidRPr="006414F4">
              <w:rPr>
                <w:b/>
                <w:bCs/>
                <w:sz w:val="20"/>
                <w:szCs w:val="20"/>
              </w:rPr>
              <w:t>3.6</w:t>
            </w:r>
          </w:p>
        </w:tc>
        <w:tc>
          <w:tcPr>
            <w:tcW w:w="1918" w:type="dxa"/>
            <w:gridSpan w:val="2"/>
            <w:tcBorders>
              <w:top w:val="single" w:sz="8" w:space="0" w:color="4F81BD"/>
              <w:bottom w:val="single" w:sz="8" w:space="0" w:color="4F81BD"/>
            </w:tcBorders>
          </w:tcPr>
          <w:p w14:paraId="1FBD71BF" w14:textId="77777777" w:rsidR="007B4964" w:rsidRPr="006414F4" w:rsidRDefault="007B4964" w:rsidP="001F3E04">
            <w:pPr>
              <w:spacing w:after="0" w:line="240" w:lineRule="auto"/>
              <w:jc w:val="both"/>
              <w:rPr>
                <w:sz w:val="20"/>
                <w:szCs w:val="20"/>
              </w:rPr>
            </w:pPr>
            <w:r>
              <w:rPr>
                <w:sz w:val="20"/>
                <w:szCs w:val="20"/>
              </w:rPr>
              <w:t>Medication storage</w:t>
            </w:r>
            <w:r w:rsidRPr="006414F4">
              <w:rPr>
                <w:i/>
                <w:sz w:val="20"/>
                <w:szCs w:val="20"/>
              </w:rPr>
              <w:t xml:space="preserve"> </w:t>
            </w:r>
          </w:p>
        </w:tc>
        <w:tc>
          <w:tcPr>
            <w:tcW w:w="3534" w:type="dxa"/>
            <w:tcBorders>
              <w:top w:val="single" w:sz="8" w:space="0" w:color="4F81BD"/>
              <w:bottom w:val="single" w:sz="8" w:space="0" w:color="4F81BD"/>
            </w:tcBorders>
          </w:tcPr>
          <w:p w14:paraId="41C1719F" w14:textId="77777777" w:rsidR="007B4964" w:rsidRPr="006414F4"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3530B44F" w14:textId="77777777" w:rsidR="007B4964" w:rsidRPr="006414F4"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2882027B" w14:textId="77777777" w:rsidR="007B4964" w:rsidRPr="006414F4"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1EA602F9" w14:textId="77777777" w:rsidR="007B4964" w:rsidRPr="006414F4" w:rsidRDefault="007B4964" w:rsidP="001F3E04">
            <w:pPr>
              <w:spacing w:after="0" w:line="240" w:lineRule="auto"/>
              <w:jc w:val="both"/>
              <w:rPr>
                <w:sz w:val="20"/>
                <w:szCs w:val="20"/>
              </w:rPr>
            </w:pPr>
          </w:p>
        </w:tc>
      </w:tr>
      <w:tr w:rsidR="007B4964" w:rsidRPr="006414F4" w14:paraId="7356CD7B" w14:textId="77777777" w:rsidTr="00FC082D">
        <w:trPr>
          <w:trHeight w:val="290"/>
        </w:trPr>
        <w:tc>
          <w:tcPr>
            <w:tcW w:w="610" w:type="dxa"/>
          </w:tcPr>
          <w:p w14:paraId="0BA9F16F" w14:textId="77777777" w:rsidR="007B4964" w:rsidRPr="006414F4" w:rsidRDefault="007B4964" w:rsidP="001F3E04">
            <w:pPr>
              <w:spacing w:after="0" w:line="240" w:lineRule="auto"/>
              <w:jc w:val="both"/>
              <w:rPr>
                <w:b/>
                <w:bCs/>
                <w:sz w:val="20"/>
                <w:szCs w:val="20"/>
              </w:rPr>
            </w:pPr>
            <w:r w:rsidRPr="006414F4">
              <w:rPr>
                <w:b/>
                <w:bCs/>
                <w:sz w:val="20"/>
                <w:szCs w:val="20"/>
              </w:rPr>
              <w:t>3.7</w:t>
            </w:r>
          </w:p>
        </w:tc>
        <w:tc>
          <w:tcPr>
            <w:tcW w:w="1918" w:type="dxa"/>
            <w:gridSpan w:val="2"/>
          </w:tcPr>
          <w:p w14:paraId="119FD970" w14:textId="77777777" w:rsidR="007B4964" w:rsidRPr="006414F4" w:rsidRDefault="007B4964" w:rsidP="001F3E04">
            <w:pPr>
              <w:spacing w:after="0" w:line="240" w:lineRule="auto"/>
              <w:jc w:val="both"/>
              <w:rPr>
                <w:sz w:val="20"/>
                <w:szCs w:val="20"/>
              </w:rPr>
            </w:pPr>
            <w:r w:rsidRPr="006414F4">
              <w:rPr>
                <w:sz w:val="20"/>
                <w:szCs w:val="20"/>
              </w:rPr>
              <w:t>Acc</w:t>
            </w:r>
            <w:r>
              <w:rPr>
                <w:sz w:val="20"/>
                <w:szCs w:val="20"/>
              </w:rPr>
              <w:t>ident records and actions</w:t>
            </w:r>
          </w:p>
        </w:tc>
        <w:tc>
          <w:tcPr>
            <w:tcW w:w="3534" w:type="dxa"/>
          </w:tcPr>
          <w:p w14:paraId="3C655450" w14:textId="77777777" w:rsidR="007B4964" w:rsidRPr="006414F4" w:rsidRDefault="007B4964" w:rsidP="001F3E04">
            <w:pPr>
              <w:spacing w:after="0" w:line="240" w:lineRule="auto"/>
              <w:jc w:val="both"/>
              <w:rPr>
                <w:sz w:val="20"/>
                <w:szCs w:val="20"/>
              </w:rPr>
            </w:pPr>
          </w:p>
        </w:tc>
        <w:tc>
          <w:tcPr>
            <w:tcW w:w="2835" w:type="dxa"/>
          </w:tcPr>
          <w:p w14:paraId="16604480" w14:textId="77777777" w:rsidR="007B4964" w:rsidRPr="006414F4" w:rsidRDefault="007B4964" w:rsidP="001F3E04">
            <w:pPr>
              <w:spacing w:after="0" w:line="240" w:lineRule="auto"/>
              <w:jc w:val="both"/>
              <w:rPr>
                <w:sz w:val="20"/>
                <w:szCs w:val="20"/>
              </w:rPr>
            </w:pPr>
          </w:p>
        </w:tc>
        <w:tc>
          <w:tcPr>
            <w:tcW w:w="850" w:type="dxa"/>
          </w:tcPr>
          <w:p w14:paraId="0630A843" w14:textId="77777777" w:rsidR="007B4964" w:rsidRPr="006414F4" w:rsidRDefault="007B4964" w:rsidP="001F3E04">
            <w:pPr>
              <w:spacing w:after="0" w:line="240" w:lineRule="auto"/>
              <w:jc w:val="both"/>
              <w:rPr>
                <w:sz w:val="20"/>
                <w:szCs w:val="20"/>
              </w:rPr>
            </w:pPr>
          </w:p>
        </w:tc>
        <w:tc>
          <w:tcPr>
            <w:tcW w:w="4427" w:type="dxa"/>
          </w:tcPr>
          <w:p w14:paraId="13B3C9F1" w14:textId="77777777" w:rsidR="007B4964" w:rsidRPr="006414F4" w:rsidRDefault="007B4964" w:rsidP="001F3E04">
            <w:pPr>
              <w:spacing w:after="0" w:line="240" w:lineRule="auto"/>
              <w:jc w:val="both"/>
              <w:rPr>
                <w:sz w:val="20"/>
                <w:szCs w:val="20"/>
              </w:rPr>
            </w:pPr>
          </w:p>
        </w:tc>
      </w:tr>
      <w:tr w:rsidR="007B4964" w:rsidRPr="006414F4" w14:paraId="51A0E3D2" w14:textId="77777777" w:rsidTr="00FC082D">
        <w:trPr>
          <w:trHeight w:val="290"/>
        </w:trPr>
        <w:tc>
          <w:tcPr>
            <w:tcW w:w="610" w:type="dxa"/>
          </w:tcPr>
          <w:p w14:paraId="6415EAF5" w14:textId="77777777" w:rsidR="007B4964" w:rsidRPr="006414F4" w:rsidRDefault="007B4964" w:rsidP="001F3E04">
            <w:pPr>
              <w:spacing w:after="0" w:line="240" w:lineRule="auto"/>
              <w:jc w:val="both"/>
              <w:rPr>
                <w:b/>
                <w:bCs/>
                <w:sz w:val="20"/>
                <w:szCs w:val="20"/>
              </w:rPr>
            </w:pPr>
            <w:r>
              <w:rPr>
                <w:b/>
                <w:bCs/>
                <w:sz w:val="20"/>
                <w:szCs w:val="20"/>
              </w:rPr>
              <w:t>3.8</w:t>
            </w:r>
          </w:p>
        </w:tc>
        <w:tc>
          <w:tcPr>
            <w:tcW w:w="1918" w:type="dxa"/>
            <w:gridSpan w:val="2"/>
          </w:tcPr>
          <w:p w14:paraId="37E39BD6" w14:textId="77777777" w:rsidR="007B4964" w:rsidRPr="006414F4" w:rsidRDefault="007B4964" w:rsidP="001F3E04">
            <w:pPr>
              <w:spacing w:after="0" w:line="240" w:lineRule="auto"/>
              <w:jc w:val="both"/>
              <w:rPr>
                <w:color w:val="000000"/>
                <w:sz w:val="20"/>
                <w:szCs w:val="20"/>
              </w:rPr>
            </w:pPr>
            <w:r w:rsidRPr="006414F4">
              <w:rPr>
                <w:color w:val="000000"/>
                <w:sz w:val="20"/>
                <w:szCs w:val="20"/>
              </w:rPr>
              <w:t xml:space="preserve">Health &amp; Safety Monitoring arrangements/checklist </w:t>
            </w:r>
            <w:proofErr w:type="spellStart"/>
            <w:r w:rsidRPr="006414F4">
              <w:rPr>
                <w:color w:val="000000"/>
                <w:sz w:val="20"/>
                <w:szCs w:val="20"/>
              </w:rPr>
              <w:t>inc</w:t>
            </w:r>
            <w:proofErr w:type="spellEnd"/>
            <w:r w:rsidRPr="006414F4">
              <w:rPr>
                <w:color w:val="000000"/>
                <w:sz w:val="20"/>
                <w:szCs w:val="20"/>
              </w:rPr>
              <w:t xml:space="preserve"> environmental risk assessments</w:t>
            </w:r>
          </w:p>
        </w:tc>
        <w:tc>
          <w:tcPr>
            <w:tcW w:w="3534" w:type="dxa"/>
          </w:tcPr>
          <w:p w14:paraId="31DE2A9F" w14:textId="77777777" w:rsidR="007B4964" w:rsidRPr="006414F4" w:rsidRDefault="007B4964" w:rsidP="001F3E04">
            <w:pPr>
              <w:spacing w:after="0" w:line="240" w:lineRule="auto"/>
              <w:jc w:val="both"/>
              <w:rPr>
                <w:sz w:val="20"/>
                <w:szCs w:val="20"/>
              </w:rPr>
            </w:pPr>
          </w:p>
        </w:tc>
        <w:tc>
          <w:tcPr>
            <w:tcW w:w="2835" w:type="dxa"/>
          </w:tcPr>
          <w:p w14:paraId="3315F359" w14:textId="77777777" w:rsidR="007B4964" w:rsidRPr="006414F4" w:rsidRDefault="007B4964" w:rsidP="001F3E04">
            <w:pPr>
              <w:spacing w:after="0" w:line="240" w:lineRule="auto"/>
              <w:jc w:val="both"/>
              <w:rPr>
                <w:sz w:val="20"/>
                <w:szCs w:val="20"/>
              </w:rPr>
            </w:pPr>
          </w:p>
        </w:tc>
        <w:tc>
          <w:tcPr>
            <w:tcW w:w="850" w:type="dxa"/>
          </w:tcPr>
          <w:p w14:paraId="6C257226" w14:textId="77777777" w:rsidR="007B4964" w:rsidRPr="006414F4" w:rsidRDefault="007B4964" w:rsidP="001F3E04">
            <w:pPr>
              <w:spacing w:after="0" w:line="240" w:lineRule="auto"/>
              <w:jc w:val="both"/>
              <w:rPr>
                <w:sz w:val="20"/>
                <w:szCs w:val="20"/>
              </w:rPr>
            </w:pPr>
          </w:p>
        </w:tc>
        <w:tc>
          <w:tcPr>
            <w:tcW w:w="4427" w:type="dxa"/>
          </w:tcPr>
          <w:p w14:paraId="73990D51" w14:textId="77777777" w:rsidR="007B4964" w:rsidRPr="006414F4" w:rsidRDefault="007B4964" w:rsidP="001F3E04">
            <w:pPr>
              <w:spacing w:after="0" w:line="240" w:lineRule="auto"/>
              <w:jc w:val="both"/>
              <w:rPr>
                <w:sz w:val="20"/>
                <w:szCs w:val="20"/>
              </w:rPr>
            </w:pPr>
          </w:p>
        </w:tc>
      </w:tr>
      <w:tr w:rsidR="007B4964" w:rsidRPr="006414F4" w14:paraId="6AB06E41" w14:textId="77777777" w:rsidTr="00FC082D">
        <w:trPr>
          <w:trHeight w:val="290"/>
        </w:trPr>
        <w:tc>
          <w:tcPr>
            <w:tcW w:w="610" w:type="dxa"/>
            <w:tcBorders>
              <w:top w:val="single" w:sz="8" w:space="0" w:color="4F81BD"/>
              <w:left w:val="single" w:sz="8" w:space="0" w:color="4F81BD"/>
              <w:bottom w:val="single" w:sz="8" w:space="0" w:color="4F81BD"/>
            </w:tcBorders>
          </w:tcPr>
          <w:p w14:paraId="2450D1D2" w14:textId="77777777" w:rsidR="007B4964" w:rsidRPr="006414F4" w:rsidRDefault="007B4964" w:rsidP="001F3E04">
            <w:pPr>
              <w:spacing w:after="0" w:line="240" w:lineRule="auto"/>
              <w:jc w:val="both"/>
              <w:rPr>
                <w:b/>
                <w:bCs/>
                <w:sz w:val="20"/>
                <w:szCs w:val="20"/>
              </w:rPr>
            </w:pPr>
          </w:p>
        </w:tc>
        <w:tc>
          <w:tcPr>
            <w:tcW w:w="1918" w:type="dxa"/>
            <w:gridSpan w:val="2"/>
            <w:tcBorders>
              <w:top w:val="single" w:sz="8" w:space="0" w:color="4F81BD"/>
              <w:bottom w:val="single" w:sz="8" w:space="0" w:color="4F81BD"/>
            </w:tcBorders>
          </w:tcPr>
          <w:p w14:paraId="4B8E39A8" w14:textId="77777777" w:rsidR="007B4964" w:rsidRPr="006414F4" w:rsidRDefault="007B4964" w:rsidP="001F3E04">
            <w:pPr>
              <w:spacing w:after="0" w:line="240" w:lineRule="auto"/>
              <w:jc w:val="both"/>
              <w:rPr>
                <w:sz w:val="20"/>
                <w:szCs w:val="20"/>
              </w:rPr>
            </w:pPr>
          </w:p>
        </w:tc>
        <w:tc>
          <w:tcPr>
            <w:tcW w:w="3534" w:type="dxa"/>
            <w:tcBorders>
              <w:top w:val="single" w:sz="8" w:space="0" w:color="4F81BD"/>
              <w:bottom w:val="single" w:sz="8" w:space="0" w:color="4F81BD"/>
            </w:tcBorders>
          </w:tcPr>
          <w:p w14:paraId="2A46D01A" w14:textId="77777777" w:rsidR="007B4964" w:rsidRPr="006414F4"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79AA48C3" w14:textId="77777777" w:rsidR="007B4964" w:rsidRPr="006414F4"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14B66072" w14:textId="77777777" w:rsidR="007B4964" w:rsidRPr="006414F4"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339EB5C7" w14:textId="77777777" w:rsidR="007B4964" w:rsidRPr="006414F4" w:rsidRDefault="007B4964" w:rsidP="001F3E04">
            <w:pPr>
              <w:spacing w:after="0" w:line="240" w:lineRule="auto"/>
              <w:jc w:val="both"/>
              <w:rPr>
                <w:sz w:val="20"/>
                <w:szCs w:val="20"/>
              </w:rPr>
            </w:pPr>
          </w:p>
        </w:tc>
      </w:tr>
      <w:tr w:rsidR="007B4964" w:rsidRPr="006414F4" w14:paraId="676A8AED" w14:textId="77777777" w:rsidTr="00FC082D">
        <w:trPr>
          <w:trHeight w:val="290"/>
        </w:trPr>
        <w:tc>
          <w:tcPr>
            <w:tcW w:w="14174" w:type="dxa"/>
            <w:gridSpan w:val="7"/>
            <w:shd w:val="clear" w:color="auto" w:fill="4F81BD"/>
          </w:tcPr>
          <w:p w14:paraId="0D82A116" w14:textId="77777777" w:rsidR="007B4964" w:rsidRPr="006414F4" w:rsidRDefault="007B4964" w:rsidP="001F3E04">
            <w:pPr>
              <w:spacing w:after="0" w:line="240" w:lineRule="auto"/>
              <w:jc w:val="both"/>
              <w:rPr>
                <w:b/>
                <w:bCs/>
                <w:sz w:val="20"/>
                <w:szCs w:val="20"/>
              </w:rPr>
            </w:pPr>
            <w:r w:rsidRPr="006414F4">
              <w:rPr>
                <w:b/>
                <w:bCs/>
                <w:color w:val="FFFFFF"/>
                <w:sz w:val="20"/>
                <w:szCs w:val="20"/>
              </w:rPr>
              <w:t>ANY ADDITIONAL LA/PROVIDER SPECIFIC STANDARDS WHICH ARE TO BE ASSESSED WILL BE LISTED BELOW</w:t>
            </w:r>
          </w:p>
        </w:tc>
      </w:tr>
      <w:tr w:rsidR="007B4964" w:rsidRPr="006414F4" w14:paraId="4D7A8817" w14:textId="77777777" w:rsidTr="00FC082D">
        <w:trPr>
          <w:trHeight w:val="290"/>
        </w:trPr>
        <w:tc>
          <w:tcPr>
            <w:tcW w:w="610" w:type="dxa"/>
            <w:tcBorders>
              <w:top w:val="single" w:sz="8" w:space="0" w:color="4F81BD"/>
              <w:left w:val="single" w:sz="8" w:space="0" w:color="4F81BD"/>
              <w:bottom w:val="single" w:sz="8" w:space="0" w:color="4F81BD"/>
            </w:tcBorders>
          </w:tcPr>
          <w:p w14:paraId="7D60A04D" w14:textId="77777777" w:rsidR="007B4964" w:rsidRPr="006414F4" w:rsidRDefault="007B4964" w:rsidP="001F3E04">
            <w:pPr>
              <w:spacing w:after="0" w:line="240" w:lineRule="auto"/>
              <w:jc w:val="both"/>
              <w:rPr>
                <w:b/>
                <w:bCs/>
                <w:sz w:val="20"/>
                <w:szCs w:val="20"/>
              </w:rPr>
            </w:pPr>
          </w:p>
        </w:tc>
        <w:tc>
          <w:tcPr>
            <w:tcW w:w="1908" w:type="dxa"/>
            <w:tcBorders>
              <w:top w:val="single" w:sz="8" w:space="0" w:color="4F81BD"/>
              <w:bottom w:val="single" w:sz="8" w:space="0" w:color="4F81BD"/>
            </w:tcBorders>
          </w:tcPr>
          <w:p w14:paraId="7EF2B3FD" w14:textId="77777777" w:rsidR="007B4964" w:rsidRPr="006414F4" w:rsidRDefault="007B4964" w:rsidP="001F3E04">
            <w:pPr>
              <w:spacing w:after="0" w:line="240" w:lineRule="auto"/>
              <w:jc w:val="both"/>
              <w:rPr>
                <w:sz w:val="20"/>
                <w:szCs w:val="20"/>
              </w:rPr>
            </w:pPr>
          </w:p>
        </w:tc>
        <w:tc>
          <w:tcPr>
            <w:tcW w:w="3544" w:type="dxa"/>
            <w:gridSpan w:val="2"/>
            <w:tcBorders>
              <w:top w:val="single" w:sz="8" w:space="0" w:color="4F81BD"/>
              <w:bottom w:val="single" w:sz="8" w:space="0" w:color="4F81BD"/>
            </w:tcBorders>
          </w:tcPr>
          <w:p w14:paraId="3FEFE13A" w14:textId="77777777" w:rsidR="007B4964" w:rsidRPr="006414F4"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70A052B2" w14:textId="77777777" w:rsidR="007B4964" w:rsidRPr="006414F4"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519174B1" w14:textId="77777777" w:rsidR="007B4964" w:rsidRPr="006414F4"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54369838" w14:textId="77777777" w:rsidR="007B4964" w:rsidRPr="006414F4" w:rsidRDefault="007B4964" w:rsidP="001F3E04">
            <w:pPr>
              <w:spacing w:after="0" w:line="240" w:lineRule="auto"/>
              <w:jc w:val="both"/>
              <w:rPr>
                <w:sz w:val="20"/>
                <w:szCs w:val="20"/>
              </w:rPr>
            </w:pPr>
          </w:p>
        </w:tc>
      </w:tr>
    </w:tbl>
    <w:p w14:paraId="70C3BBD6" w14:textId="77777777" w:rsidR="007B4964" w:rsidRDefault="007B4964" w:rsidP="001F3E04">
      <w:pPr>
        <w:jc w:val="both"/>
      </w:pPr>
    </w:p>
    <w:p w14:paraId="2009E6A6" w14:textId="77777777" w:rsidR="007B4964" w:rsidRDefault="007B4964" w:rsidP="001F3E04">
      <w:pPr>
        <w:jc w:val="both"/>
      </w:pPr>
    </w:p>
    <w:p w14:paraId="36E222FB" w14:textId="77777777" w:rsidR="007B4964" w:rsidRDefault="007B4964" w:rsidP="001F3E04">
      <w:pPr>
        <w:jc w:val="both"/>
      </w:pPr>
    </w:p>
    <w:p w14:paraId="1C64C543" w14:textId="77777777" w:rsidR="007B4964" w:rsidRDefault="007B4964" w:rsidP="001F3E04">
      <w:pPr>
        <w:pStyle w:val="Heading3"/>
        <w:jc w:val="both"/>
      </w:pPr>
      <w:r>
        <w:lastRenderedPageBreak/>
        <w:t>Theme 4:  Safeguarding</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610"/>
        <w:gridCol w:w="1908"/>
        <w:gridCol w:w="10"/>
        <w:gridCol w:w="3534"/>
        <w:gridCol w:w="2835"/>
        <w:gridCol w:w="850"/>
        <w:gridCol w:w="4427"/>
      </w:tblGrid>
      <w:tr w:rsidR="007B4964" w:rsidRPr="00661791" w14:paraId="3E65872D" w14:textId="77777777" w:rsidTr="00FC082D">
        <w:trPr>
          <w:trHeight w:val="340"/>
        </w:trPr>
        <w:tc>
          <w:tcPr>
            <w:tcW w:w="610" w:type="dxa"/>
            <w:shd w:val="clear" w:color="auto" w:fill="4F81BD"/>
          </w:tcPr>
          <w:p w14:paraId="60F05927"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Ref</w:t>
            </w:r>
          </w:p>
        </w:tc>
        <w:tc>
          <w:tcPr>
            <w:tcW w:w="1918" w:type="dxa"/>
            <w:gridSpan w:val="2"/>
            <w:shd w:val="clear" w:color="auto" w:fill="4F81BD"/>
          </w:tcPr>
          <w:p w14:paraId="7F9927BF"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Item</w:t>
            </w:r>
          </w:p>
        </w:tc>
        <w:tc>
          <w:tcPr>
            <w:tcW w:w="3534" w:type="dxa"/>
            <w:shd w:val="clear" w:color="auto" w:fill="4F81BD"/>
          </w:tcPr>
          <w:p w14:paraId="3196D0E2" w14:textId="77777777" w:rsidR="007B4964" w:rsidRPr="00661791" w:rsidRDefault="007B4964" w:rsidP="001F3E04">
            <w:pPr>
              <w:spacing w:after="0" w:line="240" w:lineRule="auto"/>
              <w:jc w:val="both"/>
              <w:rPr>
                <w:b/>
                <w:bCs/>
                <w:color w:val="FFFFFF"/>
                <w:sz w:val="20"/>
                <w:szCs w:val="20"/>
              </w:rPr>
            </w:pPr>
            <w:proofErr w:type="spellStart"/>
            <w:r w:rsidRPr="00661791">
              <w:rPr>
                <w:b/>
                <w:bCs/>
                <w:color w:val="FFFFFF"/>
                <w:sz w:val="20"/>
                <w:szCs w:val="20"/>
              </w:rPr>
              <w:t>Self Assessment</w:t>
            </w:r>
            <w:proofErr w:type="spellEnd"/>
            <w:r w:rsidRPr="00661791">
              <w:rPr>
                <w:b/>
                <w:bCs/>
                <w:color w:val="FFFFFF"/>
                <w:sz w:val="20"/>
                <w:szCs w:val="20"/>
              </w:rPr>
              <w:t xml:space="preserve"> / Evidence</w:t>
            </w:r>
          </w:p>
        </w:tc>
        <w:tc>
          <w:tcPr>
            <w:tcW w:w="2835" w:type="dxa"/>
            <w:shd w:val="clear" w:color="auto" w:fill="4F81BD"/>
          </w:tcPr>
          <w:p w14:paraId="01D849BE"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Assessors Validation</w:t>
            </w:r>
          </w:p>
        </w:tc>
        <w:tc>
          <w:tcPr>
            <w:tcW w:w="850" w:type="dxa"/>
            <w:shd w:val="clear" w:color="auto" w:fill="4F81BD"/>
          </w:tcPr>
          <w:p w14:paraId="6191B71E"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RAG Rating</w:t>
            </w:r>
          </w:p>
        </w:tc>
        <w:tc>
          <w:tcPr>
            <w:tcW w:w="4427" w:type="dxa"/>
            <w:shd w:val="clear" w:color="auto" w:fill="4F81BD"/>
          </w:tcPr>
          <w:p w14:paraId="2E2AE37A"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Comments / Further Actions</w:t>
            </w:r>
          </w:p>
        </w:tc>
      </w:tr>
      <w:tr w:rsidR="007B4964" w:rsidRPr="00661791" w14:paraId="079DB11E" w14:textId="77777777" w:rsidTr="00FC082D">
        <w:trPr>
          <w:trHeight w:val="290"/>
        </w:trPr>
        <w:tc>
          <w:tcPr>
            <w:tcW w:w="610" w:type="dxa"/>
            <w:tcBorders>
              <w:top w:val="single" w:sz="8" w:space="0" w:color="4F81BD"/>
              <w:left w:val="single" w:sz="8" w:space="0" w:color="4F81BD"/>
              <w:bottom w:val="single" w:sz="8" w:space="0" w:color="4F81BD"/>
            </w:tcBorders>
          </w:tcPr>
          <w:p w14:paraId="57FFAA9A" w14:textId="77777777" w:rsidR="007B4964" w:rsidRPr="00661791" w:rsidRDefault="007B4964" w:rsidP="001F3E04">
            <w:pPr>
              <w:spacing w:after="0" w:line="240" w:lineRule="auto"/>
              <w:jc w:val="both"/>
              <w:rPr>
                <w:b/>
                <w:bCs/>
                <w:sz w:val="20"/>
                <w:szCs w:val="20"/>
              </w:rPr>
            </w:pPr>
            <w:r w:rsidRPr="00661791">
              <w:rPr>
                <w:b/>
                <w:bCs/>
                <w:sz w:val="20"/>
                <w:szCs w:val="20"/>
              </w:rPr>
              <w:t>4.1</w:t>
            </w:r>
          </w:p>
        </w:tc>
        <w:tc>
          <w:tcPr>
            <w:tcW w:w="1918" w:type="dxa"/>
            <w:gridSpan w:val="2"/>
            <w:tcBorders>
              <w:top w:val="single" w:sz="8" w:space="0" w:color="4F81BD"/>
              <w:bottom w:val="single" w:sz="8" w:space="0" w:color="4F81BD"/>
            </w:tcBorders>
          </w:tcPr>
          <w:p w14:paraId="0640CD4F" w14:textId="77777777" w:rsidR="007B4964" w:rsidRPr="00661791" w:rsidRDefault="007B4964" w:rsidP="001F3E04">
            <w:pPr>
              <w:spacing w:after="0" w:line="240" w:lineRule="auto"/>
              <w:jc w:val="both"/>
              <w:rPr>
                <w:sz w:val="20"/>
                <w:szCs w:val="20"/>
              </w:rPr>
            </w:pPr>
            <w:r w:rsidRPr="00661791">
              <w:rPr>
                <w:sz w:val="20"/>
                <w:szCs w:val="20"/>
              </w:rPr>
              <w:t xml:space="preserve">Accessibility of policies and integration into working practice. </w:t>
            </w:r>
          </w:p>
        </w:tc>
        <w:tc>
          <w:tcPr>
            <w:tcW w:w="3534" w:type="dxa"/>
            <w:tcBorders>
              <w:top w:val="single" w:sz="8" w:space="0" w:color="4F81BD"/>
              <w:bottom w:val="single" w:sz="8" w:space="0" w:color="4F81BD"/>
            </w:tcBorders>
          </w:tcPr>
          <w:p w14:paraId="7F1110BC" w14:textId="77777777" w:rsidR="007B4964" w:rsidRPr="00661791"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4CBBEF9C" w14:textId="77777777" w:rsidR="007B4964" w:rsidRPr="00661791"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60E4227D" w14:textId="77777777" w:rsidR="007B4964" w:rsidRPr="00661791"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2B0C080D" w14:textId="77777777" w:rsidR="007B4964" w:rsidRPr="00661791" w:rsidRDefault="007B4964" w:rsidP="001F3E04">
            <w:pPr>
              <w:spacing w:after="0" w:line="240" w:lineRule="auto"/>
              <w:jc w:val="both"/>
              <w:rPr>
                <w:sz w:val="20"/>
                <w:szCs w:val="20"/>
              </w:rPr>
            </w:pPr>
          </w:p>
        </w:tc>
      </w:tr>
      <w:tr w:rsidR="007B4964" w:rsidRPr="00661791" w14:paraId="0665BAE9" w14:textId="77777777" w:rsidTr="00FC082D">
        <w:trPr>
          <w:trHeight w:val="275"/>
        </w:trPr>
        <w:tc>
          <w:tcPr>
            <w:tcW w:w="610" w:type="dxa"/>
          </w:tcPr>
          <w:p w14:paraId="47A08FEF" w14:textId="77777777" w:rsidR="007B4964" w:rsidRPr="00661791" w:rsidRDefault="007B4964" w:rsidP="001F3E04">
            <w:pPr>
              <w:spacing w:after="0" w:line="240" w:lineRule="auto"/>
              <w:jc w:val="both"/>
              <w:rPr>
                <w:b/>
                <w:bCs/>
                <w:sz w:val="20"/>
                <w:szCs w:val="20"/>
              </w:rPr>
            </w:pPr>
            <w:r w:rsidRPr="00661791">
              <w:rPr>
                <w:b/>
                <w:bCs/>
                <w:sz w:val="20"/>
                <w:szCs w:val="20"/>
              </w:rPr>
              <w:t>4.2</w:t>
            </w:r>
          </w:p>
        </w:tc>
        <w:tc>
          <w:tcPr>
            <w:tcW w:w="1918" w:type="dxa"/>
            <w:gridSpan w:val="2"/>
          </w:tcPr>
          <w:p w14:paraId="75BE9AF6" w14:textId="77777777" w:rsidR="007B4964" w:rsidRPr="00661791" w:rsidRDefault="007B4964" w:rsidP="001F3E04">
            <w:pPr>
              <w:spacing w:after="0" w:line="240" w:lineRule="auto"/>
              <w:jc w:val="both"/>
              <w:rPr>
                <w:sz w:val="20"/>
                <w:szCs w:val="20"/>
              </w:rPr>
            </w:pPr>
            <w:r w:rsidRPr="00661791">
              <w:rPr>
                <w:sz w:val="20"/>
                <w:szCs w:val="20"/>
              </w:rPr>
              <w:t>Safeguarding training (including focus on who delivers and suitability)</w:t>
            </w:r>
          </w:p>
        </w:tc>
        <w:tc>
          <w:tcPr>
            <w:tcW w:w="3534" w:type="dxa"/>
          </w:tcPr>
          <w:p w14:paraId="2C4BD916" w14:textId="77777777" w:rsidR="007B4964" w:rsidRPr="00661791" w:rsidRDefault="007B4964" w:rsidP="001F3E04">
            <w:pPr>
              <w:spacing w:after="0" w:line="240" w:lineRule="auto"/>
              <w:jc w:val="both"/>
              <w:rPr>
                <w:sz w:val="20"/>
                <w:szCs w:val="20"/>
              </w:rPr>
            </w:pPr>
          </w:p>
        </w:tc>
        <w:tc>
          <w:tcPr>
            <w:tcW w:w="2835" w:type="dxa"/>
          </w:tcPr>
          <w:p w14:paraId="74D3F56F" w14:textId="77777777" w:rsidR="007B4964" w:rsidRPr="00661791" w:rsidRDefault="007B4964" w:rsidP="001F3E04">
            <w:pPr>
              <w:spacing w:after="0" w:line="240" w:lineRule="auto"/>
              <w:jc w:val="both"/>
              <w:rPr>
                <w:sz w:val="20"/>
                <w:szCs w:val="20"/>
              </w:rPr>
            </w:pPr>
          </w:p>
        </w:tc>
        <w:tc>
          <w:tcPr>
            <w:tcW w:w="850" w:type="dxa"/>
          </w:tcPr>
          <w:p w14:paraId="027B985E" w14:textId="77777777" w:rsidR="007B4964" w:rsidRPr="00661791" w:rsidRDefault="007B4964" w:rsidP="001F3E04">
            <w:pPr>
              <w:spacing w:after="0" w:line="240" w:lineRule="auto"/>
              <w:jc w:val="both"/>
              <w:rPr>
                <w:sz w:val="20"/>
                <w:szCs w:val="20"/>
              </w:rPr>
            </w:pPr>
          </w:p>
        </w:tc>
        <w:tc>
          <w:tcPr>
            <w:tcW w:w="4427" w:type="dxa"/>
          </w:tcPr>
          <w:p w14:paraId="5A90F722" w14:textId="77777777" w:rsidR="007B4964" w:rsidRPr="00661791" w:rsidRDefault="007B4964" w:rsidP="001F3E04">
            <w:pPr>
              <w:spacing w:after="0" w:line="240" w:lineRule="auto"/>
              <w:jc w:val="both"/>
              <w:rPr>
                <w:sz w:val="20"/>
                <w:szCs w:val="20"/>
              </w:rPr>
            </w:pPr>
          </w:p>
        </w:tc>
      </w:tr>
      <w:tr w:rsidR="007B4964" w:rsidRPr="00661791" w14:paraId="7AE92E2D" w14:textId="77777777" w:rsidTr="00FC082D">
        <w:trPr>
          <w:trHeight w:val="275"/>
        </w:trPr>
        <w:tc>
          <w:tcPr>
            <w:tcW w:w="610" w:type="dxa"/>
            <w:tcBorders>
              <w:top w:val="single" w:sz="8" w:space="0" w:color="4F81BD"/>
              <w:left w:val="single" w:sz="8" w:space="0" w:color="4F81BD"/>
              <w:bottom w:val="single" w:sz="8" w:space="0" w:color="4F81BD"/>
            </w:tcBorders>
          </w:tcPr>
          <w:p w14:paraId="07C021D0" w14:textId="77777777" w:rsidR="007B4964" w:rsidRPr="00661791" w:rsidRDefault="007B4964" w:rsidP="001F3E04">
            <w:pPr>
              <w:spacing w:after="0" w:line="240" w:lineRule="auto"/>
              <w:jc w:val="both"/>
              <w:rPr>
                <w:b/>
                <w:bCs/>
                <w:sz w:val="20"/>
                <w:szCs w:val="20"/>
              </w:rPr>
            </w:pPr>
            <w:r w:rsidRPr="00661791">
              <w:rPr>
                <w:b/>
                <w:bCs/>
                <w:sz w:val="20"/>
                <w:szCs w:val="20"/>
              </w:rPr>
              <w:t>4.3</w:t>
            </w:r>
          </w:p>
        </w:tc>
        <w:tc>
          <w:tcPr>
            <w:tcW w:w="1918" w:type="dxa"/>
            <w:gridSpan w:val="2"/>
            <w:tcBorders>
              <w:top w:val="single" w:sz="8" w:space="0" w:color="4F81BD"/>
              <w:bottom w:val="single" w:sz="8" w:space="0" w:color="4F81BD"/>
            </w:tcBorders>
          </w:tcPr>
          <w:p w14:paraId="70DDDFA2" w14:textId="77777777" w:rsidR="007B4964" w:rsidRPr="003F1C99" w:rsidRDefault="007B4964" w:rsidP="001F3E04">
            <w:pPr>
              <w:spacing w:after="0" w:line="240" w:lineRule="auto"/>
              <w:jc w:val="both"/>
              <w:rPr>
                <w:sz w:val="20"/>
                <w:szCs w:val="20"/>
              </w:rPr>
            </w:pPr>
            <w:r w:rsidRPr="003F1C99">
              <w:rPr>
                <w:sz w:val="20"/>
                <w:szCs w:val="20"/>
              </w:rPr>
              <w:t xml:space="preserve">Risk Assessments </w:t>
            </w:r>
          </w:p>
        </w:tc>
        <w:tc>
          <w:tcPr>
            <w:tcW w:w="3534" w:type="dxa"/>
            <w:tcBorders>
              <w:top w:val="single" w:sz="8" w:space="0" w:color="4F81BD"/>
              <w:bottom w:val="single" w:sz="8" w:space="0" w:color="4F81BD"/>
            </w:tcBorders>
          </w:tcPr>
          <w:p w14:paraId="0AD9371A" w14:textId="77777777" w:rsidR="007B4964" w:rsidRPr="00C75EF4"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4A238DA0" w14:textId="77777777" w:rsidR="007B4964" w:rsidRPr="00661791"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50FD2145" w14:textId="77777777" w:rsidR="007B4964" w:rsidRPr="00661791"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19F22E5C" w14:textId="77777777" w:rsidR="007B4964" w:rsidRPr="00661791" w:rsidRDefault="007B4964" w:rsidP="001F3E04">
            <w:pPr>
              <w:spacing w:after="0" w:line="240" w:lineRule="auto"/>
              <w:jc w:val="both"/>
              <w:rPr>
                <w:sz w:val="20"/>
                <w:szCs w:val="20"/>
              </w:rPr>
            </w:pPr>
          </w:p>
        </w:tc>
      </w:tr>
      <w:tr w:rsidR="007B4964" w:rsidRPr="00661791" w14:paraId="7E510905" w14:textId="77777777" w:rsidTr="00FC082D">
        <w:trPr>
          <w:trHeight w:val="290"/>
        </w:trPr>
        <w:tc>
          <w:tcPr>
            <w:tcW w:w="610" w:type="dxa"/>
          </w:tcPr>
          <w:p w14:paraId="5E9D5B5F" w14:textId="77777777" w:rsidR="007B4964" w:rsidRPr="00661791" w:rsidRDefault="007B4964" w:rsidP="001F3E04">
            <w:pPr>
              <w:spacing w:after="0" w:line="240" w:lineRule="auto"/>
              <w:jc w:val="both"/>
              <w:rPr>
                <w:b/>
                <w:bCs/>
                <w:sz w:val="20"/>
                <w:szCs w:val="20"/>
              </w:rPr>
            </w:pPr>
            <w:r w:rsidRPr="00661791">
              <w:rPr>
                <w:b/>
                <w:bCs/>
                <w:sz w:val="20"/>
                <w:szCs w:val="20"/>
              </w:rPr>
              <w:t>4.4</w:t>
            </w:r>
          </w:p>
        </w:tc>
        <w:tc>
          <w:tcPr>
            <w:tcW w:w="1918" w:type="dxa"/>
            <w:gridSpan w:val="2"/>
          </w:tcPr>
          <w:p w14:paraId="55C7426C" w14:textId="77777777" w:rsidR="007B4964" w:rsidRPr="00661791" w:rsidRDefault="007B4964" w:rsidP="001F3E04">
            <w:pPr>
              <w:spacing w:after="0" w:line="240" w:lineRule="auto"/>
              <w:jc w:val="both"/>
              <w:rPr>
                <w:sz w:val="20"/>
                <w:szCs w:val="20"/>
              </w:rPr>
            </w:pPr>
            <w:r w:rsidRPr="00661791">
              <w:rPr>
                <w:sz w:val="20"/>
                <w:szCs w:val="20"/>
              </w:rPr>
              <w:t>Whistleblowing procedures</w:t>
            </w:r>
          </w:p>
        </w:tc>
        <w:tc>
          <w:tcPr>
            <w:tcW w:w="3534" w:type="dxa"/>
          </w:tcPr>
          <w:p w14:paraId="584C0D30" w14:textId="77777777" w:rsidR="007B4964" w:rsidRPr="00661791" w:rsidRDefault="007B4964" w:rsidP="001F3E04">
            <w:pPr>
              <w:spacing w:after="0" w:line="240" w:lineRule="auto"/>
              <w:jc w:val="both"/>
              <w:rPr>
                <w:sz w:val="20"/>
                <w:szCs w:val="20"/>
              </w:rPr>
            </w:pPr>
          </w:p>
        </w:tc>
        <w:tc>
          <w:tcPr>
            <w:tcW w:w="2835" w:type="dxa"/>
          </w:tcPr>
          <w:p w14:paraId="78A2D01D" w14:textId="77777777" w:rsidR="007B4964" w:rsidRPr="00661791" w:rsidRDefault="007B4964" w:rsidP="001F3E04">
            <w:pPr>
              <w:spacing w:after="0" w:line="240" w:lineRule="auto"/>
              <w:jc w:val="both"/>
              <w:rPr>
                <w:sz w:val="20"/>
                <w:szCs w:val="20"/>
              </w:rPr>
            </w:pPr>
          </w:p>
        </w:tc>
        <w:tc>
          <w:tcPr>
            <w:tcW w:w="850" w:type="dxa"/>
          </w:tcPr>
          <w:p w14:paraId="1916D509" w14:textId="77777777" w:rsidR="007B4964" w:rsidRPr="00661791" w:rsidRDefault="007B4964" w:rsidP="001F3E04">
            <w:pPr>
              <w:spacing w:after="0" w:line="240" w:lineRule="auto"/>
              <w:jc w:val="both"/>
              <w:rPr>
                <w:sz w:val="20"/>
                <w:szCs w:val="20"/>
              </w:rPr>
            </w:pPr>
          </w:p>
        </w:tc>
        <w:tc>
          <w:tcPr>
            <w:tcW w:w="4427" w:type="dxa"/>
          </w:tcPr>
          <w:p w14:paraId="1BF76E59" w14:textId="77777777" w:rsidR="007B4964" w:rsidRPr="00661791" w:rsidRDefault="007B4964" w:rsidP="001F3E04">
            <w:pPr>
              <w:spacing w:after="0" w:line="240" w:lineRule="auto"/>
              <w:jc w:val="both"/>
              <w:rPr>
                <w:sz w:val="20"/>
                <w:szCs w:val="20"/>
              </w:rPr>
            </w:pPr>
          </w:p>
        </w:tc>
      </w:tr>
      <w:tr w:rsidR="007B4964" w:rsidRPr="00661791" w14:paraId="1CF462D6" w14:textId="77777777" w:rsidTr="00FC082D">
        <w:trPr>
          <w:trHeight w:val="290"/>
        </w:trPr>
        <w:tc>
          <w:tcPr>
            <w:tcW w:w="610" w:type="dxa"/>
            <w:tcBorders>
              <w:top w:val="single" w:sz="8" w:space="0" w:color="4F81BD"/>
              <w:left w:val="single" w:sz="8" w:space="0" w:color="4F81BD"/>
              <w:bottom w:val="single" w:sz="8" w:space="0" w:color="4F81BD"/>
            </w:tcBorders>
          </w:tcPr>
          <w:p w14:paraId="05D409F8" w14:textId="77777777" w:rsidR="007B4964" w:rsidRPr="00661791" w:rsidRDefault="007B4964" w:rsidP="001F3E04">
            <w:pPr>
              <w:spacing w:after="0" w:line="240" w:lineRule="auto"/>
              <w:jc w:val="both"/>
              <w:rPr>
                <w:b/>
                <w:bCs/>
                <w:sz w:val="20"/>
                <w:szCs w:val="20"/>
              </w:rPr>
            </w:pPr>
            <w:r w:rsidRPr="00661791">
              <w:rPr>
                <w:b/>
                <w:bCs/>
                <w:sz w:val="20"/>
                <w:szCs w:val="20"/>
              </w:rPr>
              <w:t>4.5</w:t>
            </w:r>
          </w:p>
        </w:tc>
        <w:tc>
          <w:tcPr>
            <w:tcW w:w="1918" w:type="dxa"/>
            <w:gridSpan w:val="2"/>
            <w:tcBorders>
              <w:top w:val="single" w:sz="8" w:space="0" w:color="4F81BD"/>
              <w:bottom w:val="single" w:sz="8" w:space="0" w:color="4F81BD"/>
            </w:tcBorders>
          </w:tcPr>
          <w:p w14:paraId="328F1A07" w14:textId="77777777" w:rsidR="007B4964" w:rsidRPr="00661791" w:rsidRDefault="007B4964" w:rsidP="001F3E04">
            <w:pPr>
              <w:spacing w:after="0" w:line="240" w:lineRule="auto"/>
              <w:jc w:val="both"/>
              <w:rPr>
                <w:sz w:val="20"/>
                <w:szCs w:val="20"/>
              </w:rPr>
            </w:pPr>
            <w:r w:rsidRPr="00661791">
              <w:rPr>
                <w:sz w:val="20"/>
                <w:szCs w:val="20"/>
              </w:rPr>
              <w:t>Anti bullying policy and activity</w:t>
            </w:r>
          </w:p>
        </w:tc>
        <w:tc>
          <w:tcPr>
            <w:tcW w:w="3534" w:type="dxa"/>
            <w:tcBorders>
              <w:top w:val="single" w:sz="8" w:space="0" w:color="4F81BD"/>
              <w:bottom w:val="single" w:sz="8" w:space="0" w:color="4F81BD"/>
            </w:tcBorders>
          </w:tcPr>
          <w:p w14:paraId="36E65B74" w14:textId="77777777" w:rsidR="007B4964" w:rsidRPr="00661791"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3E4F53F9" w14:textId="77777777" w:rsidR="007B4964" w:rsidRPr="00661791"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04554157" w14:textId="77777777" w:rsidR="007B4964" w:rsidRPr="00661791"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55B85DD4" w14:textId="77777777" w:rsidR="007B4964" w:rsidRPr="00661791" w:rsidRDefault="007B4964" w:rsidP="001F3E04">
            <w:pPr>
              <w:spacing w:after="0" w:line="240" w:lineRule="auto"/>
              <w:jc w:val="both"/>
              <w:rPr>
                <w:sz w:val="20"/>
                <w:szCs w:val="20"/>
              </w:rPr>
            </w:pPr>
          </w:p>
        </w:tc>
      </w:tr>
      <w:tr w:rsidR="007B4964" w:rsidRPr="00661791" w14:paraId="016F0587" w14:textId="77777777" w:rsidTr="00FC082D">
        <w:trPr>
          <w:trHeight w:val="290"/>
        </w:trPr>
        <w:tc>
          <w:tcPr>
            <w:tcW w:w="610" w:type="dxa"/>
          </w:tcPr>
          <w:p w14:paraId="668076E5" w14:textId="77777777" w:rsidR="007B4964" w:rsidRPr="00661791" w:rsidRDefault="007B4964" w:rsidP="001F3E04">
            <w:pPr>
              <w:spacing w:after="0" w:line="240" w:lineRule="auto"/>
              <w:jc w:val="both"/>
              <w:rPr>
                <w:b/>
                <w:bCs/>
                <w:sz w:val="20"/>
                <w:szCs w:val="20"/>
              </w:rPr>
            </w:pPr>
            <w:r w:rsidRPr="00661791">
              <w:rPr>
                <w:b/>
                <w:bCs/>
                <w:sz w:val="20"/>
                <w:szCs w:val="20"/>
              </w:rPr>
              <w:t>4.6</w:t>
            </w:r>
          </w:p>
        </w:tc>
        <w:tc>
          <w:tcPr>
            <w:tcW w:w="1918" w:type="dxa"/>
            <w:gridSpan w:val="2"/>
          </w:tcPr>
          <w:p w14:paraId="695E1025" w14:textId="77777777" w:rsidR="007B4964" w:rsidRPr="00661791" w:rsidRDefault="007B4964" w:rsidP="001F3E04">
            <w:pPr>
              <w:spacing w:after="0" w:line="240" w:lineRule="auto"/>
              <w:jc w:val="both"/>
              <w:rPr>
                <w:sz w:val="20"/>
                <w:szCs w:val="20"/>
              </w:rPr>
            </w:pPr>
            <w:r w:rsidRPr="00661791">
              <w:rPr>
                <w:sz w:val="20"/>
                <w:szCs w:val="20"/>
              </w:rPr>
              <w:t>Staff subject to allegations</w:t>
            </w:r>
          </w:p>
        </w:tc>
        <w:tc>
          <w:tcPr>
            <w:tcW w:w="3534" w:type="dxa"/>
          </w:tcPr>
          <w:p w14:paraId="589E5D4A" w14:textId="77777777" w:rsidR="007B4964" w:rsidRPr="00661791" w:rsidRDefault="007B4964" w:rsidP="001F3E04">
            <w:pPr>
              <w:spacing w:after="0" w:line="240" w:lineRule="auto"/>
              <w:jc w:val="both"/>
              <w:rPr>
                <w:sz w:val="20"/>
                <w:szCs w:val="20"/>
              </w:rPr>
            </w:pPr>
          </w:p>
        </w:tc>
        <w:tc>
          <w:tcPr>
            <w:tcW w:w="2835" w:type="dxa"/>
          </w:tcPr>
          <w:p w14:paraId="4E6DD7C4" w14:textId="77777777" w:rsidR="007B4964" w:rsidRPr="00661791" w:rsidRDefault="007B4964" w:rsidP="001F3E04">
            <w:pPr>
              <w:spacing w:after="0" w:line="240" w:lineRule="auto"/>
              <w:jc w:val="both"/>
              <w:rPr>
                <w:sz w:val="20"/>
                <w:szCs w:val="20"/>
              </w:rPr>
            </w:pPr>
          </w:p>
        </w:tc>
        <w:tc>
          <w:tcPr>
            <w:tcW w:w="850" w:type="dxa"/>
          </w:tcPr>
          <w:p w14:paraId="66FB6C04" w14:textId="77777777" w:rsidR="007B4964" w:rsidRPr="00661791" w:rsidRDefault="007B4964" w:rsidP="001F3E04">
            <w:pPr>
              <w:spacing w:after="0" w:line="240" w:lineRule="auto"/>
              <w:jc w:val="both"/>
              <w:rPr>
                <w:sz w:val="20"/>
                <w:szCs w:val="20"/>
              </w:rPr>
            </w:pPr>
          </w:p>
        </w:tc>
        <w:tc>
          <w:tcPr>
            <w:tcW w:w="4427" w:type="dxa"/>
          </w:tcPr>
          <w:p w14:paraId="566BD248" w14:textId="77777777" w:rsidR="007B4964" w:rsidRPr="00661791" w:rsidRDefault="007B4964" w:rsidP="001F3E04">
            <w:pPr>
              <w:spacing w:after="0" w:line="240" w:lineRule="auto"/>
              <w:jc w:val="both"/>
              <w:rPr>
                <w:sz w:val="20"/>
                <w:szCs w:val="20"/>
              </w:rPr>
            </w:pPr>
          </w:p>
        </w:tc>
      </w:tr>
      <w:tr w:rsidR="007B4964" w:rsidRPr="00661791" w14:paraId="14A53163" w14:textId="77777777" w:rsidTr="00FC082D">
        <w:trPr>
          <w:trHeight w:val="290"/>
        </w:trPr>
        <w:tc>
          <w:tcPr>
            <w:tcW w:w="610" w:type="dxa"/>
            <w:tcBorders>
              <w:top w:val="single" w:sz="8" w:space="0" w:color="4F81BD"/>
              <w:left w:val="single" w:sz="8" w:space="0" w:color="4F81BD"/>
              <w:bottom w:val="single" w:sz="8" w:space="0" w:color="4F81BD"/>
            </w:tcBorders>
          </w:tcPr>
          <w:p w14:paraId="1B33B8B4" w14:textId="77777777" w:rsidR="007B4964" w:rsidRPr="00661791" w:rsidRDefault="007B4964" w:rsidP="001F3E04">
            <w:pPr>
              <w:spacing w:after="0" w:line="240" w:lineRule="auto"/>
              <w:jc w:val="both"/>
              <w:rPr>
                <w:b/>
                <w:bCs/>
                <w:sz w:val="20"/>
                <w:szCs w:val="20"/>
              </w:rPr>
            </w:pPr>
            <w:r w:rsidRPr="00661791">
              <w:rPr>
                <w:b/>
                <w:bCs/>
                <w:sz w:val="20"/>
                <w:szCs w:val="20"/>
              </w:rPr>
              <w:t>4.7</w:t>
            </w:r>
          </w:p>
        </w:tc>
        <w:tc>
          <w:tcPr>
            <w:tcW w:w="1918" w:type="dxa"/>
            <w:gridSpan w:val="2"/>
            <w:tcBorders>
              <w:top w:val="single" w:sz="8" w:space="0" w:color="4F81BD"/>
              <w:bottom w:val="single" w:sz="8" w:space="0" w:color="4F81BD"/>
            </w:tcBorders>
          </w:tcPr>
          <w:p w14:paraId="2A418EC2" w14:textId="77777777" w:rsidR="007B4964" w:rsidRPr="00661791" w:rsidRDefault="007B4964" w:rsidP="001F3E04">
            <w:pPr>
              <w:spacing w:after="0" w:line="240" w:lineRule="auto"/>
              <w:jc w:val="both"/>
              <w:rPr>
                <w:sz w:val="20"/>
                <w:szCs w:val="20"/>
              </w:rPr>
            </w:pPr>
            <w:r>
              <w:rPr>
                <w:sz w:val="20"/>
                <w:szCs w:val="20"/>
              </w:rPr>
              <w:t>LADO allegations</w:t>
            </w:r>
          </w:p>
        </w:tc>
        <w:tc>
          <w:tcPr>
            <w:tcW w:w="3534" w:type="dxa"/>
            <w:tcBorders>
              <w:top w:val="single" w:sz="8" w:space="0" w:color="4F81BD"/>
              <w:bottom w:val="single" w:sz="8" w:space="0" w:color="4F81BD"/>
            </w:tcBorders>
          </w:tcPr>
          <w:p w14:paraId="300E84C1" w14:textId="77777777" w:rsidR="007B4964" w:rsidRPr="00661791"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38079AE5" w14:textId="77777777" w:rsidR="007B4964" w:rsidRPr="00661791"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16CE1CEC" w14:textId="77777777" w:rsidR="007B4964" w:rsidRPr="00661791"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7C383DBB" w14:textId="77777777" w:rsidR="007B4964" w:rsidRPr="00661791" w:rsidRDefault="007B4964" w:rsidP="001F3E04">
            <w:pPr>
              <w:spacing w:after="0" w:line="240" w:lineRule="auto"/>
              <w:jc w:val="both"/>
              <w:rPr>
                <w:sz w:val="20"/>
                <w:szCs w:val="20"/>
              </w:rPr>
            </w:pPr>
          </w:p>
        </w:tc>
      </w:tr>
      <w:tr w:rsidR="007B4964" w:rsidRPr="00661791" w14:paraId="7876BBFE" w14:textId="77777777" w:rsidTr="00FC082D">
        <w:trPr>
          <w:trHeight w:val="290"/>
        </w:trPr>
        <w:tc>
          <w:tcPr>
            <w:tcW w:w="610" w:type="dxa"/>
          </w:tcPr>
          <w:p w14:paraId="20645F96" w14:textId="77777777" w:rsidR="007B4964" w:rsidRPr="00661791" w:rsidRDefault="007B4964" w:rsidP="001F3E04">
            <w:pPr>
              <w:spacing w:after="0" w:line="240" w:lineRule="auto"/>
              <w:jc w:val="both"/>
              <w:rPr>
                <w:b/>
                <w:bCs/>
                <w:sz w:val="20"/>
                <w:szCs w:val="20"/>
              </w:rPr>
            </w:pPr>
            <w:r w:rsidRPr="00661791">
              <w:rPr>
                <w:b/>
                <w:bCs/>
                <w:sz w:val="20"/>
                <w:szCs w:val="20"/>
              </w:rPr>
              <w:t>4.8</w:t>
            </w:r>
          </w:p>
        </w:tc>
        <w:tc>
          <w:tcPr>
            <w:tcW w:w="1918" w:type="dxa"/>
            <w:gridSpan w:val="2"/>
          </w:tcPr>
          <w:p w14:paraId="45B3AEF2" w14:textId="77777777" w:rsidR="007B4964" w:rsidRPr="003F1C99" w:rsidRDefault="007B4964" w:rsidP="001F3E04">
            <w:pPr>
              <w:spacing w:after="0" w:line="240" w:lineRule="auto"/>
              <w:jc w:val="both"/>
              <w:rPr>
                <w:sz w:val="20"/>
                <w:szCs w:val="20"/>
              </w:rPr>
            </w:pPr>
            <w:r w:rsidRPr="003F1C99">
              <w:rPr>
                <w:sz w:val="20"/>
                <w:szCs w:val="20"/>
              </w:rPr>
              <w:t>Notifiable events and investigations / outcomes</w:t>
            </w:r>
          </w:p>
        </w:tc>
        <w:tc>
          <w:tcPr>
            <w:tcW w:w="3534" w:type="dxa"/>
          </w:tcPr>
          <w:p w14:paraId="194B4F43" w14:textId="77777777" w:rsidR="007B4964" w:rsidRPr="00661791" w:rsidRDefault="007B4964" w:rsidP="001F3E04">
            <w:pPr>
              <w:spacing w:after="0" w:line="240" w:lineRule="auto"/>
              <w:jc w:val="both"/>
              <w:rPr>
                <w:sz w:val="20"/>
                <w:szCs w:val="20"/>
              </w:rPr>
            </w:pPr>
          </w:p>
        </w:tc>
        <w:tc>
          <w:tcPr>
            <w:tcW w:w="2835" w:type="dxa"/>
          </w:tcPr>
          <w:p w14:paraId="792C6C8B" w14:textId="77777777" w:rsidR="007B4964" w:rsidRPr="00661791" w:rsidRDefault="007B4964" w:rsidP="001F3E04">
            <w:pPr>
              <w:spacing w:after="0" w:line="240" w:lineRule="auto"/>
              <w:jc w:val="both"/>
              <w:rPr>
                <w:sz w:val="20"/>
                <w:szCs w:val="20"/>
              </w:rPr>
            </w:pPr>
          </w:p>
        </w:tc>
        <w:tc>
          <w:tcPr>
            <w:tcW w:w="850" w:type="dxa"/>
          </w:tcPr>
          <w:p w14:paraId="384CFAF8" w14:textId="77777777" w:rsidR="007B4964" w:rsidRPr="00661791" w:rsidRDefault="007B4964" w:rsidP="001F3E04">
            <w:pPr>
              <w:spacing w:after="0" w:line="240" w:lineRule="auto"/>
              <w:jc w:val="both"/>
              <w:rPr>
                <w:sz w:val="20"/>
                <w:szCs w:val="20"/>
              </w:rPr>
            </w:pPr>
          </w:p>
        </w:tc>
        <w:tc>
          <w:tcPr>
            <w:tcW w:w="4427" w:type="dxa"/>
          </w:tcPr>
          <w:p w14:paraId="7C44DA46" w14:textId="77777777" w:rsidR="007B4964" w:rsidRPr="00661791" w:rsidRDefault="007B4964" w:rsidP="001F3E04">
            <w:pPr>
              <w:spacing w:after="0" w:line="240" w:lineRule="auto"/>
              <w:jc w:val="both"/>
              <w:rPr>
                <w:sz w:val="20"/>
                <w:szCs w:val="20"/>
              </w:rPr>
            </w:pPr>
          </w:p>
        </w:tc>
      </w:tr>
      <w:tr w:rsidR="007B4964" w:rsidRPr="00661791" w14:paraId="4F012248" w14:textId="77777777" w:rsidTr="00FC082D">
        <w:trPr>
          <w:trHeight w:val="290"/>
        </w:trPr>
        <w:tc>
          <w:tcPr>
            <w:tcW w:w="610" w:type="dxa"/>
            <w:tcBorders>
              <w:top w:val="single" w:sz="8" w:space="0" w:color="4F81BD"/>
              <w:left w:val="single" w:sz="8" w:space="0" w:color="4F81BD"/>
              <w:bottom w:val="single" w:sz="8" w:space="0" w:color="4F81BD"/>
            </w:tcBorders>
          </w:tcPr>
          <w:p w14:paraId="7E16F62E" w14:textId="77777777" w:rsidR="007B4964" w:rsidRPr="00661791" w:rsidRDefault="007B4964" w:rsidP="001F3E04">
            <w:pPr>
              <w:spacing w:after="0" w:line="240" w:lineRule="auto"/>
              <w:jc w:val="both"/>
              <w:rPr>
                <w:b/>
                <w:bCs/>
                <w:sz w:val="20"/>
                <w:szCs w:val="20"/>
              </w:rPr>
            </w:pPr>
            <w:r w:rsidRPr="00661791">
              <w:rPr>
                <w:b/>
                <w:bCs/>
                <w:sz w:val="20"/>
                <w:szCs w:val="20"/>
              </w:rPr>
              <w:t>4.9</w:t>
            </w:r>
          </w:p>
        </w:tc>
        <w:tc>
          <w:tcPr>
            <w:tcW w:w="1918" w:type="dxa"/>
            <w:gridSpan w:val="2"/>
            <w:tcBorders>
              <w:top w:val="single" w:sz="8" w:space="0" w:color="4F81BD"/>
              <w:bottom w:val="single" w:sz="8" w:space="0" w:color="4F81BD"/>
            </w:tcBorders>
          </w:tcPr>
          <w:p w14:paraId="51EF4D1A" w14:textId="77777777" w:rsidR="007B4964" w:rsidRPr="00661791" w:rsidRDefault="007B4964" w:rsidP="001F3E04">
            <w:pPr>
              <w:spacing w:after="0" w:line="240" w:lineRule="auto"/>
              <w:jc w:val="both"/>
              <w:rPr>
                <w:sz w:val="20"/>
                <w:szCs w:val="20"/>
              </w:rPr>
            </w:pPr>
            <w:r>
              <w:rPr>
                <w:sz w:val="20"/>
                <w:szCs w:val="20"/>
              </w:rPr>
              <w:t>Missing from school events and outcomes</w:t>
            </w:r>
          </w:p>
        </w:tc>
        <w:tc>
          <w:tcPr>
            <w:tcW w:w="3534" w:type="dxa"/>
            <w:tcBorders>
              <w:top w:val="single" w:sz="8" w:space="0" w:color="4F81BD"/>
              <w:bottom w:val="single" w:sz="8" w:space="0" w:color="4F81BD"/>
            </w:tcBorders>
          </w:tcPr>
          <w:p w14:paraId="646DCB2A" w14:textId="77777777" w:rsidR="007B4964" w:rsidRPr="00280A4A"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6317F999" w14:textId="77777777" w:rsidR="007B4964" w:rsidRPr="00661791"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29CF5FA4" w14:textId="77777777" w:rsidR="007B4964" w:rsidRPr="00661791"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1394D020" w14:textId="77777777" w:rsidR="007B4964" w:rsidRPr="00661791" w:rsidRDefault="007B4964" w:rsidP="001F3E04">
            <w:pPr>
              <w:spacing w:after="0" w:line="240" w:lineRule="auto"/>
              <w:jc w:val="both"/>
              <w:rPr>
                <w:sz w:val="20"/>
                <w:szCs w:val="20"/>
              </w:rPr>
            </w:pPr>
          </w:p>
        </w:tc>
      </w:tr>
      <w:tr w:rsidR="007B4964" w:rsidRPr="00661791" w14:paraId="57DF3924" w14:textId="77777777" w:rsidTr="00FC082D">
        <w:trPr>
          <w:trHeight w:val="1398"/>
        </w:trPr>
        <w:tc>
          <w:tcPr>
            <w:tcW w:w="610" w:type="dxa"/>
          </w:tcPr>
          <w:p w14:paraId="798D0902" w14:textId="77777777" w:rsidR="007B4964" w:rsidRPr="00661791" w:rsidRDefault="007B4964" w:rsidP="001F3E04">
            <w:pPr>
              <w:spacing w:after="0" w:line="240" w:lineRule="auto"/>
              <w:jc w:val="both"/>
              <w:rPr>
                <w:b/>
                <w:bCs/>
                <w:sz w:val="20"/>
                <w:szCs w:val="20"/>
              </w:rPr>
            </w:pPr>
            <w:r w:rsidRPr="00661791">
              <w:rPr>
                <w:b/>
                <w:bCs/>
                <w:sz w:val="20"/>
                <w:szCs w:val="20"/>
              </w:rPr>
              <w:t>4.10</w:t>
            </w:r>
          </w:p>
        </w:tc>
        <w:tc>
          <w:tcPr>
            <w:tcW w:w="1918" w:type="dxa"/>
            <w:gridSpan w:val="2"/>
          </w:tcPr>
          <w:p w14:paraId="329F7E4C" w14:textId="77777777" w:rsidR="007B4964" w:rsidRDefault="007B4964" w:rsidP="001F3E04">
            <w:pPr>
              <w:spacing w:after="0" w:line="240" w:lineRule="auto"/>
              <w:jc w:val="both"/>
              <w:rPr>
                <w:sz w:val="20"/>
                <w:szCs w:val="20"/>
              </w:rPr>
            </w:pPr>
            <w:r w:rsidRPr="00661791">
              <w:rPr>
                <w:sz w:val="20"/>
                <w:szCs w:val="20"/>
              </w:rPr>
              <w:t>Incident reports (</w:t>
            </w:r>
            <w:r w:rsidRPr="00661791">
              <w:rPr>
                <w:i/>
                <w:sz w:val="20"/>
                <w:szCs w:val="20"/>
              </w:rPr>
              <w:t>cross check to missing fro</w:t>
            </w:r>
            <w:r>
              <w:rPr>
                <w:i/>
                <w:sz w:val="20"/>
                <w:szCs w:val="20"/>
              </w:rPr>
              <w:t xml:space="preserve">m school </w:t>
            </w:r>
            <w:r w:rsidRPr="00661791">
              <w:rPr>
                <w:i/>
                <w:sz w:val="20"/>
                <w:szCs w:val="20"/>
              </w:rPr>
              <w:t>and intervention logs</w:t>
            </w:r>
            <w:r w:rsidRPr="00661791">
              <w:rPr>
                <w:sz w:val="20"/>
                <w:szCs w:val="20"/>
              </w:rPr>
              <w:t>)</w:t>
            </w:r>
          </w:p>
          <w:p w14:paraId="2BBD0B18" w14:textId="77777777" w:rsidR="007B4964" w:rsidRDefault="007B4964" w:rsidP="001F3E04">
            <w:pPr>
              <w:spacing w:after="0" w:line="240" w:lineRule="auto"/>
              <w:jc w:val="both"/>
              <w:rPr>
                <w:sz w:val="20"/>
                <w:szCs w:val="20"/>
              </w:rPr>
            </w:pPr>
          </w:p>
          <w:p w14:paraId="0E5F5743" w14:textId="77777777" w:rsidR="007B4964" w:rsidRDefault="007B4964" w:rsidP="001F3E04">
            <w:pPr>
              <w:spacing w:after="0" w:line="240" w:lineRule="auto"/>
              <w:jc w:val="both"/>
              <w:rPr>
                <w:sz w:val="20"/>
                <w:szCs w:val="20"/>
              </w:rPr>
            </w:pPr>
          </w:p>
          <w:p w14:paraId="7AA35A03" w14:textId="77777777" w:rsidR="007B4964" w:rsidRPr="00661791" w:rsidRDefault="007B4964" w:rsidP="001F3E04">
            <w:pPr>
              <w:spacing w:after="0" w:line="240" w:lineRule="auto"/>
              <w:jc w:val="both"/>
              <w:rPr>
                <w:sz w:val="20"/>
                <w:szCs w:val="20"/>
              </w:rPr>
            </w:pPr>
          </w:p>
        </w:tc>
        <w:tc>
          <w:tcPr>
            <w:tcW w:w="3534" w:type="dxa"/>
          </w:tcPr>
          <w:p w14:paraId="67C11987" w14:textId="77777777" w:rsidR="007B4964" w:rsidRPr="00661791" w:rsidRDefault="007B4964" w:rsidP="001F3E04">
            <w:pPr>
              <w:spacing w:after="0" w:line="240" w:lineRule="auto"/>
              <w:jc w:val="both"/>
              <w:rPr>
                <w:sz w:val="20"/>
                <w:szCs w:val="20"/>
              </w:rPr>
            </w:pPr>
          </w:p>
        </w:tc>
        <w:tc>
          <w:tcPr>
            <w:tcW w:w="2835" w:type="dxa"/>
          </w:tcPr>
          <w:p w14:paraId="75FD345E" w14:textId="77777777" w:rsidR="007B4964" w:rsidRPr="00661791" w:rsidRDefault="007B4964" w:rsidP="001F3E04">
            <w:pPr>
              <w:spacing w:after="0" w:line="240" w:lineRule="auto"/>
              <w:jc w:val="both"/>
              <w:rPr>
                <w:sz w:val="20"/>
                <w:szCs w:val="20"/>
              </w:rPr>
            </w:pPr>
          </w:p>
        </w:tc>
        <w:tc>
          <w:tcPr>
            <w:tcW w:w="850" w:type="dxa"/>
          </w:tcPr>
          <w:p w14:paraId="0DCF02AC" w14:textId="77777777" w:rsidR="007B4964" w:rsidRPr="00661791" w:rsidRDefault="007B4964" w:rsidP="001F3E04">
            <w:pPr>
              <w:spacing w:after="0" w:line="240" w:lineRule="auto"/>
              <w:jc w:val="both"/>
              <w:rPr>
                <w:sz w:val="20"/>
                <w:szCs w:val="20"/>
              </w:rPr>
            </w:pPr>
          </w:p>
        </w:tc>
        <w:tc>
          <w:tcPr>
            <w:tcW w:w="4427" w:type="dxa"/>
          </w:tcPr>
          <w:p w14:paraId="59A63229" w14:textId="77777777" w:rsidR="007B4964" w:rsidRPr="00661791" w:rsidRDefault="007B4964" w:rsidP="001F3E04">
            <w:pPr>
              <w:spacing w:after="0" w:line="240" w:lineRule="auto"/>
              <w:jc w:val="both"/>
              <w:rPr>
                <w:sz w:val="20"/>
                <w:szCs w:val="20"/>
              </w:rPr>
            </w:pPr>
          </w:p>
        </w:tc>
      </w:tr>
      <w:tr w:rsidR="007B4964" w:rsidRPr="00661791" w14:paraId="2085C744" w14:textId="77777777" w:rsidTr="00FC082D">
        <w:trPr>
          <w:trHeight w:val="290"/>
        </w:trPr>
        <w:tc>
          <w:tcPr>
            <w:tcW w:w="610" w:type="dxa"/>
            <w:tcBorders>
              <w:top w:val="single" w:sz="8" w:space="0" w:color="4F81BD"/>
              <w:left w:val="single" w:sz="8" w:space="0" w:color="4F81BD"/>
              <w:bottom w:val="single" w:sz="8" w:space="0" w:color="4F81BD"/>
            </w:tcBorders>
          </w:tcPr>
          <w:p w14:paraId="29A009A6" w14:textId="77777777" w:rsidR="007B4964" w:rsidRPr="00661791" w:rsidRDefault="007B4964" w:rsidP="001F3E04">
            <w:pPr>
              <w:spacing w:after="0" w:line="240" w:lineRule="auto"/>
              <w:jc w:val="both"/>
              <w:rPr>
                <w:b/>
                <w:bCs/>
                <w:sz w:val="20"/>
                <w:szCs w:val="20"/>
              </w:rPr>
            </w:pPr>
            <w:r w:rsidRPr="00661791">
              <w:rPr>
                <w:b/>
                <w:bCs/>
                <w:sz w:val="20"/>
                <w:szCs w:val="20"/>
              </w:rPr>
              <w:t>4.11</w:t>
            </w:r>
          </w:p>
        </w:tc>
        <w:tc>
          <w:tcPr>
            <w:tcW w:w="1918" w:type="dxa"/>
            <w:gridSpan w:val="2"/>
            <w:tcBorders>
              <w:top w:val="single" w:sz="8" w:space="0" w:color="4F81BD"/>
              <w:bottom w:val="single" w:sz="8" w:space="0" w:color="4F81BD"/>
            </w:tcBorders>
          </w:tcPr>
          <w:p w14:paraId="7B9EEA89" w14:textId="77777777" w:rsidR="007B4964" w:rsidRPr="00661791" w:rsidRDefault="007B4964" w:rsidP="001F3E04">
            <w:pPr>
              <w:spacing w:after="0" w:line="240" w:lineRule="auto"/>
              <w:jc w:val="both"/>
              <w:rPr>
                <w:sz w:val="20"/>
                <w:szCs w:val="20"/>
              </w:rPr>
            </w:pPr>
            <w:r>
              <w:rPr>
                <w:sz w:val="20"/>
                <w:szCs w:val="20"/>
              </w:rPr>
              <w:t>Signing in and security of the building</w:t>
            </w:r>
          </w:p>
        </w:tc>
        <w:tc>
          <w:tcPr>
            <w:tcW w:w="3534" w:type="dxa"/>
            <w:tcBorders>
              <w:top w:val="single" w:sz="8" w:space="0" w:color="4F81BD"/>
              <w:bottom w:val="single" w:sz="8" w:space="0" w:color="4F81BD"/>
            </w:tcBorders>
          </w:tcPr>
          <w:p w14:paraId="1A9883AE" w14:textId="77777777" w:rsidR="007B4964" w:rsidRPr="00661791"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68007211" w14:textId="77777777" w:rsidR="007B4964" w:rsidRPr="00661791"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7424D76E" w14:textId="77777777" w:rsidR="007B4964" w:rsidRPr="00661791"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44698E52" w14:textId="77777777" w:rsidR="007B4964" w:rsidRPr="00661791" w:rsidRDefault="007B4964" w:rsidP="001F3E04">
            <w:pPr>
              <w:spacing w:after="0" w:line="240" w:lineRule="auto"/>
              <w:jc w:val="both"/>
              <w:rPr>
                <w:sz w:val="20"/>
                <w:szCs w:val="20"/>
              </w:rPr>
            </w:pPr>
          </w:p>
        </w:tc>
      </w:tr>
      <w:tr w:rsidR="007B4964" w:rsidRPr="00661791" w14:paraId="3FD6069E" w14:textId="77777777" w:rsidTr="00FC082D">
        <w:trPr>
          <w:trHeight w:val="290"/>
        </w:trPr>
        <w:tc>
          <w:tcPr>
            <w:tcW w:w="610" w:type="dxa"/>
            <w:tcBorders>
              <w:top w:val="single" w:sz="8" w:space="0" w:color="4F81BD"/>
              <w:left w:val="single" w:sz="8" w:space="0" w:color="4F81BD"/>
              <w:bottom w:val="single" w:sz="8" w:space="0" w:color="4F81BD"/>
            </w:tcBorders>
          </w:tcPr>
          <w:p w14:paraId="473A4F9F" w14:textId="77777777" w:rsidR="007B4964" w:rsidRPr="00661791" w:rsidRDefault="007B4964" w:rsidP="001F3E04">
            <w:pPr>
              <w:spacing w:after="0" w:line="240" w:lineRule="auto"/>
              <w:jc w:val="both"/>
              <w:rPr>
                <w:b/>
                <w:bCs/>
                <w:color w:val="000000"/>
                <w:sz w:val="20"/>
                <w:szCs w:val="20"/>
              </w:rPr>
            </w:pPr>
            <w:r w:rsidRPr="00661791">
              <w:rPr>
                <w:b/>
                <w:bCs/>
                <w:color w:val="000000"/>
                <w:sz w:val="20"/>
                <w:szCs w:val="20"/>
              </w:rPr>
              <w:lastRenderedPageBreak/>
              <w:t>4.</w:t>
            </w:r>
            <w:r>
              <w:rPr>
                <w:b/>
                <w:bCs/>
                <w:color w:val="000000"/>
                <w:sz w:val="20"/>
                <w:szCs w:val="20"/>
              </w:rPr>
              <w:t>12</w:t>
            </w:r>
          </w:p>
        </w:tc>
        <w:tc>
          <w:tcPr>
            <w:tcW w:w="1918" w:type="dxa"/>
            <w:gridSpan w:val="2"/>
            <w:tcBorders>
              <w:top w:val="single" w:sz="8" w:space="0" w:color="4F81BD"/>
              <w:bottom w:val="single" w:sz="8" w:space="0" w:color="4F81BD"/>
            </w:tcBorders>
          </w:tcPr>
          <w:p w14:paraId="230D7163" w14:textId="77777777" w:rsidR="007B4964" w:rsidRPr="00661791" w:rsidRDefault="007B4964" w:rsidP="001F3E04">
            <w:pPr>
              <w:spacing w:after="0" w:line="240" w:lineRule="auto"/>
              <w:jc w:val="both"/>
              <w:rPr>
                <w:color w:val="000000"/>
                <w:sz w:val="20"/>
                <w:szCs w:val="20"/>
              </w:rPr>
            </w:pPr>
            <w:r>
              <w:rPr>
                <w:color w:val="000000"/>
                <w:sz w:val="20"/>
                <w:szCs w:val="20"/>
              </w:rPr>
              <w:t>GDPR/</w:t>
            </w:r>
            <w:r w:rsidRPr="00661791">
              <w:rPr>
                <w:color w:val="000000"/>
                <w:sz w:val="20"/>
                <w:szCs w:val="20"/>
              </w:rPr>
              <w:t>Data protection – encryption of emails/security of data</w:t>
            </w:r>
          </w:p>
        </w:tc>
        <w:tc>
          <w:tcPr>
            <w:tcW w:w="3534" w:type="dxa"/>
            <w:tcBorders>
              <w:top w:val="single" w:sz="8" w:space="0" w:color="4F81BD"/>
              <w:bottom w:val="single" w:sz="8" w:space="0" w:color="4F81BD"/>
            </w:tcBorders>
          </w:tcPr>
          <w:p w14:paraId="55C3A8A6" w14:textId="77777777" w:rsidR="007B4964" w:rsidRPr="00661791" w:rsidRDefault="007B4964" w:rsidP="001F3E04">
            <w:pPr>
              <w:spacing w:after="0" w:line="240" w:lineRule="auto"/>
              <w:jc w:val="both"/>
              <w:rPr>
                <w:color w:val="000000"/>
                <w:sz w:val="20"/>
                <w:szCs w:val="20"/>
              </w:rPr>
            </w:pPr>
          </w:p>
        </w:tc>
        <w:tc>
          <w:tcPr>
            <w:tcW w:w="2835" w:type="dxa"/>
            <w:tcBorders>
              <w:top w:val="single" w:sz="8" w:space="0" w:color="4F81BD"/>
              <w:bottom w:val="single" w:sz="8" w:space="0" w:color="4F81BD"/>
            </w:tcBorders>
          </w:tcPr>
          <w:p w14:paraId="4E29BF4C" w14:textId="77777777" w:rsidR="007B4964" w:rsidRPr="00661791" w:rsidRDefault="007B4964" w:rsidP="001F3E04">
            <w:pPr>
              <w:spacing w:after="0" w:line="240" w:lineRule="auto"/>
              <w:jc w:val="both"/>
              <w:rPr>
                <w:color w:val="000000"/>
                <w:sz w:val="20"/>
                <w:szCs w:val="20"/>
              </w:rPr>
            </w:pPr>
          </w:p>
        </w:tc>
        <w:tc>
          <w:tcPr>
            <w:tcW w:w="850" w:type="dxa"/>
            <w:tcBorders>
              <w:top w:val="single" w:sz="8" w:space="0" w:color="4F81BD"/>
              <w:bottom w:val="single" w:sz="8" w:space="0" w:color="4F81BD"/>
            </w:tcBorders>
          </w:tcPr>
          <w:p w14:paraId="329C9C07" w14:textId="77777777" w:rsidR="007B4964" w:rsidRPr="00661791" w:rsidRDefault="007B4964" w:rsidP="001F3E04">
            <w:pPr>
              <w:spacing w:after="0" w:line="240" w:lineRule="auto"/>
              <w:jc w:val="both"/>
              <w:rPr>
                <w:color w:val="000000"/>
                <w:sz w:val="20"/>
                <w:szCs w:val="20"/>
              </w:rPr>
            </w:pPr>
          </w:p>
        </w:tc>
        <w:tc>
          <w:tcPr>
            <w:tcW w:w="4427" w:type="dxa"/>
            <w:tcBorders>
              <w:top w:val="single" w:sz="8" w:space="0" w:color="4F81BD"/>
              <w:bottom w:val="single" w:sz="8" w:space="0" w:color="4F81BD"/>
              <w:right w:val="single" w:sz="8" w:space="0" w:color="4F81BD"/>
            </w:tcBorders>
          </w:tcPr>
          <w:p w14:paraId="3D1A9514" w14:textId="77777777" w:rsidR="007B4964" w:rsidRPr="00661791" w:rsidRDefault="007B4964" w:rsidP="001F3E04">
            <w:pPr>
              <w:spacing w:after="0" w:line="240" w:lineRule="auto"/>
              <w:jc w:val="both"/>
              <w:rPr>
                <w:color w:val="000000"/>
                <w:sz w:val="20"/>
                <w:szCs w:val="20"/>
              </w:rPr>
            </w:pPr>
          </w:p>
        </w:tc>
      </w:tr>
      <w:tr w:rsidR="007B4964" w:rsidRPr="00661791" w14:paraId="79B2307B" w14:textId="77777777" w:rsidTr="00FC082D">
        <w:trPr>
          <w:trHeight w:val="290"/>
        </w:trPr>
        <w:tc>
          <w:tcPr>
            <w:tcW w:w="610" w:type="dxa"/>
            <w:tcBorders>
              <w:top w:val="single" w:sz="8" w:space="0" w:color="4F81BD"/>
              <w:left w:val="single" w:sz="8" w:space="0" w:color="4F81BD"/>
              <w:bottom w:val="single" w:sz="8" w:space="0" w:color="4F81BD"/>
            </w:tcBorders>
          </w:tcPr>
          <w:p w14:paraId="10C8B9E3" w14:textId="77777777" w:rsidR="007B4964" w:rsidRPr="00661791" w:rsidRDefault="007B4964" w:rsidP="001F3E04">
            <w:pPr>
              <w:spacing w:after="0" w:line="240" w:lineRule="auto"/>
              <w:jc w:val="both"/>
              <w:rPr>
                <w:b/>
                <w:bCs/>
                <w:color w:val="000000"/>
                <w:sz w:val="20"/>
                <w:szCs w:val="20"/>
              </w:rPr>
            </w:pPr>
            <w:r>
              <w:rPr>
                <w:b/>
                <w:bCs/>
                <w:color w:val="000000"/>
                <w:sz w:val="20"/>
                <w:szCs w:val="20"/>
              </w:rPr>
              <w:t>4.13</w:t>
            </w:r>
          </w:p>
        </w:tc>
        <w:tc>
          <w:tcPr>
            <w:tcW w:w="1918" w:type="dxa"/>
            <w:gridSpan w:val="2"/>
            <w:tcBorders>
              <w:top w:val="single" w:sz="8" w:space="0" w:color="4F81BD"/>
              <w:bottom w:val="single" w:sz="8" w:space="0" w:color="4F81BD"/>
            </w:tcBorders>
          </w:tcPr>
          <w:p w14:paraId="7F8FEECF" w14:textId="77777777" w:rsidR="007B4964" w:rsidRPr="00661791" w:rsidRDefault="007B4964" w:rsidP="001F3E04">
            <w:pPr>
              <w:spacing w:after="0" w:line="240" w:lineRule="auto"/>
              <w:jc w:val="both"/>
              <w:rPr>
                <w:color w:val="000000"/>
                <w:sz w:val="20"/>
                <w:szCs w:val="20"/>
              </w:rPr>
            </w:pPr>
            <w:r w:rsidRPr="00997A40">
              <w:rPr>
                <w:color w:val="000000"/>
                <w:sz w:val="20"/>
                <w:szCs w:val="20"/>
              </w:rPr>
              <w:t>Keep</w:t>
            </w:r>
            <w:r>
              <w:rPr>
                <w:color w:val="000000"/>
                <w:sz w:val="20"/>
                <w:szCs w:val="20"/>
              </w:rPr>
              <w:t>ing</w:t>
            </w:r>
            <w:r w:rsidRPr="00997A40">
              <w:rPr>
                <w:color w:val="000000"/>
                <w:sz w:val="20"/>
                <w:szCs w:val="20"/>
              </w:rPr>
              <w:t xml:space="preserve"> young people safe from Sexual Exploitation</w:t>
            </w:r>
            <w:r>
              <w:rPr>
                <w:color w:val="000000"/>
                <w:sz w:val="20"/>
                <w:szCs w:val="20"/>
              </w:rPr>
              <w:t xml:space="preserve"> and Criminal Exploitation</w:t>
            </w:r>
          </w:p>
        </w:tc>
        <w:tc>
          <w:tcPr>
            <w:tcW w:w="3534" w:type="dxa"/>
            <w:tcBorders>
              <w:top w:val="single" w:sz="8" w:space="0" w:color="4F81BD"/>
              <w:bottom w:val="single" w:sz="8" w:space="0" w:color="4F81BD"/>
            </w:tcBorders>
          </w:tcPr>
          <w:p w14:paraId="4FC987FD" w14:textId="77777777" w:rsidR="007B4964" w:rsidRPr="00661791" w:rsidRDefault="007B4964" w:rsidP="001F3E04">
            <w:pPr>
              <w:spacing w:after="0" w:line="240" w:lineRule="auto"/>
              <w:jc w:val="both"/>
              <w:rPr>
                <w:color w:val="000000"/>
                <w:sz w:val="20"/>
                <w:szCs w:val="20"/>
              </w:rPr>
            </w:pPr>
          </w:p>
        </w:tc>
        <w:tc>
          <w:tcPr>
            <w:tcW w:w="2835" w:type="dxa"/>
            <w:tcBorders>
              <w:top w:val="single" w:sz="8" w:space="0" w:color="4F81BD"/>
              <w:bottom w:val="single" w:sz="8" w:space="0" w:color="4F81BD"/>
            </w:tcBorders>
          </w:tcPr>
          <w:p w14:paraId="0172DA71" w14:textId="77777777" w:rsidR="007B4964" w:rsidRPr="00661791" w:rsidRDefault="007B4964" w:rsidP="001F3E04">
            <w:pPr>
              <w:spacing w:after="0" w:line="240" w:lineRule="auto"/>
              <w:jc w:val="both"/>
              <w:rPr>
                <w:color w:val="000000"/>
                <w:sz w:val="20"/>
                <w:szCs w:val="20"/>
              </w:rPr>
            </w:pPr>
          </w:p>
        </w:tc>
        <w:tc>
          <w:tcPr>
            <w:tcW w:w="850" w:type="dxa"/>
            <w:tcBorders>
              <w:top w:val="single" w:sz="8" w:space="0" w:color="4F81BD"/>
              <w:bottom w:val="single" w:sz="8" w:space="0" w:color="4F81BD"/>
            </w:tcBorders>
          </w:tcPr>
          <w:p w14:paraId="2E32D940" w14:textId="77777777" w:rsidR="007B4964" w:rsidRPr="00661791" w:rsidRDefault="007B4964" w:rsidP="001F3E04">
            <w:pPr>
              <w:spacing w:after="0" w:line="240" w:lineRule="auto"/>
              <w:jc w:val="both"/>
              <w:rPr>
                <w:color w:val="000000"/>
                <w:sz w:val="20"/>
                <w:szCs w:val="20"/>
              </w:rPr>
            </w:pPr>
          </w:p>
        </w:tc>
        <w:tc>
          <w:tcPr>
            <w:tcW w:w="4427" w:type="dxa"/>
            <w:tcBorders>
              <w:top w:val="single" w:sz="8" w:space="0" w:color="4F81BD"/>
              <w:bottom w:val="single" w:sz="8" w:space="0" w:color="4F81BD"/>
              <w:right w:val="single" w:sz="8" w:space="0" w:color="4F81BD"/>
            </w:tcBorders>
          </w:tcPr>
          <w:p w14:paraId="6FC52891" w14:textId="77777777" w:rsidR="007B4964" w:rsidRPr="00661791" w:rsidRDefault="007B4964" w:rsidP="001F3E04">
            <w:pPr>
              <w:spacing w:after="0" w:line="240" w:lineRule="auto"/>
              <w:jc w:val="both"/>
              <w:rPr>
                <w:color w:val="000000"/>
                <w:sz w:val="20"/>
                <w:szCs w:val="20"/>
              </w:rPr>
            </w:pPr>
          </w:p>
        </w:tc>
      </w:tr>
      <w:tr w:rsidR="007B4964" w:rsidRPr="00661791" w14:paraId="08851064" w14:textId="77777777" w:rsidTr="00FC082D">
        <w:trPr>
          <w:trHeight w:val="290"/>
        </w:trPr>
        <w:tc>
          <w:tcPr>
            <w:tcW w:w="14174" w:type="dxa"/>
            <w:gridSpan w:val="7"/>
            <w:shd w:val="clear" w:color="auto" w:fill="4F81BD"/>
          </w:tcPr>
          <w:p w14:paraId="43FAD332" w14:textId="77777777" w:rsidR="007B4964" w:rsidRPr="00661791" w:rsidRDefault="007B4964" w:rsidP="001F3E04">
            <w:pPr>
              <w:spacing w:after="0" w:line="240" w:lineRule="auto"/>
              <w:jc w:val="both"/>
              <w:rPr>
                <w:b/>
                <w:bCs/>
                <w:sz w:val="20"/>
                <w:szCs w:val="20"/>
              </w:rPr>
            </w:pPr>
            <w:r w:rsidRPr="00661791">
              <w:rPr>
                <w:b/>
                <w:bCs/>
                <w:color w:val="FFFFFF"/>
                <w:sz w:val="20"/>
                <w:szCs w:val="20"/>
              </w:rPr>
              <w:t>ANY ADDITIONAL LA/PROVIDER SPECIFIC STANDARDS WHICH ARE TO BE ASSESSED WILL BE LISTED BELOW</w:t>
            </w:r>
          </w:p>
        </w:tc>
      </w:tr>
      <w:tr w:rsidR="007B4964" w:rsidRPr="00661791" w14:paraId="512C4538" w14:textId="77777777" w:rsidTr="00FC082D">
        <w:trPr>
          <w:trHeight w:val="290"/>
        </w:trPr>
        <w:tc>
          <w:tcPr>
            <w:tcW w:w="610" w:type="dxa"/>
            <w:tcBorders>
              <w:top w:val="single" w:sz="8" w:space="0" w:color="4F81BD"/>
              <w:left w:val="single" w:sz="8" w:space="0" w:color="4F81BD"/>
              <w:bottom w:val="single" w:sz="8" w:space="0" w:color="4F81BD"/>
            </w:tcBorders>
          </w:tcPr>
          <w:p w14:paraId="73D27D07" w14:textId="77777777" w:rsidR="007B4964" w:rsidRPr="00661791" w:rsidRDefault="007B4964" w:rsidP="001F3E04">
            <w:pPr>
              <w:spacing w:after="0" w:line="240" w:lineRule="auto"/>
              <w:jc w:val="both"/>
              <w:rPr>
                <w:b/>
                <w:bCs/>
                <w:sz w:val="20"/>
                <w:szCs w:val="20"/>
              </w:rPr>
            </w:pPr>
          </w:p>
        </w:tc>
        <w:tc>
          <w:tcPr>
            <w:tcW w:w="1908" w:type="dxa"/>
            <w:tcBorders>
              <w:top w:val="single" w:sz="8" w:space="0" w:color="4F81BD"/>
              <w:bottom w:val="single" w:sz="8" w:space="0" w:color="4F81BD"/>
            </w:tcBorders>
          </w:tcPr>
          <w:p w14:paraId="6D13784A" w14:textId="77777777" w:rsidR="007B4964" w:rsidRPr="00661791" w:rsidRDefault="007B4964" w:rsidP="001F3E04">
            <w:pPr>
              <w:spacing w:after="0" w:line="240" w:lineRule="auto"/>
              <w:jc w:val="both"/>
              <w:rPr>
                <w:sz w:val="20"/>
                <w:szCs w:val="20"/>
              </w:rPr>
            </w:pPr>
          </w:p>
        </w:tc>
        <w:tc>
          <w:tcPr>
            <w:tcW w:w="3544" w:type="dxa"/>
            <w:gridSpan w:val="2"/>
            <w:tcBorders>
              <w:top w:val="single" w:sz="8" w:space="0" w:color="4F81BD"/>
              <w:bottom w:val="single" w:sz="8" w:space="0" w:color="4F81BD"/>
            </w:tcBorders>
          </w:tcPr>
          <w:p w14:paraId="1EFAADBD" w14:textId="77777777" w:rsidR="007B4964" w:rsidRPr="00661791"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11E7F312" w14:textId="77777777" w:rsidR="007B4964" w:rsidRPr="00661791"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0A64B0FD" w14:textId="77777777" w:rsidR="007B4964" w:rsidRPr="00661791"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53E69D45" w14:textId="77777777" w:rsidR="007B4964" w:rsidRPr="00661791" w:rsidRDefault="007B4964" w:rsidP="001F3E04">
            <w:pPr>
              <w:spacing w:after="0" w:line="240" w:lineRule="auto"/>
              <w:jc w:val="both"/>
              <w:rPr>
                <w:sz w:val="20"/>
                <w:szCs w:val="20"/>
              </w:rPr>
            </w:pPr>
          </w:p>
        </w:tc>
      </w:tr>
      <w:tr w:rsidR="007B4964" w:rsidRPr="00661791" w14:paraId="0DFAD51B" w14:textId="77777777" w:rsidTr="00FC082D">
        <w:trPr>
          <w:trHeight w:val="290"/>
        </w:trPr>
        <w:tc>
          <w:tcPr>
            <w:tcW w:w="610" w:type="dxa"/>
          </w:tcPr>
          <w:p w14:paraId="2A68576D" w14:textId="77777777" w:rsidR="007B4964" w:rsidRPr="00661791" w:rsidRDefault="007B4964" w:rsidP="001F3E04">
            <w:pPr>
              <w:spacing w:after="0" w:line="240" w:lineRule="auto"/>
              <w:jc w:val="both"/>
              <w:rPr>
                <w:b/>
                <w:bCs/>
                <w:sz w:val="20"/>
                <w:szCs w:val="20"/>
              </w:rPr>
            </w:pPr>
          </w:p>
        </w:tc>
        <w:tc>
          <w:tcPr>
            <w:tcW w:w="1908" w:type="dxa"/>
          </w:tcPr>
          <w:p w14:paraId="7FEEC184" w14:textId="77777777" w:rsidR="007B4964" w:rsidRPr="00661791" w:rsidRDefault="007B4964" w:rsidP="001F3E04">
            <w:pPr>
              <w:spacing w:after="0" w:line="240" w:lineRule="auto"/>
              <w:jc w:val="both"/>
              <w:rPr>
                <w:sz w:val="20"/>
                <w:szCs w:val="20"/>
              </w:rPr>
            </w:pPr>
          </w:p>
        </w:tc>
        <w:tc>
          <w:tcPr>
            <w:tcW w:w="3544" w:type="dxa"/>
            <w:gridSpan w:val="2"/>
          </w:tcPr>
          <w:p w14:paraId="0582EBC1" w14:textId="77777777" w:rsidR="007B4964" w:rsidRPr="00661791" w:rsidRDefault="007B4964" w:rsidP="001F3E04">
            <w:pPr>
              <w:spacing w:after="0" w:line="240" w:lineRule="auto"/>
              <w:jc w:val="both"/>
              <w:rPr>
                <w:sz w:val="20"/>
                <w:szCs w:val="20"/>
              </w:rPr>
            </w:pPr>
          </w:p>
        </w:tc>
        <w:tc>
          <w:tcPr>
            <w:tcW w:w="2835" w:type="dxa"/>
          </w:tcPr>
          <w:p w14:paraId="0A9AF5E7" w14:textId="77777777" w:rsidR="007B4964" w:rsidRPr="00661791" w:rsidRDefault="007B4964" w:rsidP="001F3E04">
            <w:pPr>
              <w:spacing w:after="0" w:line="240" w:lineRule="auto"/>
              <w:jc w:val="both"/>
              <w:rPr>
                <w:sz w:val="20"/>
                <w:szCs w:val="20"/>
              </w:rPr>
            </w:pPr>
          </w:p>
        </w:tc>
        <w:tc>
          <w:tcPr>
            <w:tcW w:w="850" w:type="dxa"/>
          </w:tcPr>
          <w:p w14:paraId="75D84787" w14:textId="77777777" w:rsidR="007B4964" w:rsidRPr="00661791" w:rsidRDefault="007B4964" w:rsidP="001F3E04">
            <w:pPr>
              <w:spacing w:after="0" w:line="240" w:lineRule="auto"/>
              <w:jc w:val="both"/>
              <w:rPr>
                <w:sz w:val="20"/>
                <w:szCs w:val="20"/>
              </w:rPr>
            </w:pPr>
          </w:p>
        </w:tc>
        <w:tc>
          <w:tcPr>
            <w:tcW w:w="4427" w:type="dxa"/>
          </w:tcPr>
          <w:p w14:paraId="053CF11F" w14:textId="77777777" w:rsidR="007B4964" w:rsidRPr="00661791" w:rsidRDefault="007B4964" w:rsidP="001F3E04">
            <w:pPr>
              <w:spacing w:after="0" w:line="240" w:lineRule="auto"/>
              <w:jc w:val="both"/>
              <w:rPr>
                <w:sz w:val="20"/>
                <w:szCs w:val="20"/>
              </w:rPr>
            </w:pPr>
          </w:p>
        </w:tc>
      </w:tr>
    </w:tbl>
    <w:p w14:paraId="6ACE320A" w14:textId="77777777" w:rsidR="007B4964" w:rsidRDefault="007B4964" w:rsidP="001F3E04">
      <w:pPr>
        <w:jc w:val="both"/>
      </w:pPr>
    </w:p>
    <w:p w14:paraId="0362A38C" w14:textId="77777777" w:rsidR="007B4964" w:rsidRDefault="007B4964" w:rsidP="001F3E04">
      <w:pPr>
        <w:pStyle w:val="Heading3"/>
        <w:jc w:val="both"/>
      </w:pPr>
      <w:r>
        <w:br w:type="page"/>
      </w:r>
      <w:r>
        <w:lastRenderedPageBreak/>
        <w:t>Theme 5: Behaviour management</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610"/>
        <w:gridCol w:w="1908"/>
        <w:gridCol w:w="10"/>
        <w:gridCol w:w="3534"/>
        <w:gridCol w:w="2835"/>
        <w:gridCol w:w="850"/>
        <w:gridCol w:w="4395"/>
      </w:tblGrid>
      <w:tr w:rsidR="007B4964" w:rsidRPr="00661791" w14:paraId="2BA2D750" w14:textId="77777777" w:rsidTr="00FC082D">
        <w:trPr>
          <w:trHeight w:val="340"/>
        </w:trPr>
        <w:tc>
          <w:tcPr>
            <w:tcW w:w="610" w:type="dxa"/>
            <w:shd w:val="clear" w:color="auto" w:fill="4F81BD"/>
          </w:tcPr>
          <w:p w14:paraId="7A28D359"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Ref</w:t>
            </w:r>
          </w:p>
        </w:tc>
        <w:tc>
          <w:tcPr>
            <w:tcW w:w="1918" w:type="dxa"/>
            <w:gridSpan w:val="2"/>
            <w:shd w:val="clear" w:color="auto" w:fill="4F81BD"/>
          </w:tcPr>
          <w:p w14:paraId="0B4104F5"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Item</w:t>
            </w:r>
          </w:p>
        </w:tc>
        <w:tc>
          <w:tcPr>
            <w:tcW w:w="3534" w:type="dxa"/>
            <w:shd w:val="clear" w:color="auto" w:fill="4F81BD"/>
          </w:tcPr>
          <w:p w14:paraId="5867D5C9" w14:textId="77777777" w:rsidR="007B4964" w:rsidRPr="00661791" w:rsidRDefault="007B4964" w:rsidP="001F3E04">
            <w:pPr>
              <w:spacing w:after="0" w:line="240" w:lineRule="auto"/>
              <w:jc w:val="both"/>
              <w:rPr>
                <w:b/>
                <w:bCs/>
                <w:color w:val="FFFFFF"/>
                <w:sz w:val="20"/>
                <w:szCs w:val="20"/>
              </w:rPr>
            </w:pPr>
            <w:proofErr w:type="spellStart"/>
            <w:r w:rsidRPr="00661791">
              <w:rPr>
                <w:b/>
                <w:bCs/>
                <w:color w:val="FFFFFF"/>
                <w:sz w:val="20"/>
                <w:szCs w:val="20"/>
              </w:rPr>
              <w:t>Self Assessment</w:t>
            </w:r>
            <w:proofErr w:type="spellEnd"/>
            <w:r w:rsidRPr="00661791">
              <w:rPr>
                <w:b/>
                <w:bCs/>
                <w:color w:val="FFFFFF"/>
                <w:sz w:val="20"/>
                <w:szCs w:val="20"/>
              </w:rPr>
              <w:t xml:space="preserve"> / Evidence</w:t>
            </w:r>
          </w:p>
        </w:tc>
        <w:tc>
          <w:tcPr>
            <w:tcW w:w="2835" w:type="dxa"/>
            <w:shd w:val="clear" w:color="auto" w:fill="4F81BD"/>
          </w:tcPr>
          <w:p w14:paraId="2281755C"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Assessors Validation</w:t>
            </w:r>
          </w:p>
        </w:tc>
        <w:tc>
          <w:tcPr>
            <w:tcW w:w="850" w:type="dxa"/>
            <w:shd w:val="clear" w:color="auto" w:fill="4F81BD"/>
          </w:tcPr>
          <w:p w14:paraId="5B800F21"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RAG Rating</w:t>
            </w:r>
          </w:p>
        </w:tc>
        <w:tc>
          <w:tcPr>
            <w:tcW w:w="4395" w:type="dxa"/>
            <w:shd w:val="clear" w:color="auto" w:fill="4F81BD"/>
          </w:tcPr>
          <w:p w14:paraId="5AD1547B"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Comments / Further Actions</w:t>
            </w:r>
          </w:p>
        </w:tc>
      </w:tr>
      <w:tr w:rsidR="007B4964" w:rsidRPr="00661791" w14:paraId="1D399354" w14:textId="77777777" w:rsidTr="00FC082D">
        <w:trPr>
          <w:trHeight w:val="290"/>
        </w:trPr>
        <w:tc>
          <w:tcPr>
            <w:tcW w:w="610" w:type="dxa"/>
            <w:tcBorders>
              <w:top w:val="single" w:sz="8" w:space="0" w:color="4F81BD"/>
              <w:left w:val="single" w:sz="8" w:space="0" w:color="4F81BD"/>
              <w:bottom w:val="single" w:sz="8" w:space="0" w:color="4F81BD"/>
            </w:tcBorders>
          </w:tcPr>
          <w:p w14:paraId="212AEFBB" w14:textId="77777777" w:rsidR="007B4964" w:rsidRPr="00661791" w:rsidRDefault="007B4964" w:rsidP="001F3E04">
            <w:pPr>
              <w:spacing w:after="0" w:line="240" w:lineRule="auto"/>
              <w:jc w:val="both"/>
              <w:rPr>
                <w:b/>
                <w:bCs/>
                <w:sz w:val="20"/>
                <w:szCs w:val="20"/>
              </w:rPr>
            </w:pPr>
            <w:r w:rsidRPr="00661791">
              <w:rPr>
                <w:b/>
                <w:bCs/>
                <w:sz w:val="20"/>
                <w:szCs w:val="20"/>
              </w:rPr>
              <w:t>5.1</w:t>
            </w:r>
          </w:p>
        </w:tc>
        <w:tc>
          <w:tcPr>
            <w:tcW w:w="1918" w:type="dxa"/>
            <w:gridSpan w:val="2"/>
            <w:tcBorders>
              <w:top w:val="single" w:sz="8" w:space="0" w:color="4F81BD"/>
              <w:bottom w:val="single" w:sz="8" w:space="0" w:color="4F81BD"/>
            </w:tcBorders>
          </w:tcPr>
          <w:p w14:paraId="073BA058" w14:textId="77777777" w:rsidR="007B4964" w:rsidRPr="003F1C99" w:rsidRDefault="007B4964" w:rsidP="001F3E04">
            <w:pPr>
              <w:spacing w:after="0" w:line="240" w:lineRule="auto"/>
              <w:jc w:val="both"/>
              <w:rPr>
                <w:sz w:val="20"/>
                <w:szCs w:val="20"/>
              </w:rPr>
            </w:pPr>
            <w:r w:rsidRPr="003F1C99">
              <w:rPr>
                <w:sz w:val="20"/>
                <w:szCs w:val="20"/>
              </w:rPr>
              <w:t xml:space="preserve">Managerial oversight of control </w:t>
            </w:r>
            <w:proofErr w:type="gramStart"/>
            <w:r w:rsidRPr="003F1C99">
              <w:rPr>
                <w:sz w:val="20"/>
                <w:szCs w:val="20"/>
              </w:rPr>
              <w:t>measures ,</w:t>
            </w:r>
            <w:proofErr w:type="gramEnd"/>
            <w:r w:rsidRPr="003F1C99">
              <w:rPr>
                <w:sz w:val="20"/>
                <w:szCs w:val="20"/>
              </w:rPr>
              <w:t xml:space="preserve"> physical intervention forms reports to confirm staff are following policy of the organisation, sanction log, </w:t>
            </w:r>
          </w:p>
        </w:tc>
        <w:tc>
          <w:tcPr>
            <w:tcW w:w="3534" w:type="dxa"/>
            <w:tcBorders>
              <w:top w:val="single" w:sz="8" w:space="0" w:color="4F81BD"/>
              <w:bottom w:val="single" w:sz="8" w:space="0" w:color="4F81BD"/>
            </w:tcBorders>
          </w:tcPr>
          <w:p w14:paraId="1583076B" w14:textId="77777777" w:rsidR="007B4964" w:rsidRPr="00661791"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5EC0573B" w14:textId="77777777" w:rsidR="007B4964" w:rsidRPr="00661791"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13DF5797" w14:textId="77777777" w:rsidR="007B4964" w:rsidRPr="00661791" w:rsidRDefault="007B4964" w:rsidP="001F3E04">
            <w:pPr>
              <w:spacing w:after="0" w:line="240" w:lineRule="auto"/>
              <w:jc w:val="both"/>
              <w:rPr>
                <w:sz w:val="20"/>
                <w:szCs w:val="20"/>
              </w:rPr>
            </w:pPr>
          </w:p>
        </w:tc>
        <w:tc>
          <w:tcPr>
            <w:tcW w:w="4395" w:type="dxa"/>
            <w:tcBorders>
              <w:top w:val="single" w:sz="8" w:space="0" w:color="4F81BD"/>
              <w:bottom w:val="single" w:sz="8" w:space="0" w:color="4F81BD"/>
              <w:right w:val="single" w:sz="8" w:space="0" w:color="4F81BD"/>
            </w:tcBorders>
          </w:tcPr>
          <w:p w14:paraId="7A2FF792" w14:textId="77777777" w:rsidR="007B4964" w:rsidRPr="00661791" w:rsidRDefault="007B4964" w:rsidP="001F3E04">
            <w:pPr>
              <w:spacing w:after="0" w:line="240" w:lineRule="auto"/>
              <w:jc w:val="both"/>
              <w:rPr>
                <w:sz w:val="20"/>
                <w:szCs w:val="20"/>
              </w:rPr>
            </w:pPr>
          </w:p>
        </w:tc>
      </w:tr>
      <w:tr w:rsidR="007B4964" w:rsidRPr="00661791" w14:paraId="2F97BEA5" w14:textId="77777777" w:rsidTr="00FC082D">
        <w:trPr>
          <w:trHeight w:val="275"/>
        </w:trPr>
        <w:tc>
          <w:tcPr>
            <w:tcW w:w="610" w:type="dxa"/>
          </w:tcPr>
          <w:p w14:paraId="44D5B796" w14:textId="77777777" w:rsidR="007B4964" w:rsidRPr="00661791" w:rsidRDefault="007B4964" w:rsidP="001F3E04">
            <w:pPr>
              <w:spacing w:after="0" w:line="240" w:lineRule="auto"/>
              <w:jc w:val="both"/>
              <w:rPr>
                <w:b/>
                <w:bCs/>
                <w:sz w:val="20"/>
                <w:szCs w:val="20"/>
              </w:rPr>
            </w:pPr>
            <w:r w:rsidRPr="00661791">
              <w:rPr>
                <w:b/>
                <w:bCs/>
                <w:sz w:val="20"/>
                <w:szCs w:val="20"/>
              </w:rPr>
              <w:t>5.2</w:t>
            </w:r>
          </w:p>
        </w:tc>
        <w:tc>
          <w:tcPr>
            <w:tcW w:w="1918" w:type="dxa"/>
            <w:gridSpan w:val="2"/>
          </w:tcPr>
          <w:p w14:paraId="55F0C690" w14:textId="77777777" w:rsidR="007B4964" w:rsidRPr="003F1C99" w:rsidRDefault="007B4964" w:rsidP="001F3E04">
            <w:pPr>
              <w:spacing w:after="0" w:line="240" w:lineRule="auto"/>
              <w:jc w:val="both"/>
              <w:rPr>
                <w:sz w:val="20"/>
                <w:szCs w:val="20"/>
              </w:rPr>
            </w:pPr>
            <w:r w:rsidRPr="003F1C99">
              <w:rPr>
                <w:sz w:val="20"/>
                <w:szCs w:val="20"/>
              </w:rPr>
              <w:t>YP comments following restr</w:t>
            </w:r>
            <w:r>
              <w:rPr>
                <w:sz w:val="20"/>
                <w:szCs w:val="20"/>
              </w:rPr>
              <w:t>aint/sanctions/missing episodes</w:t>
            </w:r>
          </w:p>
        </w:tc>
        <w:tc>
          <w:tcPr>
            <w:tcW w:w="3534" w:type="dxa"/>
          </w:tcPr>
          <w:p w14:paraId="10FE70AF" w14:textId="77777777" w:rsidR="007B4964" w:rsidRPr="00661791" w:rsidRDefault="007B4964" w:rsidP="001F3E04">
            <w:pPr>
              <w:spacing w:after="0" w:line="240" w:lineRule="auto"/>
              <w:jc w:val="both"/>
              <w:rPr>
                <w:sz w:val="20"/>
                <w:szCs w:val="20"/>
              </w:rPr>
            </w:pPr>
          </w:p>
        </w:tc>
        <w:tc>
          <w:tcPr>
            <w:tcW w:w="2835" w:type="dxa"/>
          </w:tcPr>
          <w:p w14:paraId="0C35B268" w14:textId="77777777" w:rsidR="007B4964" w:rsidRPr="00661791" w:rsidRDefault="007B4964" w:rsidP="001F3E04">
            <w:pPr>
              <w:spacing w:after="0" w:line="240" w:lineRule="auto"/>
              <w:jc w:val="both"/>
              <w:rPr>
                <w:sz w:val="20"/>
                <w:szCs w:val="20"/>
              </w:rPr>
            </w:pPr>
          </w:p>
        </w:tc>
        <w:tc>
          <w:tcPr>
            <w:tcW w:w="850" w:type="dxa"/>
          </w:tcPr>
          <w:p w14:paraId="030A088A" w14:textId="77777777" w:rsidR="007B4964" w:rsidRPr="00661791" w:rsidRDefault="007B4964" w:rsidP="001F3E04">
            <w:pPr>
              <w:spacing w:after="0" w:line="240" w:lineRule="auto"/>
              <w:jc w:val="both"/>
              <w:rPr>
                <w:sz w:val="20"/>
                <w:szCs w:val="20"/>
              </w:rPr>
            </w:pPr>
          </w:p>
        </w:tc>
        <w:tc>
          <w:tcPr>
            <w:tcW w:w="4395" w:type="dxa"/>
          </w:tcPr>
          <w:p w14:paraId="32F657EC" w14:textId="77777777" w:rsidR="007B4964" w:rsidRPr="00661791" w:rsidRDefault="007B4964" w:rsidP="001F3E04">
            <w:pPr>
              <w:spacing w:after="0" w:line="240" w:lineRule="auto"/>
              <w:jc w:val="both"/>
              <w:rPr>
                <w:sz w:val="20"/>
                <w:szCs w:val="20"/>
              </w:rPr>
            </w:pPr>
          </w:p>
        </w:tc>
      </w:tr>
      <w:tr w:rsidR="007B4964" w:rsidRPr="00661791" w14:paraId="18BA4114" w14:textId="77777777" w:rsidTr="00FC082D">
        <w:trPr>
          <w:trHeight w:val="275"/>
        </w:trPr>
        <w:tc>
          <w:tcPr>
            <w:tcW w:w="610" w:type="dxa"/>
          </w:tcPr>
          <w:p w14:paraId="6B799C7A" w14:textId="77777777" w:rsidR="007B4964" w:rsidRPr="00661791" w:rsidRDefault="007B4964" w:rsidP="001F3E04">
            <w:pPr>
              <w:spacing w:after="0" w:line="240" w:lineRule="auto"/>
              <w:jc w:val="both"/>
              <w:rPr>
                <w:b/>
                <w:bCs/>
                <w:sz w:val="20"/>
                <w:szCs w:val="20"/>
              </w:rPr>
            </w:pPr>
          </w:p>
        </w:tc>
        <w:tc>
          <w:tcPr>
            <w:tcW w:w="1918" w:type="dxa"/>
            <w:gridSpan w:val="2"/>
          </w:tcPr>
          <w:p w14:paraId="3374DAAC" w14:textId="77777777" w:rsidR="007B4964" w:rsidRPr="00661791" w:rsidRDefault="007B4964" w:rsidP="001F3E04">
            <w:pPr>
              <w:spacing w:after="0" w:line="240" w:lineRule="auto"/>
              <w:jc w:val="both"/>
              <w:rPr>
                <w:sz w:val="20"/>
                <w:szCs w:val="20"/>
              </w:rPr>
            </w:pPr>
          </w:p>
        </w:tc>
        <w:tc>
          <w:tcPr>
            <w:tcW w:w="3534" w:type="dxa"/>
          </w:tcPr>
          <w:p w14:paraId="24F5D71F" w14:textId="77777777" w:rsidR="007B4964" w:rsidRPr="00661791" w:rsidRDefault="007B4964" w:rsidP="001F3E04">
            <w:pPr>
              <w:spacing w:after="0" w:line="240" w:lineRule="auto"/>
              <w:jc w:val="both"/>
              <w:rPr>
                <w:sz w:val="20"/>
                <w:szCs w:val="20"/>
              </w:rPr>
            </w:pPr>
          </w:p>
        </w:tc>
        <w:tc>
          <w:tcPr>
            <w:tcW w:w="2835" w:type="dxa"/>
          </w:tcPr>
          <w:p w14:paraId="064A838D" w14:textId="77777777" w:rsidR="007B4964" w:rsidRPr="00661791" w:rsidRDefault="007B4964" w:rsidP="001F3E04">
            <w:pPr>
              <w:spacing w:after="0" w:line="240" w:lineRule="auto"/>
              <w:jc w:val="both"/>
              <w:rPr>
                <w:sz w:val="20"/>
                <w:szCs w:val="20"/>
              </w:rPr>
            </w:pPr>
          </w:p>
        </w:tc>
        <w:tc>
          <w:tcPr>
            <w:tcW w:w="850" w:type="dxa"/>
          </w:tcPr>
          <w:p w14:paraId="73A5700B" w14:textId="77777777" w:rsidR="007B4964" w:rsidRPr="00661791" w:rsidRDefault="007B4964" w:rsidP="001F3E04">
            <w:pPr>
              <w:spacing w:after="0" w:line="240" w:lineRule="auto"/>
              <w:jc w:val="both"/>
              <w:rPr>
                <w:sz w:val="20"/>
                <w:szCs w:val="20"/>
              </w:rPr>
            </w:pPr>
          </w:p>
        </w:tc>
        <w:tc>
          <w:tcPr>
            <w:tcW w:w="4395" w:type="dxa"/>
          </w:tcPr>
          <w:p w14:paraId="2CC83C33" w14:textId="77777777" w:rsidR="007B4964" w:rsidRPr="00661791" w:rsidRDefault="007B4964" w:rsidP="001F3E04">
            <w:pPr>
              <w:spacing w:after="0" w:line="240" w:lineRule="auto"/>
              <w:jc w:val="both"/>
              <w:rPr>
                <w:sz w:val="20"/>
                <w:szCs w:val="20"/>
              </w:rPr>
            </w:pPr>
          </w:p>
        </w:tc>
      </w:tr>
      <w:tr w:rsidR="007B4964" w:rsidRPr="00661791" w14:paraId="31070C3D" w14:textId="77777777" w:rsidTr="00FC082D">
        <w:trPr>
          <w:trHeight w:val="290"/>
        </w:trPr>
        <w:tc>
          <w:tcPr>
            <w:tcW w:w="14142" w:type="dxa"/>
            <w:gridSpan w:val="7"/>
            <w:tcBorders>
              <w:top w:val="single" w:sz="8" w:space="0" w:color="4F81BD"/>
              <w:left w:val="single" w:sz="8" w:space="0" w:color="4F81BD"/>
              <w:bottom w:val="single" w:sz="8" w:space="0" w:color="4F81BD"/>
              <w:right w:val="single" w:sz="8" w:space="0" w:color="4F81BD"/>
            </w:tcBorders>
            <w:shd w:val="clear" w:color="auto" w:fill="4F81BD"/>
          </w:tcPr>
          <w:p w14:paraId="3C5F59DB" w14:textId="77777777" w:rsidR="007B4964" w:rsidRPr="00661791" w:rsidRDefault="007B4964" w:rsidP="001F3E04">
            <w:pPr>
              <w:spacing w:after="0" w:line="240" w:lineRule="auto"/>
              <w:jc w:val="both"/>
              <w:rPr>
                <w:b/>
                <w:bCs/>
                <w:sz w:val="20"/>
                <w:szCs w:val="20"/>
              </w:rPr>
            </w:pPr>
            <w:r w:rsidRPr="00661791">
              <w:rPr>
                <w:b/>
                <w:bCs/>
                <w:color w:val="FFFFFF"/>
                <w:sz w:val="20"/>
                <w:szCs w:val="20"/>
              </w:rPr>
              <w:t>ANY ADDITIONAL LA/PROVIDER SPECIFIC STANDARDS WHICH ARE TO BE ASSESSED WILL BE LISTED BELOW</w:t>
            </w:r>
          </w:p>
        </w:tc>
      </w:tr>
      <w:tr w:rsidR="007B4964" w:rsidRPr="00661791" w14:paraId="6BF040FD" w14:textId="77777777" w:rsidTr="00FC082D">
        <w:trPr>
          <w:trHeight w:val="290"/>
        </w:trPr>
        <w:tc>
          <w:tcPr>
            <w:tcW w:w="610" w:type="dxa"/>
          </w:tcPr>
          <w:p w14:paraId="766D464A" w14:textId="77777777" w:rsidR="007B4964" w:rsidRPr="00661791" w:rsidRDefault="007B4964" w:rsidP="001F3E04">
            <w:pPr>
              <w:spacing w:after="0" w:line="240" w:lineRule="auto"/>
              <w:jc w:val="both"/>
              <w:rPr>
                <w:b/>
                <w:bCs/>
                <w:sz w:val="20"/>
                <w:szCs w:val="20"/>
              </w:rPr>
            </w:pPr>
          </w:p>
        </w:tc>
        <w:tc>
          <w:tcPr>
            <w:tcW w:w="1908" w:type="dxa"/>
          </w:tcPr>
          <w:p w14:paraId="592E85AF" w14:textId="77777777" w:rsidR="007B4964" w:rsidRPr="00661791" w:rsidRDefault="007B4964" w:rsidP="001F3E04">
            <w:pPr>
              <w:spacing w:after="0" w:line="240" w:lineRule="auto"/>
              <w:jc w:val="both"/>
              <w:rPr>
                <w:sz w:val="20"/>
                <w:szCs w:val="20"/>
              </w:rPr>
            </w:pPr>
          </w:p>
        </w:tc>
        <w:tc>
          <w:tcPr>
            <w:tcW w:w="3544" w:type="dxa"/>
            <w:gridSpan w:val="2"/>
          </w:tcPr>
          <w:p w14:paraId="68CB6DB4" w14:textId="77777777" w:rsidR="007B4964" w:rsidRPr="00661791" w:rsidRDefault="007B4964" w:rsidP="001F3E04">
            <w:pPr>
              <w:spacing w:after="0" w:line="240" w:lineRule="auto"/>
              <w:jc w:val="both"/>
              <w:rPr>
                <w:sz w:val="20"/>
                <w:szCs w:val="20"/>
              </w:rPr>
            </w:pPr>
          </w:p>
        </w:tc>
        <w:tc>
          <w:tcPr>
            <w:tcW w:w="2835" w:type="dxa"/>
          </w:tcPr>
          <w:p w14:paraId="5F3C7824" w14:textId="77777777" w:rsidR="007B4964" w:rsidRPr="00661791" w:rsidRDefault="007B4964" w:rsidP="001F3E04">
            <w:pPr>
              <w:spacing w:after="0" w:line="240" w:lineRule="auto"/>
              <w:jc w:val="both"/>
              <w:rPr>
                <w:sz w:val="20"/>
                <w:szCs w:val="20"/>
              </w:rPr>
            </w:pPr>
          </w:p>
        </w:tc>
        <w:tc>
          <w:tcPr>
            <w:tcW w:w="850" w:type="dxa"/>
          </w:tcPr>
          <w:p w14:paraId="2DD9F08B" w14:textId="77777777" w:rsidR="007B4964" w:rsidRPr="00661791" w:rsidRDefault="007B4964" w:rsidP="001F3E04">
            <w:pPr>
              <w:spacing w:after="0" w:line="240" w:lineRule="auto"/>
              <w:jc w:val="both"/>
              <w:rPr>
                <w:sz w:val="20"/>
                <w:szCs w:val="20"/>
              </w:rPr>
            </w:pPr>
          </w:p>
        </w:tc>
        <w:tc>
          <w:tcPr>
            <w:tcW w:w="4395" w:type="dxa"/>
          </w:tcPr>
          <w:p w14:paraId="1CEDDAD1" w14:textId="77777777" w:rsidR="007B4964" w:rsidRPr="00661791" w:rsidRDefault="007B4964" w:rsidP="001F3E04">
            <w:pPr>
              <w:spacing w:after="0" w:line="240" w:lineRule="auto"/>
              <w:jc w:val="both"/>
              <w:rPr>
                <w:sz w:val="20"/>
                <w:szCs w:val="20"/>
              </w:rPr>
            </w:pPr>
          </w:p>
        </w:tc>
      </w:tr>
      <w:tr w:rsidR="007B4964" w:rsidRPr="00661791" w14:paraId="27815532" w14:textId="77777777" w:rsidTr="00FC082D">
        <w:trPr>
          <w:trHeight w:val="290"/>
        </w:trPr>
        <w:tc>
          <w:tcPr>
            <w:tcW w:w="610" w:type="dxa"/>
            <w:tcBorders>
              <w:top w:val="single" w:sz="8" w:space="0" w:color="4F81BD"/>
              <w:left w:val="single" w:sz="8" w:space="0" w:color="4F81BD"/>
              <w:bottom w:val="single" w:sz="8" w:space="0" w:color="4F81BD"/>
            </w:tcBorders>
          </w:tcPr>
          <w:p w14:paraId="7AFA2B88" w14:textId="77777777" w:rsidR="007B4964" w:rsidRPr="00661791" w:rsidRDefault="007B4964" w:rsidP="001F3E04">
            <w:pPr>
              <w:spacing w:after="0" w:line="240" w:lineRule="auto"/>
              <w:jc w:val="both"/>
              <w:rPr>
                <w:b/>
                <w:bCs/>
                <w:sz w:val="20"/>
                <w:szCs w:val="20"/>
              </w:rPr>
            </w:pPr>
          </w:p>
        </w:tc>
        <w:tc>
          <w:tcPr>
            <w:tcW w:w="1908" w:type="dxa"/>
            <w:tcBorders>
              <w:top w:val="single" w:sz="8" w:space="0" w:color="4F81BD"/>
              <w:bottom w:val="single" w:sz="8" w:space="0" w:color="4F81BD"/>
            </w:tcBorders>
          </w:tcPr>
          <w:p w14:paraId="6A6509E6" w14:textId="77777777" w:rsidR="007B4964" w:rsidRPr="00661791" w:rsidRDefault="007B4964" w:rsidP="001F3E04">
            <w:pPr>
              <w:spacing w:after="0" w:line="240" w:lineRule="auto"/>
              <w:jc w:val="both"/>
              <w:rPr>
                <w:sz w:val="20"/>
                <w:szCs w:val="20"/>
              </w:rPr>
            </w:pPr>
          </w:p>
        </w:tc>
        <w:tc>
          <w:tcPr>
            <w:tcW w:w="3544" w:type="dxa"/>
            <w:gridSpan w:val="2"/>
            <w:tcBorders>
              <w:top w:val="single" w:sz="8" w:space="0" w:color="4F81BD"/>
              <w:bottom w:val="single" w:sz="8" w:space="0" w:color="4F81BD"/>
            </w:tcBorders>
          </w:tcPr>
          <w:p w14:paraId="4139A262" w14:textId="77777777" w:rsidR="007B4964" w:rsidRPr="00661791"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5B175DAB" w14:textId="77777777" w:rsidR="007B4964" w:rsidRPr="00661791"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2A7161AF" w14:textId="77777777" w:rsidR="007B4964" w:rsidRPr="00661791" w:rsidRDefault="007B4964" w:rsidP="001F3E04">
            <w:pPr>
              <w:spacing w:after="0" w:line="240" w:lineRule="auto"/>
              <w:jc w:val="both"/>
              <w:rPr>
                <w:sz w:val="20"/>
                <w:szCs w:val="20"/>
              </w:rPr>
            </w:pPr>
          </w:p>
        </w:tc>
        <w:tc>
          <w:tcPr>
            <w:tcW w:w="4395" w:type="dxa"/>
            <w:tcBorders>
              <w:top w:val="single" w:sz="8" w:space="0" w:color="4F81BD"/>
              <w:bottom w:val="single" w:sz="8" w:space="0" w:color="4F81BD"/>
              <w:right w:val="single" w:sz="8" w:space="0" w:color="4F81BD"/>
            </w:tcBorders>
          </w:tcPr>
          <w:p w14:paraId="5ABD3404" w14:textId="77777777" w:rsidR="007B4964" w:rsidRPr="00661791" w:rsidRDefault="007B4964" w:rsidP="001F3E04">
            <w:pPr>
              <w:spacing w:after="0" w:line="240" w:lineRule="auto"/>
              <w:jc w:val="both"/>
              <w:rPr>
                <w:sz w:val="20"/>
                <w:szCs w:val="20"/>
              </w:rPr>
            </w:pPr>
          </w:p>
        </w:tc>
      </w:tr>
    </w:tbl>
    <w:p w14:paraId="27AE2D8A" w14:textId="77777777" w:rsidR="007B4964" w:rsidRDefault="007B4964" w:rsidP="001F3E04">
      <w:pPr>
        <w:pStyle w:val="Heading3"/>
        <w:jc w:val="both"/>
      </w:pPr>
    </w:p>
    <w:p w14:paraId="6015E0D2" w14:textId="77777777" w:rsidR="007B4964" w:rsidRDefault="007B4964" w:rsidP="001F3E04">
      <w:pPr>
        <w:jc w:val="both"/>
      </w:pPr>
    </w:p>
    <w:p w14:paraId="425EC263" w14:textId="77777777" w:rsidR="007B4964" w:rsidRDefault="007B4964" w:rsidP="001F3E04">
      <w:pPr>
        <w:jc w:val="both"/>
      </w:pPr>
    </w:p>
    <w:p w14:paraId="48543199" w14:textId="77777777" w:rsidR="007B4964" w:rsidRDefault="007B4964" w:rsidP="001F3E04">
      <w:pPr>
        <w:jc w:val="both"/>
      </w:pPr>
    </w:p>
    <w:p w14:paraId="60FF880E" w14:textId="77777777" w:rsidR="007B4964" w:rsidRDefault="007B4964" w:rsidP="001F3E04">
      <w:pPr>
        <w:jc w:val="both"/>
      </w:pPr>
    </w:p>
    <w:p w14:paraId="46137A3F" w14:textId="77777777" w:rsidR="007B4964" w:rsidRDefault="007B4964" w:rsidP="001F3E04">
      <w:pPr>
        <w:jc w:val="both"/>
      </w:pPr>
    </w:p>
    <w:p w14:paraId="744591B5" w14:textId="77777777" w:rsidR="007B4964" w:rsidRDefault="007B4964" w:rsidP="001F3E04">
      <w:pPr>
        <w:jc w:val="both"/>
      </w:pPr>
    </w:p>
    <w:p w14:paraId="6231B743" w14:textId="77777777" w:rsidR="007B4964" w:rsidRDefault="007B4964" w:rsidP="001F3E04">
      <w:pPr>
        <w:jc w:val="both"/>
        <w:rPr>
          <w:rStyle w:val="Heading3Char"/>
        </w:rPr>
      </w:pPr>
    </w:p>
    <w:p w14:paraId="2BF3D041" w14:textId="76E8F5FC" w:rsidR="007B4964" w:rsidRDefault="007B4964" w:rsidP="001F3E04">
      <w:pPr>
        <w:jc w:val="both"/>
        <w:rPr>
          <w:b/>
          <w:color w:val="FF0000"/>
        </w:rPr>
      </w:pPr>
      <w:r w:rsidRPr="00661791">
        <w:rPr>
          <w:rStyle w:val="Heading3Char"/>
        </w:rPr>
        <w:lastRenderedPageBreak/>
        <w:t>Theme 6: Education</w:t>
      </w:r>
      <w:r>
        <w:t xml:space="preserve"> </w:t>
      </w:r>
    </w:p>
    <w:p w14:paraId="43891F0F" w14:textId="77777777" w:rsidR="007B4964" w:rsidRDefault="007B4964" w:rsidP="001F3E04">
      <w:pPr>
        <w:jc w:val="both"/>
        <w:rPr>
          <w:b/>
          <w:color w:val="FF0000"/>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09"/>
        <w:gridCol w:w="1914"/>
        <w:gridCol w:w="3461"/>
        <w:gridCol w:w="2780"/>
        <w:gridCol w:w="847"/>
        <w:gridCol w:w="4323"/>
      </w:tblGrid>
      <w:tr w:rsidR="007B4964" w:rsidRPr="00661791" w14:paraId="352265E7" w14:textId="77777777" w:rsidTr="00FC082D">
        <w:trPr>
          <w:trHeight w:val="340"/>
        </w:trPr>
        <w:tc>
          <w:tcPr>
            <w:tcW w:w="609" w:type="dxa"/>
            <w:shd w:val="clear" w:color="auto" w:fill="4F81BD"/>
          </w:tcPr>
          <w:p w14:paraId="7E796D4B"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Ref</w:t>
            </w:r>
          </w:p>
        </w:tc>
        <w:tc>
          <w:tcPr>
            <w:tcW w:w="1914" w:type="dxa"/>
            <w:shd w:val="clear" w:color="auto" w:fill="4F81BD"/>
          </w:tcPr>
          <w:p w14:paraId="1362D733"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Item</w:t>
            </w:r>
          </w:p>
        </w:tc>
        <w:tc>
          <w:tcPr>
            <w:tcW w:w="3462" w:type="dxa"/>
            <w:shd w:val="clear" w:color="auto" w:fill="4F81BD"/>
          </w:tcPr>
          <w:p w14:paraId="51E68A3B" w14:textId="77777777" w:rsidR="007B4964" w:rsidRPr="00661791" w:rsidRDefault="007B4964" w:rsidP="001F3E04">
            <w:pPr>
              <w:spacing w:after="0" w:line="240" w:lineRule="auto"/>
              <w:jc w:val="both"/>
              <w:rPr>
                <w:b/>
                <w:bCs/>
                <w:color w:val="FFFFFF"/>
                <w:sz w:val="20"/>
                <w:szCs w:val="20"/>
              </w:rPr>
            </w:pPr>
            <w:proofErr w:type="spellStart"/>
            <w:r w:rsidRPr="00661791">
              <w:rPr>
                <w:b/>
                <w:bCs/>
                <w:color w:val="FFFFFF"/>
                <w:sz w:val="20"/>
                <w:szCs w:val="20"/>
              </w:rPr>
              <w:t>Self Assessment</w:t>
            </w:r>
            <w:proofErr w:type="spellEnd"/>
            <w:r w:rsidRPr="00661791">
              <w:rPr>
                <w:b/>
                <w:bCs/>
                <w:color w:val="FFFFFF"/>
                <w:sz w:val="20"/>
                <w:szCs w:val="20"/>
              </w:rPr>
              <w:t xml:space="preserve"> / Evidence</w:t>
            </w:r>
          </w:p>
        </w:tc>
        <w:tc>
          <w:tcPr>
            <w:tcW w:w="2781" w:type="dxa"/>
            <w:shd w:val="clear" w:color="auto" w:fill="4F81BD"/>
          </w:tcPr>
          <w:p w14:paraId="1451D6F2"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Assessors Validation</w:t>
            </w:r>
          </w:p>
        </w:tc>
        <w:tc>
          <w:tcPr>
            <w:tcW w:w="847" w:type="dxa"/>
            <w:shd w:val="clear" w:color="auto" w:fill="4F81BD"/>
          </w:tcPr>
          <w:p w14:paraId="22AFCFC4"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RAG Rating</w:t>
            </w:r>
          </w:p>
        </w:tc>
        <w:tc>
          <w:tcPr>
            <w:tcW w:w="4325" w:type="dxa"/>
            <w:shd w:val="clear" w:color="auto" w:fill="4F81BD"/>
          </w:tcPr>
          <w:p w14:paraId="4DC2617A"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Comments / Further Actions</w:t>
            </w:r>
          </w:p>
        </w:tc>
      </w:tr>
      <w:tr w:rsidR="007B4964" w:rsidRPr="00661791" w14:paraId="60C0CDFE" w14:textId="77777777" w:rsidTr="00FC082D">
        <w:trPr>
          <w:trHeight w:val="290"/>
        </w:trPr>
        <w:tc>
          <w:tcPr>
            <w:tcW w:w="609" w:type="dxa"/>
            <w:tcBorders>
              <w:top w:val="single" w:sz="8" w:space="0" w:color="4F81BD"/>
              <w:left w:val="single" w:sz="8" w:space="0" w:color="4F81BD"/>
              <w:bottom w:val="single" w:sz="8" w:space="0" w:color="4F81BD"/>
            </w:tcBorders>
          </w:tcPr>
          <w:p w14:paraId="03AC2DEE" w14:textId="77777777" w:rsidR="007B4964" w:rsidRPr="00661791" w:rsidRDefault="007B4964" w:rsidP="001F3E04">
            <w:pPr>
              <w:spacing w:after="0" w:line="240" w:lineRule="auto"/>
              <w:jc w:val="both"/>
              <w:rPr>
                <w:b/>
                <w:bCs/>
                <w:sz w:val="20"/>
                <w:szCs w:val="20"/>
              </w:rPr>
            </w:pPr>
            <w:r w:rsidRPr="00661791">
              <w:rPr>
                <w:b/>
                <w:bCs/>
                <w:sz w:val="20"/>
                <w:szCs w:val="20"/>
              </w:rPr>
              <w:t>6.1</w:t>
            </w:r>
          </w:p>
        </w:tc>
        <w:tc>
          <w:tcPr>
            <w:tcW w:w="1914" w:type="dxa"/>
            <w:tcBorders>
              <w:top w:val="single" w:sz="8" w:space="0" w:color="4F81BD"/>
              <w:bottom w:val="single" w:sz="8" w:space="0" w:color="4F81BD"/>
            </w:tcBorders>
          </w:tcPr>
          <w:p w14:paraId="7F6AC339" w14:textId="77777777" w:rsidR="007B4964" w:rsidRPr="008F5142" w:rsidRDefault="007B4964" w:rsidP="001F3E04">
            <w:pPr>
              <w:spacing w:after="0" w:line="240" w:lineRule="auto"/>
              <w:jc w:val="both"/>
              <w:rPr>
                <w:sz w:val="20"/>
                <w:szCs w:val="20"/>
              </w:rPr>
            </w:pPr>
            <w:r w:rsidRPr="008F5142">
              <w:rPr>
                <w:rFonts w:cs="MyriadPro-Light"/>
                <w:sz w:val="20"/>
                <w:szCs w:val="20"/>
              </w:rPr>
              <w:t>Learners meet the targets set in relation to their starting points and make at least satisfactory progress</w:t>
            </w:r>
          </w:p>
        </w:tc>
        <w:tc>
          <w:tcPr>
            <w:tcW w:w="3462" w:type="dxa"/>
            <w:tcBorders>
              <w:top w:val="single" w:sz="8" w:space="0" w:color="4F81BD"/>
              <w:bottom w:val="single" w:sz="8" w:space="0" w:color="4F81BD"/>
            </w:tcBorders>
          </w:tcPr>
          <w:p w14:paraId="3DD051A6" w14:textId="77777777" w:rsidR="007B4964" w:rsidRPr="00661791" w:rsidRDefault="007B4964" w:rsidP="001F3E04">
            <w:pPr>
              <w:spacing w:after="0" w:line="240" w:lineRule="auto"/>
              <w:jc w:val="both"/>
              <w:rPr>
                <w:sz w:val="20"/>
                <w:szCs w:val="20"/>
              </w:rPr>
            </w:pPr>
          </w:p>
        </w:tc>
        <w:tc>
          <w:tcPr>
            <w:tcW w:w="2781" w:type="dxa"/>
            <w:tcBorders>
              <w:top w:val="single" w:sz="8" w:space="0" w:color="4F81BD"/>
              <w:bottom w:val="single" w:sz="8" w:space="0" w:color="4F81BD"/>
            </w:tcBorders>
          </w:tcPr>
          <w:p w14:paraId="7BD93587" w14:textId="77777777" w:rsidR="007B4964" w:rsidRPr="00661791" w:rsidRDefault="007B4964" w:rsidP="001F3E04">
            <w:pPr>
              <w:spacing w:after="0" w:line="240" w:lineRule="auto"/>
              <w:jc w:val="both"/>
              <w:rPr>
                <w:sz w:val="20"/>
                <w:szCs w:val="20"/>
              </w:rPr>
            </w:pPr>
          </w:p>
        </w:tc>
        <w:tc>
          <w:tcPr>
            <w:tcW w:w="847" w:type="dxa"/>
            <w:tcBorders>
              <w:top w:val="single" w:sz="8" w:space="0" w:color="4F81BD"/>
              <w:bottom w:val="single" w:sz="8" w:space="0" w:color="4F81BD"/>
            </w:tcBorders>
          </w:tcPr>
          <w:p w14:paraId="56E76F48" w14:textId="77777777" w:rsidR="007B4964" w:rsidRPr="00661791" w:rsidRDefault="007B4964" w:rsidP="001F3E04">
            <w:pPr>
              <w:spacing w:after="0" w:line="240" w:lineRule="auto"/>
              <w:jc w:val="both"/>
              <w:rPr>
                <w:sz w:val="20"/>
                <w:szCs w:val="20"/>
              </w:rPr>
            </w:pPr>
          </w:p>
        </w:tc>
        <w:tc>
          <w:tcPr>
            <w:tcW w:w="4325" w:type="dxa"/>
            <w:tcBorders>
              <w:top w:val="single" w:sz="8" w:space="0" w:color="4F81BD"/>
              <w:bottom w:val="single" w:sz="8" w:space="0" w:color="4F81BD"/>
              <w:right w:val="single" w:sz="8" w:space="0" w:color="4F81BD"/>
            </w:tcBorders>
          </w:tcPr>
          <w:p w14:paraId="07A50516" w14:textId="77777777" w:rsidR="007B4964" w:rsidRPr="00661791" w:rsidRDefault="007B4964" w:rsidP="001F3E04">
            <w:pPr>
              <w:spacing w:after="0" w:line="240" w:lineRule="auto"/>
              <w:jc w:val="both"/>
              <w:rPr>
                <w:sz w:val="20"/>
                <w:szCs w:val="20"/>
              </w:rPr>
            </w:pPr>
          </w:p>
        </w:tc>
      </w:tr>
      <w:tr w:rsidR="007B4964" w:rsidRPr="00661791" w14:paraId="111104CA" w14:textId="77777777" w:rsidTr="00FC082D">
        <w:trPr>
          <w:trHeight w:val="275"/>
        </w:trPr>
        <w:tc>
          <w:tcPr>
            <w:tcW w:w="609" w:type="dxa"/>
            <w:tcBorders>
              <w:top w:val="single" w:sz="8" w:space="0" w:color="4F81BD"/>
              <w:left w:val="single" w:sz="8" w:space="0" w:color="4F81BD"/>
              <w:bottom w:val="single" w:sz="8" w:space="0" w:color="4F81BD"/>
            </w:tcBorders>
          </w:tcPr>
          <w:p w14:paraId="5FAB8188" w14:textId="77777777" w:rsidR="007B4964" w:rsidRPr="00661791" w:rsidRDefault="007B4964" w:rsidP="001F3E04">
            <w:pPr>
              <w:spacing w:after="0" w:line="240" w:lineRule="auto"/>
              <w:jc w:val="both"/>
              <w:rPr>
                <w:b/>
                <w:bCs/>
                <w:sz w:val="20"/>
                <w:szCs w:val="20"/>
              </w:rPr>
            </w:pPr>
            <w:r w:rsidRPr="00661791">
              <w:rPr>
                <w:b/>
                <w:bCs/>
                <w:sz w:val="20"/>
                <w:szCs w:val="20"/>
              </w:rPr>
              <w:t>6.</w:t>
            </w:r>
            <w:r>
              <w:rPr>
                <w:b/>
                <w:bCs/>
                <w:sz w:val="20"/>
                <w:szCs w:val="20"/>
              </w:rPr>
              <w:t>2</w:t>
            </w:r>
          </w:p>
        </w:tc>
        <w:tc>
          <w:tcPr>
            <w:tcW w:w="1914" w:type="dxa"/>
            <w:tcBorders>
              <w:top w:val="single" w:sz="8" w:space="0" w:color="4F81BD"/>
              <w:bottom w:val="single" w:sz="8" w:space="0" w:color="4F81BD"/>
            </w:tcBorders>
          </w:tcPr>
          <w:p w14:paraId="51952CB3" w14:textId="77777777" w:rsidR="007B4964" w:rsidRPr="008F5142" w:rsidRDefault="007B4964" w:rsidP="001F3E04">
            <w:pPr>
              <w:autoSpaceDE w:val="0"/>
              <w:autoSpaceDN w:val="0"/>
              <w:adjustRightInd w:val="0"/>
              <w:jc w:val="both"/>
              <w:rPr>
                <w:rFonts w:cs="Arial-BoldMT"/>
                <w:bCs/>
                <w:sz w:val="20"/>
                <w:szCs w:val="20"/>
              </w:rPr>
            </w:pPr>
            <w:r w:rsidRPr="008F5142">
              <w:rPr>
                <w:rFonts w:cs="Arial-BoldMT"/>
                <w:bCs/>
                <w:sz w:val="20"/>
                <w:szCs w:val="20"/>
              </w:rPr>
              <w:t>Learners are gaining knowledge, skills and understanding at a satisfactory rate across all aspects of the course</w:t>
            </w:r>
          </w:p>
        </w:tc>
        <w:tc>
          <w:tcPr>
            <w:tcW w:w="3462" w:type="dxa"/>
            <w:tcBorders>
              <w:top w:val="single" w:sz="8" w:space="0" w:color="4F81BD"/>
              <w:bottom w:val="single" w:sz="8" w:space="0" w:color="4F81BD"/>
            </w:tcBorders>
          </w:tcPr>
          <w:p w14:paraId="62E0B740" w14:textId="77777777" w:rsidR="007B4964" w:rsidRPr="00661791" w:rsidRDefault="007B4964" w:rsidP="001F3E04">
            <w:pPr>
              <w:spacing w:after="0" w:line="240" w:lineRule="auto"/>
              <w:jc w:val="both"/>
              <w:rPr>
                <w:sz w:val="20"/>
                <w:szCs w:val="20"/>
              </w:rPr>
            </w:pPr>
          </w:p>
        </w:tc>
        <w:tc>
          <w:tcPr>
            <w:tcW w:w="2781" w:type="dxa"/>
            <w:tcBorders>
              <w:top w:val="single" w:sz="8" w:space="0" w:color="4F81BD"/>
              <w:bottom w:val="single" w:sz="8" w:space="0" w:color="4F81BD"/>
            </w:tcBorders>
          </w:tcPr>
          <w:p w14:paraId="61E3057D" w14:textId="77777777" w:rsidR="007B4964" w:rsidRPr="00661791" w:rsidRDefault="007B4964" w:rsidP="001F3E04">
            <w:pPr>
              <w:spacing w:after="0" w:line="240" w:lineRule="auto"/>
              <w:jc w:val="both"/>
              <w:rPr>
                <w:sz w:val="20"/>
                <w:szCs w:val="20"/>
              </w:rPr>
            </w:pPr>
          </w:p>
        </w:tc>
        <w:tc>
          <w:tcPr>
            <w:tcW w:w="847" w:type="dxa"/>
            <w:tcBorders>
              <w:top w:val="single" w:sz="8" w:space="0" w:color="4F81BD"/>
              <w:bottom w:val="single" w:sz="8" w:space="0" w:color="4F81BD"/>
            </w:tcBorders>
          </w:tcPr>
          <w:p w14:paraId="5D56742F" w14:textId="77777777" w:rsidR="007B4964" w:rsidRPr="00661791" w:rsidRDefault="007B4964" w:rsidP="001F3E04">
            <w:pPr>
              <w:spacing w:after="0" w:line="240" w:lineRule="auto"/>
              <w:jc w:val="both"/>
              <w:rPr>
                <w:sz w:val="20"/>
                <w:szCs w:val="20"/>
              </w:rPr>
            </w:pPr>
          </w:p>
        </w:tc>
        <w:tc>
          <w:tcPr>
            <w:tcW w:w="4325" w:type="dxa"/>
            <w:tcBorders>
              <w:top w:val="single" w:sz="8" w:space="0" w:color="4F81BD"/>
              <w:bottom w:val="single" w:sz="8" w:space="0" w:color="4F81BD"/>
              <w:right w:val="single" w:sz="8" w:space="0" w:color="4F81BD"/>
            </w:tcBorders>
          </w:tcPr>
          <w:p w14:paraId="58B41EDE" w14:textId="77777777" w:rsidR="007B4964" w:rsidRPr="00661791" w:rsidRDefault="007B4964" w:rsidP="001F3E04">
            <w:pPr>
              <w:spacing w:after="0" w:line="240" w:lineRule="auto"/>
              <w:jc w:val="both"/>
              <w:rPr>
                <w:sz w:val="20"/>
                <w:szCs w:val="20"/>
              </w:rPr>
            </w:pPr>
          </w:p>
        </w:tc>
      </w:tr>
      <w:tr w:rsidR="007B4964" w:rsidRPr="00661791" w14:paraId="7076D259" w14:textId="77777777" w:rsidTr="00FC082D">
        <w:trPr>
          <w:trHeight w:val="290"/>
        </w:trPr>
        <w:tc>
          <w:tcPr>
            <w:tcW w:w="609" w:type="dxa"/>
          </w:tcPr>
          <w:p w14:paraId="54F18090" w14:textId="77777777" w:rsidR="007B4964" w:rsidRPr="00661791" w:rsidRDefault="007B4964" w:rsidP="001F3E04">
            <w:pPr>
              <w:spacing w:after="0" w:line="240" w:lineRule="auto"/>
              <w:jc w:val="both"/>
              <w:rPr>
                <w:b/>
                <w:bCs/>
                <w:sz w:val="20"/>
                <w:szCs w:val="20"/>
              </w:rPr>
            </w:pPr>
            <w:r w:rsidRPr="00661791">
              <w:rPr>
                <w:b/>
                <w:bCs/>
                <w:sz w:val="20"/>
                <w:szCs w:val="20"/>
              </w:rPr>
              <w:t>6.</w:t>
            </w:r>
            <w:r>
              <w:rPr>
                <w:b/>
                <w:bCs/>
                <w:sz w:val="20"/>
                <w:szCs w:val="20"/>
              </w:rPr>
              <w:t>3</w:t>
            </w:r>
          </w:p>
        </w:tc>
        <w:tc>
          <w:tcPr>
            <w:tcW w:w="1914" w:type="dxa"/>
          </w:tcPr>
          <w:p w14:paraId="4FDE0395" w14:textId="77777777" w:rsidR="007B4964" w:rsidRPr="008F5142" w:rsidRDefault="007B4964" w:rsidP="001F3E04">
            <w:pPr>
              <w:spacing w:after="0" w:line="240" w:lineRule="auto"/>
              <w:jc w:val="both"/>
              <w:rPr>
                <w:sz w:val="20"/>
                <w:szCs w:val="20"/>
              </w:rPr>
            </w:pPr>
            <w:r w:rsidRPr="008F5142">
              <w:rPr>
                <w:rFonts w:cs="Arial-BoldMT"/>
                <w:bCs/>
                <w:sz w:val="20"/>
                <w:szCs w:val="20"/>
              </w:rPr>
              <w:t xml:space="preserve">Analysis of assessment data enables clear indications </w:t>
            </w:r>
            <w:proofErr w:type="gramStart"/>
            <w:r w:rsidRPr="008F5142">
              <w:rPr>
                <w:rFonts w:cs="Arial-BoldMT"/>
                <w:bCs/>
                <w:sz w:val="20"/>
                <w:szCs w:val="20"/>
              </w:rPr>
              <w:t>of:</w:t>
            </w:r>
            <w:proofErr w:type="gramEnd"/>
            <w:r w:rsidRPr="008F5142">
              <w:rPr>
                <w:rFonts w:cs="Arial-BoldMT"/>
                <w:bCs/>
                <w:sz w:val="20"/>
                <w:szCs w:val="20"/>
              </w:rPr>
              <w:t xml:space="preserve"> how well the provider is doing in relation to its targets how effective it is in identifying specific groups of learners’ needs</w:t>
            </w:r>
          </w:p>
        </w:tc>
        <w:tc>
          <w:tcPr>
            <w:tcW w:w="3462" w:type="dxa"/>
          </w:tcPr>
          <w:p w14:paraId="133C3ADB" w14:textId="77777777" w:rsidR="007B4964" w:rsidRPr="00661791" w:rsidRDefault="007B4964" w:rsidP="001F3E04">
            <w:pPr>
              <w:spacing w:after="0" w:line="240" w:lineRule="auto"/>
              <w:jc w:val="both"/>
              <w:rPr>
                <w:sz w:val="20"/>
                <w:szCs w:val="20"/>
              </w:rPr>
            </w:pPr>
          </w:p>
        </w:tc>
        <w:tc>
          <w:tcPr>
            <w:tcW w:w="2781" w:type="dxa"/>
          </w:tcPr>
          <w:p w14:paraId="08AAA13A" w14:textId="77777777" w:rsidR="007B4964" w:rsidRPr="00661791" w:rsidRDefault="007B4964" w:rsidP="001F3E04">
            <w:pPr>
              <w:spacing w:after="0" w:line="240" w:lineRule="auto"/>
              <w:jc w:val="both"/>
              <w:rPr>
                <w:sz w:val="20"/>
                <w:szCs w:val="20"/>
              </w:rPr>
            </w:pPr>
          </w:p>
        </w:tc>
        <w:tc>
          <w:tcPr>
            <w:tcW w:w="847" w:type="dxa"/>
          </w:tcPr>
          <w:p w14:paraId="14F7F45B" w14:textId="77777777" w:rsidR="007B4964" w:rsidRPr="00661791" w:rsidRDefault="007B4964" w:rsidP="001F3E04">
            <w:pPr>
              <w:spacing w:after="0" w:line="240" w:lineRule="auto"/>
              <w:jc w:val="both"/>
              <w:rPr>
                <w:sz w:val="20"/>
                <w:szCs w:val="20"/>
              </w:rPr>
            </w:pPr>
          </w:p>
        </w:tc>
        <w:tc>
          <w:tcPr>
            <w:tcW w:w="4325" w:type="dxa"/>
          </w:tcPr>
          <w:p w14:paraId="07660913" w14:textId="77777777" w:rsidR="007B4964" w:rsidRPr="00661791" w:rsidRDefault="007B4964" w:rsidP="001F3E04">
            <w:pPr>
              <w:spacing w:after="0" w:line="240" w:lineRule="auto"/>
              <w:jc w:val="both"/>
              <w:rPr>
                <w:sz w:val="20"/>
                <w:szCs w:val="20"/>
              </w:rPr>
            </w:pPr>
          </w:p>
        </w:tc>
      </w:tr>
      <w:tr w:rsidR="007B4964" w:rsidRPr="00661791" w14:paraId="0FFE5446" w14:textId="77777777" w:rsidTr="00FC082D">
        <w:trPr>
          <w:trHeight w:val="290"/>
        </w:trPr>
        <w:tc>
          <w:tcPr>
            <w:tcW w:w="609" w:type="dxa"/>
            <w:tcBorders>
              <w:top w:val="single" w:sz="8" w:space="0" w:color="4F81BD"/>
              <w:left w:val="single" w:sz="8" w:space="0" w:color="4F81BD"/>
              <w:bottom w:val="single" w:sz="8" w:space="0" w:color="4F81BD"/>
            </w:tcBorders>
          </w:tcPr>
          <w:p w14:paraId="1970A63B" w14:textId="77777777" w:rsidR="007B4964" w:rsidRPr="00661791" w:rsidRDefault="007B4964" w:rsidP="001F3E04">
            <w:pPr>
              <w:spacing w:after="0" w:line="240" w:lineRule="auto"/>
              <w:jc w:val="both"/>
              <w:rPr>
                <w:b/>
                <w:bCs/>
                <w:sz w:val="20"/>
                <w:szCs w:val="20"/>
              </w:rPr>
            </w:pPr>
            <w:r w:rsidRPr="00661791">
              <w:rPr>
                <w:b/>
                <w:bCs/>
                <w:sz w:val="20"/>
                <w:szCs w:val="20"/>
              </w:rPr>
              <w:t>6.</w:t>
            </w:r>
            <w:r>
              <w:rPr>
                <w:b/>
                <w:bCs/>
                <w:sz w:val="20"/>
                <w:szCs w:val="20"/>
              </w:rPr>
              <w:t>4</w:t>
            </w:r>
          </w:p>
        </w:tc>
        <w:tc>
          <w:tcPr>
            <w:tcW w:w="1914" w:type="dxa"/>
            <w:tcBorders>
              <w:top w:val="single" w:sz="8" w:space="0" w:color="4F81BD"/>
              <w:bottom w:val="single" w:sz="8" w:space="0" w:color="4F81BD"/>
            </w:tcBorders>
          </w:tcPr>
          <w:p w14:paraId="11A5EFB1" w14:textId="77777777" w:rsidR="007B4964" w:rsidRPr="008F5142" w:rsidRDefault="007B4964" w:rsidP="001F3E04">
            <w:pPr>
              <w:spacing w:after="0" w:line="240" w:lineRule="auto"/>
              <w:jc w:val="both"/>
              <w:rPr>
                <w:sz w:val="20"/>
                <w:szCs w:val="20"/>
              </w:rPr>
            </w:pPr>
            <w:r w:rsidRPr="008F5142">
              <w:rPr>
                <w:rFonts w:cs="Arial-BoldMT"/>
                <w:bCs/>
                <w:sz w:val="20"/>
                <w:szCs w:val="20"/>
              </w:rPr>
              <w:t xml:space="preserve">Progress reports show modifications, if </w:t>
            </w:r>
            <w:r w:rsidRPr="008F5142">
              <w:rPr>
                <w:rFonts w:cs="Arial-BoldMT"/>
                <w:bCs/>
                <w:sz w:val="20"/>
                <w:szCs w:val="20"/>
              </w:rPr>
              <w:lastRenderedPageBreak/>
              <w:t>necessary, to learners’ requirements</w:t>
            </w:r>
          </w:p>
        </w:tc>
        <w:tc>
          <w:tcPr>
            <w:tcW w:w="3462" w:type="dxa"/>
            <w:tcBorders>
              <w:top w:val="single" w:sz="8" w:space="0" w:color="4F81BD"/>
              <w:bottom w:val="single" w:sz="8" w:space="0" w:color="4F81BD"/>
            </w:tcBorders>
          </w:tcPr>
          <w:p w14:paraId="25E90D01" w14:textId="77777777" w:rsidR="007B4964" w:rsidRPr="00661791" w:rsidRDefault="007B4964" w:rsidP="001F3E04">
            <w:pPr>
              <w:spacing w:after="0" w:line="240" w:lineRule="auto"/>
              <w:jc w:val="both"/>
              <w:rPr>
                <w:sz w:val="20"/>
                <w:szCs w:val="20"/>
              </w:rPr>
            </w:pPr>
          </w:p>
        </w:tc>
        <w:tc>
          <w:tcPr>
            <w:tcW w:w="2781" w:type="dxa"/>
            <w:tcBorders>
              <w:top w:val="single" w:sz="8" w:space="0" w:color="4F81BD"/>
              <w:bottom w:val="single" w:sz="8" w:space="0" w:color="4F81BD"/>
            </w:tcBorders>
          </w:tcPr>
          <w:p w14:paraId="78A49F93" w14:textId="77777777" w:rsidR="007B4964" w:rsidRPr="00661791" w:rsidRDefault="007B4964" w:rsidP="001F3E04">
            <w:pPr>
              <w:spacing w:after="0" w:line="240" w:lineRule="auto"/>
              <w:jc w:val="both"/>
              <w:rPr>
                <w:sz w:val="20"/>
                <w:szCs w:val="20"/>
              </w:rPr>
            </w:pPr>
          </w:p>
        </w:tc>
        <w:tc>
          <w:tcPr>
            <w:tcW w:w="847" w:type="dxa"/>
            <w:tcBorders>
              <w:top w:val="single" w:sz="8" w:space="0" w:color="4F81BD"/>
              <w:bottom w:val="single" w:sz="8" w:space="0" w:color="4F81BD"/>
            </w:tcBorders>
          </w:tcPr>
          <w:p w14:paraId="5E8ABDCA" w14:textId="77777777" w:rsidR="007B4964" w:rsidRPr="00661791" w:rsidRDefault="007B4964" w:rsidP="001F3E04">
            <w:pPr>
              <w:spacing w:after="0" w:line="240" w:lineRule="auto"/>
              <w:jc w:val="both"/>
              <w:rPr>
                <w:sz w:val="20"/>
                <w:szCs w:val="20"/>
              </w:rPr>
            </w:pPr>
          </w:p>
        </w:tc>
        <w:tc>
          <w:tcPr>
            <w:tcW w:w="4325" w:type="dxa"/>
            <w:tcBorders>
              <w:top w:val="single" w:sz="8" w:space="0" w:color="4F81BD"/>
              <w:bottom w:val="single" w:sz="8" w:space="0" w:color="4F81BD"/>
              <w:right w:val="single" w:sz="8" w:space="0" w:color="4F81BD"/>
            </w:tcBorders>
          </w:tcPr>
          <w:p w14:paraId="0B9FE419" w14:textId="77777777" w:rsidR="007B4964" w:rsidRPr="00661791" w:rsidRDefault="007B4964" w:rsidP="001F3E04">
            <w:pPr>
              <w:spacing w:after="0" w:line="240" w:lineRule="auto"/>
              <w:jc w:val="both"/>
              <w:rPr>
                <w:sz w:val="20"/>
                <w:szCs w:val="20"/>
              </w:rPr>
            </w:pPr>
          </w:p>
        </w:tc>
      </w:tr>
      <w:tr w:rsidR="007B4964" w:rsidRPr="00661791" w14:paraId="7846B510" w14:textId="77777777" w:rsidTr="00FC082D">
        <w:trPr>
          <w:trHeight w:val="290"/>
        </w:trPr>
        <w:tc>
          <w:tcPr>
            <w:tcW w:w="609" w:type="dxa"/>
          </w:tcPr>
          <w:p w14:paraId="2AF3B5F5" w14:textId="77777777" w:rsidR="007B4964" w:rsidRPr="00661791" w:rsidRDefault="007B4964" w:rsidP="001F3E04">
            <w:pPr>
              <w:spacing w:after="0" w:line="240" w:lineRule="auto"/>
              <w:jc w:val="both"/>
              <w:rPr>
                <w:b/>
                <w:bCs/>
                <w:sz w:val="20"/>
                <w:szCs w:val="20"/>
              </w:rPr>
            </w:pPr>
            <w:r w:rsidRPr="00661791">
              <w:rPr>
                <w:b/>
                <w:bCs/>
                <w:sz w:val="20"/>
                <w:szCs w:val="20"/>
              </w:rPr>
              <w:t>6.</w:t>
            </w:r>
            <w:r>
              <w:rPr>
                <w:b/>
                <w:bCs/>
                <w:sz w:val="20"/>
                <w:szCs w:val="20"/>
              </w:rPr>
              <w:t>5</w:t>
            </w:r>
          </w:p>
        </w:tc>
        <w:tc>
          <w:tcPr>
            <w:tcW w:w="1914" w:type="dxa"/>
          </w:tcPr>
          <w:p w14:paraId="62983824" w14:textId="77777777" w:rsidR="007B4964" w:rsidRPr="008F5142" w:rsidRDefault="007B4964" w:rsidP="001F3E04">
            <w:pPr>
              <w:spacing w:after="0" w:line="240" w:lineRule="auto"/>
              <w:jc w:val="both"/>
              <w:rPr>
                <w:sz w:val="20"/>
                <w:szCs w:val="20"/>
              </w:rPr>
            </w:pPr>
            <w:r w:rsidRPr="008F5142">
              <w:rPr>
                <w:rFonts w:cs="MyriadPro-Light"/>
                <w:bCs/>
                <w:sz w:val="20"/>
                <w:szCs w:val="20"/>
              </w:rPr>
              <w:t>Exclusion rates are in line with national averages and are comparable with similar settings</w:t>
            </w:r>
          </w:p>
        </w:tc>
        <w:tc>
          <w:tcPr>
            <w:tcW w:w="3462" w:type="dxa"/>
          </w:tcPr>
          <w:p w14:paraId="04AEA981" w14:textId="77777777" w:rsidR="007B4964" w:rsidRPr="00661791" w:rsidRDefault="007B4964" w:rsidP="001F3E04">
            <w:pPr>
              <w:spacing w:after="0" w:line="240" w:lineRule="auto"/>
              <w:jc w:val="both"/>
              <w:rPr>
                <w:sz w:val="20"/>
                <w:szCs w:val="20"/>
              </w:rPr>
            </w:pPr>
          </w:p>
        </w:tc>
        <w:tc>
          <w:tcPr>
            <w:tcW w:w="2781" w:type="dxa"/>
          </w:tcPr>
          <w:p w14:paraId="3BA966F9" w14:textId="77777777" w:rsidR="007B4964" w:rsidRPr="00661791" w:rsidRDefault="007B4964" w:rsidP="001F3E04">
            <w:pPr>
              <w:spacing w:after="0" w:line="240" w:lineRule="auto"/>
              <w:jc w:val="both"/>
              <w:rPr>
                <w:sz w:val="20"/>
                <w:szCs w:val="20"/>
              </w:rPr>
            </w:pPr>
          </w:p>
        </w:tc>
        <w:tc>
          <w:tcPr>
            <w:tcW w:w="847" w:type="dxa"/>
          </w:tcPr>
          <w:p w14:paraId="6CE01F45" w14:textId="77777777" w:rsidR="007B4964" w:rsidRPr="00661791" w:rsidRDefault="007B4964" w:rsidP="001F3E04">
            <w:pPr>
              <w:spacing w:after="0" w:line="240" w:lineRule="auto"/>
              <w:jc w:val="both"/>
              <w:rPr>
                <w:sz w:val="20"/>
                <w:szCs w:val="20"/>
              </w:rPr>
            </w:pPr>
          </w:p>
        </w:tc>
        <w:tc>
          <w:tcPr>
            <w:tcW w:w="4325" w:type="dxa"/>
          </w:tcPr>
          <w:p w14:paraId="6D1C7879" w14:textId="77777777" w:rsidR="007B4964" w:rsidRPr="00661791" w:rsidRDefault="007B4964" w:rsidP="001F3E04">
            <w:pPr>
              <w:spacing w:after="0" w:line="240" w:lineRule="auto"/>
              <w:jc w:val="both"/>
              <w:rPr>
                <w:sz w:val="20"/>
                <w:szCs w:val="20"/>
              </w:rPr>
            </w:pPr>
          </w:p>
        </w:tc>
      </w:tr>
      <w:tr w:rsidR="007B4964" w:rsidRPr="00661791" w14:paraId="04012E10" w14:textId="77777777" w:rsidTr="00FC082D">
        <w:trPr>
          <w:trHeight w:val="290"/>
        </w:trPr>
        <w:tc>
          <w:tcPr>
            <w:tcW w:w="609" w:type="dxa"/>
            <w:tcBorders>
              <w:top w:val="single" w:sz="8" w:space="0" w:color="4F81BD"/>
              <w:left w:val="single" w:sz="8" w:space="0" w:color="4F81BD"/>
              <w:bottom w:val="single" w:sz="8" w:space="0" w:color="4F81BD"/>
            </w:tcBorders>
          </w:tcPr>
          <w:p w14:paraId="4B9D116F" w14:textId="77777777" w:rsidR="007B4964" w:rsidRPr="00661791" w:rsidRDefault="007B4964" w:rsidP="001F3E04">
            <w:pPr>
              <w:spacing w:after="0" w:line="240" w:lineRule="auto"/>
              <w:jc w:val="both"/>
              <w:rPr>
                <w:b/>
                <w:bCs/>
                <w:sz w:val="20"/>
                <w:szCs w:val="20"/>
              </w:rPr>
            </w:pPr>
            <w:r w:rsidRPr="00661791">
              <w:rPr>
                <w:b/>
                <w:bCs/>
                <w:sz w:val="20"/>
                <w:szCs w:val="20"/>
              </w:rPr>
              <w:t>6.</w:t>
            </w:r>
            <w:r>
              <w:rPr>
                <w:b/>
                <w:bCs/>
                <w:sz w:val="20"/>
                <w:szCs w:val="20"/>
              </w:rPr>
              <w:t>6</w:t>
            </w:r>
          </w:p>
        </w:tc>
        <w:tc>
          <w:tcPr>
            <w:tcW w:w="1914" w:type="dxa"/>
            <w:tcBorders>
              <w:top w:val="single" w:sz="8" w:space="0" w:color="4F81BD"/>
              <w:bottom w:val="single" w:sz="8" w:space="0" w:color="4F81BD"/>
            </w:tcBorders>
          </w:tcPr>
          <w:p w14:paraId="63B2BB72" w14:textId="77777777" w:rsidR="007B4964" w:rsidRPr="008F5142" w:rsidRDefault="007B4964" w:rsidP="001F3E04">
            <w:pPr>
              <w:spacing w:after="0" w:line="240" w:lineRule="auto"/>
              <w:jc w:val="both"/>
              <w:rPr>
                <w:sz w:val="20"/>
                <w:szCs w:val="20"/>
              </w:rPr>
            </w:pPr>
            <w:r w:rsidRPr="008F5142">
              <w:rPr>
                <w:rFonts w:cs="Arial-BoldMT"/>
                <w:bCs/>
                <w:sz w:val="20"/>
                <w:szCs w:val="20"/>
              </w:rPr>
              <w:t>Lessons/sessions have clear and appropriate learning outcomes</w:t>
            </w:r>
          </w:p>
        </w:tc>
        <w:tc>
          <w:tcPr>
            <w:tcW w:w="3462" w:type="dxa"/>
            <w:tcBorders>
              <w:top w:val="single" w:sz="8" w:space="0" w:color="4F81BD"/>
              <w:bottom w:val="single" w:sz="8" w:space="0" w:color="4F81BD"/>
            </w:tcBorders>
          </w:tcPr>
          <w:p w14:paraId="5ACDE25F" w14:textId="77777777" w:rsidR="007B4964" w:rsidRPr="00661791" w:rsidRDefault="007B4964" w:rsidP="001F3E04">
            <w:pPr>
              <w:spacing w:after="0" w:line="240" w:lineRule="auto"/>
              <w:jc w:val="both"/>
              <w:rPr>
                <w:sz w:val="20"/>
                <w:szCs w:val="20"/>
              </w:rPr>
            </w:pPr>
          </w:p>
        </w:tc>
        <w:tc>
          <w:tcPr>
            <w:tcW w:w="2781" w:type="dxa"/>
            <w:tcBorders>
              <w:top w:val="single" w:sz="8" w:space="0" w:color="4F81BD"/>
              <w:bottom w:val="single" w:sz="8" w:space="0" w:color="4F81BD"/>
            </w:tcBorders>
          </w:tcPr>
          <w:p w14:paraId="27724E2D" w14:textId="77777777" w:rsidR="007B4964" w:rsidRPr="00661791" w:rsidRDefault="007B4964" w:rsidP="001F3E04">
            <w:pPr>
              <w:spacing w:after="0" w:line="240" w:lineRule="auto"/>
              <w:jc w:val="both"/>
              <w:rPr>
                <w:sz w:val="20"/>
                <w:szCs w:val="20"/>
              </w:rPr>
            </w:pPr>
          </w:p>
        </w:tc>
        <w:tc>
          <w:tcPr>
            <w:tcW w:w="847" w:type="dxa"/>
            <w:tcBorders>
              <w:top w:val="single" w:sz="8" w:space="0" w:color="4F81BD"/>
              <w:bottom w:val="single" w:sz="8" w:space="0" w:color="4F81BD"/>
            </w:tcBorders>
          </w:tcPr>
          <w:p w14:paraId="672DCAE5" w14:textId="77777777" w:rsidR="007B4964" w:rsidRPr="00661791" w:rsidRDefault="007B4964" w:rsidP="001F3E04">
            <w:pPr>
              <w:spacing w:after="0" w:line="240" w:lineRule="auto"/>
              <w:jc w:val="both"/>
              <w:rPr>
                <w:sz w:val="20"/>
                <w:szCs w:val="20"/>
              </w:rPr>
            </w:pPr>
          </w:p>
        </w:tc>
        <w:tc>
          <w:tcPr>
            <w:tcW w:w="4325" w:type="dxa"/>
            <w:tcBorders>
              <w:top w:val="single" w:sz="8" w:space="0" w:color="4F81BD"/>
              <w:bottom w:val="single" w:sz="8" w:space="0" w:color="4F81BD"/>
              <w:right w:val="single" w:sz="8" w:space="0" w:color="4F81BD"/>
            </w:tcBorders>
          </w:tcPr>
          <w:p w14:paraId="62CD9605" w14:textId="77777777" w:rsidR="007B4964" w:rsidRPr="00661791" w:rsidRDefault="007B4964" w:rsidP="001F3E04">
            <w:pPr>
              <w:spacing w:after="0" w:line="240" w:lineRule="auto"/>
              <w:jc w:val="both"/>
              <w:rPr>
                <w:sz w:val="20"/>
                <w:szCs w:val="20"/>
              </w:rPr>
            </w:pPr>
          </w:p>
        </w:tc>
      </w:tr>
      <w:tr w:rsidR="007B4964" w:rsidRPr="00661791" w14:paraId="482FC1FA" w14:textId="77777777" w:rsidTr="00FC082D">
        <w:trPr>
          <w:trHeight w:val="290"/>
        </w:trPr>
        <w:tc>
          <w:tcPr>
            <w:tcW w:w="609" w:type="dxa"/>
            <w:tcBorders>
              <w:top w:val="single" w:sz="8" w:space="0" w:color="4F81BD"/>
              <w:left w:val="single" w:sz="8" w:space="0" w:color="4F81BD"/>
              <w:bottom w:val="single" w:sz="8" w:space="0" w:color="4F81BD"/>
            </w:tcBorders>
          </w:tcPr>
          <w:p w14:paraId="3C50D309" w14:textId="77777777" w:rsidR="007B4964" w:rsidRPr="00661791" w:rsidRDefault="007B4964" w:rsidP="001F3E04">
            <w:pPr>
              <w:spacing w:after="0" w:line="240" w:lineRule="auto"/>
              <w:jc w:val="both"/>
              <w:rPr>
                <w:b/>
                <w:bCs/>
                <w:sz w:val="20"/>
                <w:szCs w:val="20"/>
              </w:rPr>
            </w:pPr>
            <w:r>
              <w:rPr>
                <w:b/>
                <w:bCs/>
                <w:sz w:val="20"/>
                <w:szCs w:val="20"/>
              </w:rPr>
              <w:t>6.7</w:t>
            </w:r>
          </w:p>
        </w:tc>
        <w:tc>
          <w:tcPr>
            <w:tcW w:w="1914" w:type="dxa"/>
            <w:tcBorders>
              <w:top w:val="single" w:sz="8" w:space="0" w:color="4F81BD"/>
              <w:bottom w:val="single" w:sz="8" w:space="0" w:color="4F81BD"/>
            </w:tcBorders>
          </w:tcPr>
          <w:p w14:paraId="03BCD518" w14:textId="77777777" w:rsidR="007B4964" w:rsidRPr="008F5142" w:rsidRDefault="007B4964" w:rsidP="001F3E04">
            <w:pPr>
              <w:spacing w:after="0" w:line="240" w:lineRule="auto"/>
              <w:jc w:val="both"/>
              <w:rPr>
                <w:rFonts w:cs="Arial-BoldMT"/>
                <w:bCs/>
                <w:sz w:val="20"/>
                <w:szCs w:val="20"/>
              </w:rPr>
            </w:pPr>
            <w:r w:rsidRPr="008F5142">
              <w:rPr>
                <w:rFonts w:cs="Arial-BoldMT"/>
                <w:bCs/>
                <w:sz w:val="20"/>
                <w:szCs w:val="20"/>
              </w:rPr>
              <w:t>Regular and thorough assessment and review of progress takes place.</w:t>
            </w:r>
          </w:p>
        </w:tc>
        <w:tc>
          <w:tcPr>
            <w:tcW w:w="3462" w:type="dxa"/>
            <w:tcBorders>
              <w:top w:val="single" w:sz="8" w:space="0" w:color="4F81BD"/>
              <w:bottom w:val="single" w:sz="8" w:space="0" w:color="4F81BD"/>
            </w:tcBorders>
          </w:tcPr>
          <w:p w14:paraId="7E479E81" w14:textId="77777777" w:rsidR="007B4964" w:rsidRPr="00661791" w:rsidRDefault="007B4964" w:rsidP="001F3E04">
            <w:pPr>
              <w:spacing w:after="0" w:line="240" w:lineRule="auto"/>
              <w:jc w:val="both"/>
              <w:rPr>
                <w:sz w:val="20"/>
                <w:szCs w:val="20"/>
              </w:rPr>
            </w:pPr>
          </w:p>
        </w:tc>
        <w:tc>
          <w:tcPr>
            <w:tcW w:w="2781" w:type="dxa"/>
            <w:tcBorders>
              <w:top w:val="single" w:sz="8" w:space="0" w:color="4F81BD"/>
              <w:bottom w:val="single" w:sz="8" w:space="0" w:color="4F81BD"/>
            </w:tcBorders>
          </w:tcPr>
          <w:p w14:paraId="1C98C230" w14:textId="77777777" w:rsidR="007B4964" w:rsidRPr="00661791" w:rsidRDefault="007B4964" w:rsidP="001F3E04">
            <w:pPr>
              <w:spacing w:after="0" w:line="240" w:lineRule="auto"/>
              <w:jc w:val="both"/>
              <w:rPr>
                <w:sz w:val="20"/>
                <w:szCs w:val="20"/>
              </w:rPr>
            </w:pPr>
          </w:p>
        </w:tc>
        <w:tc>
          <w:tcPr>
            <w:tcW w:w="847" w:type="dxa"/>
            <w:tcBorders>
              <w:top w:val="single" w:sz="8" w:space="0" w:color="4F81BD"/>
              <w:bottom w:val="single" w:sz="8" w:space="0" w:color="4F81BD"/>
            </w:tcBorders>
          </w:tcPr>
          <w:p w14:paraId="2B5E60B7" w14:textId="77777777" w:rsidR="007B4964" w:rsidRPr="00661791" w:rsidRDefault="007B4964" w:rsidP="001F3E04">
            <w:pPr>
              <w:spacing w:after="0" w:line="240" w:lineRule="auto"/>
              <w:jc w:val="both"/>
              <w:rPr>
                <w:sz w:val="20"/>
                <w:szCs w:val="20"/>
              </w:rPr>
            </w:pPr>
          </w:p>
        </w:tc>
        <w:tc>
          <w:tcPr>
            <w:tcW w:w="4325" w:type="dxa"/>
            <w:tcBorders>
              <w:top w:val="single" w:sz="8" w:space="0" w:color="4F81BD"/>
              <w:bottom w:val="single" w:sz="8" w:space="0" w:color="4F81BD"/>
              <w:right w:val="single" w:sz="8" w:space="0" w:color="4F81BD"/>
            </w:tcBorders>
          </w:tcPr>
          <w:p w14:paraId="5EB10593" w14:textId="77777777" w:rsidR="007B4964" w:rsidRPr="00661791" w:rsidRDefault="007B4964" w:rsidP="001F3E04">
            <w:pPr>
              <w:spacing w:after="0" w:line="240" w:lineRule="auto"/>
              <w:jc w:val="both"/>
              <w:rPr>
                <w:sz w:val="20"/>
                <w:szCs w:val="20"/>
              </w:rPr>
            </w:pPr>
          </w:p>
        </w:tc>
      </w:tr>
      <w:tr w:rsidR="007B4964" w:rsidRPr="00661791" w14:paraId="5096F1F1" w14:textId="77777777" w:rsidTr="00FC082D">
        <w:trPr>
          <w:trHeight w:val="290"/>
        </w:trPr>
        <w:tc>
          <w:tcPr>
            <w:tcW w:w="609" w:type="dxa"/>
            <w:tcBorders>
              <w:top w:val="single" w:sz="8" w:space="0" w:color="4F81BD"/>
              <w:left w:val="single" w:sz="8" w:space="0" w:color="4F81BD"/>
              <w:bottom w:val="single" w:sz="8" w:space="0" w:color="4F81BD"/>
            </w:tcBorders>
          </w:tcPr>
          <w:p w14:paraId="6B316B09" w14:textId="77777777" w:rsidR="007B4964" w:rsidRPr="00661791" w:rsidRDefault="007B4964" w:rsidP="001F3E04">
            <w:pPr>
              <w:spacing w:after="0" w:line="240" w:lineRule="auto"/>
              <w:jc w:val="both"/>
              <w:rPr>
                <w:b/>
                <w:bCs/>
                <w:sz w:val="20"/>
                <w:szCs w:val="20"/>
              </w:rPr>
            </w:pPr>
            <w:r>
              <w:rPr>
                <w:b/>
                <w:bCs/>
                <w:sz w:val="20"/>
                <w:szCs w:val="20"/>
              </w:rPr>
              <w:t>6.8</w:t>
            </w:r>
          </w:p>
        </w:tc>
        <w:tc>
          <w:tcPr>
            <w:tcW w:w="1914" w:type="dxa"/>
            <w:tcBorders>
              <w:top w:val="single" w:sz="8" w:space="0" w:color="4F81BD"/>
              <w:bottom w:val="single" w:sz="8" w:space="0" w:color="4F81BD"/>
            </w:tcBorders>
          </w:tcPr>
          <w:p w14:paraId="61E42297" w14:textId="77777777" w:rsidR="007B4964" w:rsidRPr="008F5142" w:rsidRDefault="007B4964" w:rsidP="001F3E04">
            <w:pPr>
              <w:autoSpaceDE w:val="0"/>
              <w:autoSpaceDN w:val="0"/>
              <w:adjustRightInd w:val="0"/>
              <w:jc w:val="both"/>
              <w:rPr>
                <w:rFonts w:cs="Arial-BoldMT"/>
                <w:bCs/>
                <w:sz w:val="20"/>
                <w:szCs w:val="20"/>
              </w:rPr>
            </w:pPr>
            <w:r w:rsidRPr="008F5142">
              <w:rPr>
                <w:rFonts w:cs="Arial-BoldMT"/>
                <w:bCs/>
                <w:sz w:val="20"/>
                <w:szCs w:val="20"/>
              </w:rPr>
              <w:t>Resources are used effectively to support a variety of teaching and learning styles.</w:t>
            </w:r>
          </w:p>
          <w:p w14:paraId="080FF178" w14:textId="77777777" w:rsidR="007B4964" w:rsidRPr="008F5142" w:rsidRDefault="007B4964" w:rsidP="001F3E04">
            <w:pPr>
              <w:spacing w:after="0" w:line="240" w:lineRule="auto"/>
              <w:jc w:val="both"/>
              <w:rPr>
                <w:rFonts w:cs="Arial-BoldMT"/>
                <w:bCs/>
                <w:sz w:val="20"/>
                <w:szCs w:val="20"/>
              </w:rPr>
            </w:pPr>
          </w:p>
        </w:tc>
        <w:tc>
          <w:tcPr>
            <w:tcW w:w="3462" w:type="dxa"/>
            <w:tcBorders>
              <w:top w:val="single" w:sz="8" w:space="0" w:color="4F81BD"/>
              <w:bottom w:val="single" w:sz="8" w:space="0" w:color="4F81BD"/>
            </w:tcBorders>
          </w:tcPr>
          <w:p w14:paraId="66AF50AC" w14:textId="77777777" w:rsidR="007B4964" w:rsidRPr="00661791" w:rsidRDefault="007B4964" w:rsidP="001F3E04">
            <w:pPr>
              <w:spacing w:after="0" w:line="240" w:lineRule="auto"/>
              <w:jc w:val="both"/>
              <w:rPr>
                <w:sz w:val="20"/>
                <w:szCs w:val="20"/>
              </w:rPr>
            </w:pPr>
          </w:p>
        </w:tc>
        <w:tc>
          <w:tcPr>
            <w:tcW w:w="2781" w:type="dxa"/>
            <w:tcBorders>
              <w:top w:val="single" w:sz="8" w:space="0" w:color="4F81BD"/>
              <w:bottom w:val="single" w:sz="8" w:space="0" w:color="4F81BD"/>
            </w:tcBorders>
          </w:tcPr>
          <w:p w14:paraId="6EB6CCA5" w14:textId="77777777" w:rsidR="007B4964" w:rsidRPr="00661791" w:rsidRDefault="007B4964" w:rsidP="001F3E04">
            <w:pPr>
              <w:spacing w:after="0" w:line="240" w:lineRule="auto"/>
              <w:jc w:val="both"/>
              <w:rPr>
                <w:sz w:val="20"/>
                <w:szCs w:val="20"/>
              </w:rPr>
            </w:pPr>
          </w:p>
        </w:tc>
        <w:tc>
          <w:tcPr>
            <w:tcW w:w="847" w:type="dxa"/>
            <w:tcBorders>
              <w:top w:val="single" w:sz="8" w:space="0" w:color="4F81BD"/>
              <w:bottom w:val="single" w:sz="8" w:space="0" w:color="4F81BD"/>
            </w:tcBorders>
          </w:tcPr>
          <w:p w14:paraId="75D5C0F0" w14:textId="77777777" w:rsidR="007B4964" w:rsidRPr="00661791" w:rsidRDefault="007B4964" w:rsidP="001F3E04">
            <w:pPr>
              <w:spacing w:after="0" w:line="240" w:lineRule="auto"/>
              <w:jc w:val="both"/>
              <w:rPr>
                <w:sz w:val="20"/>
                <w:szCs w:val="20"/>
              </w:rPr>
            </w:pPr>
          </w:p>
        </w:tc>
        <w:tc>
          <w:tcPr>
            <w:tcW w:w="4325" w:type="dxa"/>
            <w:tcBorders>
              <w:top w:val="single" w:sz="8" w:space="0" w:color="4F81BD"/>
              <w:bottom w:val="single" w:sz="8" w:space="0" w:color="4F81BD"/>
              <w:right w:val="single" w:sz="8" w:space="0" w:color="4F81BD"/>
            </w:tcBorders>
          </w:tcPr>
          <w:p w14:paraId="24579FB7" w14:textId="77777777" w:rsidR="007B4964" w:rsidRPr="00661791" w:rsidRDefault="007B4964" w:rsidP="001F3E04">
            <w:pPr>
              <w:spacing w:after="0" w:line="240" w:lineRule="auto"/>
              <w:jc w:val="both"/>
              <w:rPr>
                <w:sz w:val="20"/>
                <w:szCs w:val="20"/>
              </w:rPr>
            </w:pPr>
          </w:p>
        </w:tc>
      </w:tr>
      <w:tr w:rsidR="007B4964" w:rsidRPr="00661791" w14:paraId="62197F1F" w14:textId="77777777" w:rsidTr="00FC082D">
        <w:trPr>
          <w:trHeight w:val="290"/>
        </w:trPr>
        <w:tc>
          <w:tcPr>
            <w:tcW w:w="609" w:type="dxa"/>
            <w:tcBorders>
              <w:top w:val="single" w:sz="8" w:space="0" w:color="4F81BD"/>
              <w:left w:val="single" w:sz="8" w:space="0" w:color="4F81BD"/>
              <w:bottom w:val="single" w:sz="8" w:space="0" w:color="4F81BD"/>
            </w:tcBorders>
          </w:tcPr>
          <w:p w14:paraId="49CC88CF" w14:textId="77777777" w:rsidR="007B4964" w:rsidRPr="00661791" w:rsidRDefault="007B4964" w:rsidP="001F3E04">
            <w:pPr>
              <w:spacing w:after="0" w:line="240" w:lineRule="auto"/>
              <w:jc w:val="both"/>
              <w:rPr>
                <w:b/>
                <w:bCs/>
                <w:sz w:val="20"/>
                <w:szCs w:val="20"/>
              </w:rPr>
            </w:pPr>
            <w:r>
              <w:rPr>
                <w:b/>
                <w:bCs/>
                <w:sz w:val="20"/>
                <w:szCs w:val="20"/>
              </w:rPr>
              <w:t>6.9</w:t>
            </w:r>
          </w:p>
        </w:tc>
        <w:tc>
          <w:tcPr>
            <w:tcW w:w="1914" w:type="dxa"/>
            <w:tcBorders>
              <w:top w:val="single" w:sz="8" w:space="0" w:color="4F81BD"/>
              <w:bottom w:val="single" w:sz="8" w:space="0" w:color="4F81BD"/>
            </w:tcBorders>
          </w:tcPr>
          <w:p w14:paraId="46A95A5F" w14:textId="77777777" w:rsidR="007B4964" w:rsidRPr="008F5142" w:rsidRDefault="007B4964" w:rsidP="001F3E04">
            <w:pPr>
              <w:spacing w:after="0" w:line="240" w:lineRule="auto"/>
              <w:jc w:val="both"/>
              <w:rPr>
                <w:rFonts w:cs="Arial-BoldMT"/>
                <w:bCs/>
                <w:sz w:val="20"/>
                <w:szCs w:val="20"/>
              </w:rPr>
            </w:pPr>
            <w:r w:rsidRPr="008F5142">
              <w:rPr>
                <w:rFonts w:cs="Arial-BoldMT"/>
                <w:bCs/>
                <w:sz w:val="20"/>
                <w:szCs w:val="20"/>
              </w:rPr>
              <w:t>There are productive working relationships between staff and learners leading to effective feedback and positive learning outcomes.</w:t>
            </w:r>
          </w:p>
        </w:tc>
        <w:tc>
          <w:tcPr>
            <w:tcW w:w="3462" w:type="dxa"/>
            <w:tcBorders>
              <w:top w:val="single" w:sz="8" w:space="0" w:color="4F81BD"/>
              <w:bottom w:val="single" w:sz="8" w:space="0" w:color="4F81BD"/>
            </w:tcBorders>
          </w:tcPr>
          <w:p w14:paraId="69FCBAF0" w14:textId="77777777" w:rsidR="007B4964" w:rsidRPr="00661791" w:rsidRDefault="007B4964" w:rsidP="001F3E04">
            <w:pPr>
              <w:spacing w:after="0" w:line="240" w:lineRule="auto"/>
              <w:jc w:val="both"/>
              <w:rPr>
                <w:sz w:val="20"/>
                <w:szCs w:val="20"/>
              </w:rPr>
            </w:pPr>
          </w:p>
        </w:tc>
        <w:tc>
          <w:tcPr>
            <w:tcW w:w="2781" w:type="dxa"/>
            <w:tcBorders>
              <w:top w:val="single" w:sz="8" w:space="0" w:color="4F81BD"/>
              <w:bottom w:val="single" w:sz="8" w:space="0" w:color="4F81BD"/>
            </w:tcBorders>
          </w:tcPr>
          <w:p w14:paraId="1F9C6D85" w14:textId="77777777" w:rsidR="007B4964" w:rsidRPr="00661791" w:rsidRDefault="007B4964" w:rsidP="001F3E04">
            <w:pPr>
              <w:spacing w:after="0" w:line="240" w:lineRule="auto"/>
              <w:jc w:val="both"/>
              <w:rPr>
                <w:sz w:val="20"/>
                <w:szCs w:val="20"/>
              </w:rPr>
            </w:pPr>
          </w:p>
        </w:tc>
        <w:tc>
          <w:tcPr>
            <w:tcW w:w="847" w:type="dxa"/>
            <w:tcBorders>
              <w:top w:val="single" w:sz="8" w:space="0" w:color="4F81BD"/>
              <w:bottom w:val="single" w:sz="8" w:space="0" w:color="4F81BD"/>
            </w:tcBorders>
          </w:tcPr>
          <w:p w14:paraId="4F22431C" w14:textId="77777777" w:rsidR="007B4964" w:rsidRPr="00661791" w:rsidRDefault="007B4964" w:rsidP="001F3E04">
            <w:pPr>
              <w:spacing w:after="0" w:line="240" w:lineRule="auto"/>
              <w:jc w:val="both"/>
              <w:rPr>
                <w:sz w:val="20"/>
                <w:szCs w:val="20"/>
              </w:rPr>
            </w:pPr>
          </w:p>
        </w:tc>
        <w:tc>
          <w:tcPr>
            <w:tcW w:w="4325" w:type="dxa"/>
            <w:tcBorders>
              <w:top w:val="single" w:sz="8" w:space="0" w:color="4F81BD"/>
              <w:bottom w:val="single" w:sz="8" w:space="0" w:color="4F81BD"/>
              <w:right w:val="single" w:sz="8" w:space="0" w:color="4F81BD"/>
            </w:tcBorders>
          </w:tcPr>
          <w:p w14:paraId="7075610F" w14:textId="77777777" w:rsidR="007B4964" w:rsidRPr="00661791" w:rsidRDefault="007B4964" w:rsidP="001F3E04">
            <w:pPr>
              <w:spacing w:after="0" w:line="240" w:lineRule="auto"/>
              <w:jc w:val="both"/>
              <w:rPr>
                <w:sz w:val="20"/>
                <w:szCs w:val="20"/>
              </w:rPr>
            </w:pPr>
          </w:p>
        </w:tc>
      </w:tr>
      <w:tr w:rsidR="007B4964" w:rsidRPr="00661791" w14:paraId="03043A92" w14:textId="77777777" w:rsidTr="00FC082D">
        <w:trPr>
          <w:trHeight w:val="290"/>
        </w:trPr>
        <w:tc>
          <w:tcPr>
            <w:tcW w:w="609" w:type="dxa"/>
            <w:tcBorders>
              <w:top w:val="single" w:sz="8" w:space="0" w:color="4F81BD"/>
              <w:left w:val="single" w:sz="8" w:space="0" w:color="4F81BD"/>
              <w:bottom w:val="single" w:sz="8" w:space="0" w:color="4F81BD"/>
            </w:tcBorders>
          </w:tcPr>
          <w:p w14:paraId="072EC013" w14:textId="77777777" w:rsidR="007B4964" w:rsidRDefault="007B4964" w:rsidP="001F3E04">
            <w:pPr>
              <w:spacing w:after="0" w:line="240" w:lineRule="auto"/>
              <w:jc w:val="both"/>
              <w:rPr>
                <w:b/>
                <w:bCs/>
                <w:sz w:val="20"/>
                <w:szCs w:val="20"/>
              </w:rPr>
            </w:pPr>
            <w:r>
              <w:rPr>
                <w:b/>
                <w:bCs/>
                <w:sz w:val="20"/>
                <w:szCs w:val="20"/>
              </w:rPr>
              <w:t>6.10</w:t>
            </w:r>
          </w:p>
        </w:tc>
        <w:tc>
          <w:tcPr>
            <w:tcW w:w="1914" w:type="dxa"/>
            <w:tcBorders>
              <w:top w:val="single" w:sz="8" w:space="0" w:color="4F81BD"/>
              <w:bottom w:val="single" w:sz="8" w:space="0" w:color="4F81BD"/>
            </w:tcBorders>
          </w:tcPr>
          <w:p w14:paraId="278B5D63" w14:textId="77777777" w:rsidR="007B4964" w:rsidRPr="008F5142" w:rsidRDefault="007B4964" w:rsidP="001F3E04">
            <w:pPr>
              <w:spacing w:after="0" w:line="240" w:lineRule="auto"/>
              <w:jc w:val="both"/>
              <w:rPr>
                <w:rFonts w:cs="Arial-BoldMT"/>
                <w:bCs/>
                <w:sz w:val="20"/>
                <w:szCs w:val="20"/>
              </w:rPr>
            </w:pPr>
            <w:proofErr w:type="gramStart"/>
            <w:r w:rsidRPr="008F5142">
              <w:rPr>
                <w:rFonts w:cs="Arial-BoldMT"/>
                <w:bCs/>
                <w:sz w:val="20"/>
                <w:szCs w:val="20"/>
              </w:rPr>
              <w:t>Learners</w:t>
            </w:r>
            <w:proofErr w:type="gramEnd"/>
            <w:r w:rsidRPr="008F5142">
              <w:rPr>
                <w:rFonts w:cs="Arial-BoldMT"/>
                <w:bCs/>
                <w:sz w:val="20"/>
                <w:szCs w:val="20"/>
              </w:rPr>
              <w:t xml:space="preserve"> achievements both academically and pastorally are </w:t>
            </w:r>
            <w:r w:rsidRPr="008F5142">
              <w:rPr>
                <w:rFonts w:cs="Arial-BoldMT"/>
                <w:bCs/>
                <w:sz w:val="20"/>
                <w:szCs w:val="20"/>
              </w:rPr>
              <w:lastRenderedPageBreak/>
              <w:t xml:space="preserve">celebrated accordingly.  </w:t>
            </w:r>
          </w:p>
        </w:tc>
        <w:tc>
          <w:tcPr>
            <w:tcW w:w="3462" w:type="dxa"/>
            <w:tcBorders>
              <w:top w:val="single" w:sz="8" w:space="0" w:color="4F81BD"/>
              <w:bottom w:val="single" w:sz="8" w:space="0" w:color="4F81BD"/>
            </w:tcBorders>
          </w:tcPr>
          <w:p w14:paraId="288A798E" w14:textId="77777777" w:rsidR="007B4964" w:rsidRPr="00661791" w:rsidRDefault="007B4964" w:rsidP="001F3E04">
            <w:pPr>
              <w:spacing w:after="0" w:line="240" w:lineRule="auto"/>
              <w:jc w:val="both"/>
              <w:rPr>
                <w:sz w:val="20"/>
                <w:szCs w:val="20"/>
              </w:rPr>
            </w:pPr>
          </w:p>
        </w:tc>
        <w:tc>
          <w:tcPr>
            <w:tcW w:w="2781" w:type="dxa"/>
            <w:tcBorders>
              <w:top w:val="single" w:sz="8" w:space="0" w:color="4F81BD"/>
              <w:bottom w:val="single" w:sz="8" w:space="0" w:color="4F81BD"/>
            </w:tcBorders>
          </w:tcPr>
          <w:p w14:paraId="63660736" w14:textId="77777777" w:rsidR="007B4964" w:rsidRPr="00661791" w:rsidRDefault="007B4964" w:rsidP="001F3E04">
            <w:pPr>
              <w:spacing w:after="0" w:line="240" w:lineRule="auto"/>
              <w:jc w:val="both"/>
              <w:rPr>
                <w:sz w:val="20"/>
                <w:szCs w:val="20"/>
              </w:rPr>
            </w:pPr>
          </w:p>
        </w:tc>
        <w:tc>
          <w:tcPr>
            <w:tcW w:w="847" w:type="dxa"/>
            <w:tcBorders>
              <w:top w:val="single" w:sz="8" w:space="0" w:color="4F81BD"/>
              <w:bottom w:val="single" w:sz="8" w:space="0" w:color="4F81BD"/>
            </w:tcBorders>
          </w:tcPr>
          <w:p w14:paraId="5C2F9F85" w14:textId="77777777" w:rsidR="007B4964" w:rsidRPr="00661791" w:rsidRDefault="007B4964" w:rsidP="001F3E04">
            <w:pPr>
              <w:spacing w:after="0" w:line="240" w:lineRule="auto"/>
              <w:jc w:val="both"/>
              <w:rPr>
                <w:sz w:val="20"/>
                <w:szCs w:val="20"/>
              </w:rPr>
            </w:pPr>
          </w:p>
        </w:tc>
        <w:tc>
          <w:tcPr>
            <w:tcW w:w="4325" w:type="dxa"/>
            <w:tcBorders>
              <w:top w:val="single" w:sz="8" w:space="0" w:color="4F81BD"/>
              <w:bottom w:val="single" w:sz="8" w:space="0" w:color="4F81BD"/>
              <w:right w:val="single" w:sz="8" w:space="0" w:color="4F81BD"/>
            </w:tcBorders>
          </w:tcPr>
          <w:p w14:paraId="2A07A9A7" w14:textId="77777777" w:rsidR="007B4964" w:rsidRPr="00661791" w:rsidRDefault="007B4964" w:rsidP="001F3E04">
            <w:pPr>
              <w:spacing w:after="0" w:line="240" w:lineRule="auto"/>
              <w:jc w:val="both"/>
              <w:rPr>
                <w:sz w:val="20"/>
                <w:szCs w:val="20"/>
              </w:rPr>
            </w:pPr>
          </w:p>
        </w:tc>
      </w:tr>
      <w:tr w:rsidR="007B4964" w:rsidRPr="00661791" w14:paraId="21AEA6BB" w14:textId="77777777" w:rsidTr="00FC082D">
        <w:trPr>
          <w:trHeight w:val="290"/>
        </w:trPr>
        <w:tc>
          <w:tcPr>
            <w:tcW w:w="609" w:type="dxa"/>
            <w:tcBorders>
              <w:top w:val="single" w:sz="8" w:space="0" w:color="4F81BD"/>
              <w:left w:val="single" w:sz="8" w:space="0" w:color="4F81BD"/>
              <w:bottom w:val="single" w:sz="8" w:space="0" w:color="4F81BD"/>
            </w:tcBorders>
          </w:tcPr>
          <w:p w14:paraId="5447B0C7" w14:textId="77777777" w:rsidR="007B4964" w:rsidRPr="00661791" w:rsidRDefault="007B4964" w:rsidP="001F3E04">
            <w:pPr>
              <w:spacing w:after="0" w:line="240" w:lineRule="auto"/>
              <w:jc w:val="both"/>
              <w:rPr>
                <w:b/>
                <w:bCs/>
                <w:sz w:val="20"/>
                <w:szCs w:val="20"/>
              </w:rPr>
            </w:pPr>
            <w:r>
              <w:rPr>
                <w:b/>
                <w:bCs/>
                <w:sz w:val="20"/>
                <w:szCs w:val="20"/>
              </w:rPr>
              <w:t>6.11</w:t>
            </w:r>
          </w:p>
        </w:tc>
        <w:tc>
          <w:tcPr>
            <w:tcW w:w="1914" w:type="dxa"/>
            <w:tcBorders>
              <w:top w:val="single" w:sz="8" w:space="0" w:color="4F81BD"/>
              <w:bottom w:val="single" w:sz="8" w:space="0" w:color="4F81BD"/>
            </w:tcBorders>
          </w:tcPr>
          <w:p w14:paraId="5D55B5E8" w14:textId="77777777" w:rsidR="007B4964" w:rsidRPr="008F5142" w:rsidRDefault="007B4964" w:rsidP="001F3E04">
            <w:pPr>
              <w:spacing w:after="0" w:line="240" w:lineRule="auto"/>
              <w:jc w:val="both"/>
              <w:rPr>
                <w:rFonts w:cs="Arial-BoldMT"/>
                <w:bCs/>
                <w:sz w:val="20"/>
                <w:szCs w:val="20"/>
              </w:rPr>
            </w:pPr>
            <w:r w:rsidRPr="008F5142">
              <w:rPr>
                <w:rFonts w:cs="Arial-BoldMT"/>
                <w:bCs/>
                <w:sz w:val="20"/>
                <w:szCs w:val="20"/>
              </w:rPr>
              <w:t>Learners understand the importance of attendance, punctuality and classroom and workshop behaviour and comply appropriately.</w:t>
            </w:r>
          </w:p>
        </w:tc>
        <w:tc>
          <w:tcPr>
            <w:tcW w:w="3462" w:type="dxa"/>
            <w:tcBorders>
              <w:top w:val="single" w:sz="8" w:space="0" w:color="4F81BD"/>
              <w:bottom w:val="single" w:sz="8" w:space="0" w:color="4F81BD"/>
            </w:tcBorders>
          </w:tcPr>
          <w:p w14:paraId="3C30808A" w14:textId="77777777" w:rsidR="007B4964" w:rsidRPr="00661791" w:rsidRDefault="007B4964" w:rsidP="001F3E04">
            <w:pPr>
              <w:spacing w:after="0" w:line="240" w:lineRule="auto"/>
              <w:jc w:val="both"/>
              <w:rPr>
                <w:sz w:val="20"/>
                <w:szCs w:val="20"/>
              </w:rPr>
            </w:pPr>
          </w:p>
        </w:tc>
        <w:tc>
          <w:tcPr>
            <w:tcW w:w="2781" w:type="dxa"/>
            <w:tcBorders>
              <w:top w:val="single" w:sz="8" w:space="0" w:color="4F81BD"/>
              <w:bottom w:val="single" w:sz="8" w:space="0" w:color="4F81BD"/>
            </w:tcBorders>
          </w:tcPr>
          <w:p w14:paraId="2BC00041" w14:textId="77777777" w:rsidR="007B4964" w:rsidRPr="00661791" w:rsidRDefault="007B4964" w:rsidP="001F3E04">
            <w:pPr>
              <w:spacing w:after="0" w:line="240" w:lineRule="auto"/>
              <w:jc w:val="both"/>
              <w:rPr>
                <w:sz w:val="20"/>
                <w:szCs w:val="20"/>
              </w:rPr>
            </w:pPr>
          </w:p>
        </w:tc>
        <w:tc>
          <w:tcPr>
            <w:tcW w:w="847" w:type="dxa"/>
            <w:tcBorders>
              <w:top w:val="single" w:sz="8" w:space="0" w:color="4F81BD"/>
              <w:bottom w:val="single" w:sz="8" w:space="0" w:color="4F81BD"/>
            </w:tcBorders>
          </w:tcPr>
          <w:p w14:paraId="7FD69A72" w14:textId="77777777" w:rsidR="007B4964" w:rsidRPr="00661791" w:rsidRDefault="007B4964" w:rsidP="001F3E04">
            <w:pPr>
              <w:spacing w:after="0" w:line="240" w:lineRule="auto"/>
              <w:jc w:val="both"/>
              <w:rPr>
                <w:sz w:val="20"/>
                <w:szCs w:val="20"/>
              </w:rPr>
            </w:pPr>
          </w:p>
        </w:tc>
        <w:tc>
          <w:tcPr>
            <w:tcW w:w="4325" w:type="dxa"/>
            <w:tcBorders>
              <w:top w:val="single" w:sz="8" w:space="0" w:color="4F81BD"/>
              <w:bottom w:val="single" w:sz="8" w:space="0" w:color="4F81BD"/>
              <w:right w:val="single" w:sz="8" w:space="0" w:color="4F81BD"/>
            </w:tcBorders>
          </w:tcPr>
          <w:p w14:paraId="66F009A3" w14:textId="77777777" w:rsidR="007B4964" w:rsidRPr="00661791" w:rsidRDefault="007B4964" w:rsidP="001F3E04">
            <w:pPr>
              <w:spacing w:after="0" w:line="240" w:lineRule="auto"/>
              <w:jc w:val="both"/>
              <w:rPr>
                <w:sz w:val="20"/>
                <w:szCs w:val="20"/>
              </w:rPr>
            </w:pPr>
          </w:p>
        </w:tc>
      </w:tr>
      <w:tr w:rsidR="007B4964" w:rsidRPr="00661791" w14:paraId="2146752E" w14:textId="77777777" w:rsidTr="00FC082D">
        <w:trPr>
          <w:trHeight w:val="290"/>
        </w:trPr>
        <w:tc>
          <w:tcPr>
            <w:tcW w:w="609" w:type="dxa"/>
            <w:tcBorders>
              <w:top w:val="single" w:sz="8" w:space="0" w:color="4F81BD"/>
              <w:left w:val="single" w:sz="8" w:space="0" w:color="4F81BD"/>
              <w:bottom w:val="single" w:sz="8" w:space="0" w:color="4F81BD"/>
            </w:tcBorders>
          </w:tcPr>
          <w:p w14:paraId="443F18B8" w14:textId="77777777" w:rsidR="007B4964" w:rsidRPr="00661791" w:rsidRDefault="007B4964" w:rsidP="001F3E04">
            <w:pPr>
              <w:spacing w:after="0" w:line="240" w:lineRule="auto"/>
              <w:jc w:val="both"/>
              <w:rPr>
                <w:b/>
                <w:bCs/>
                <w:sz w:val="20"/>
                <w:szCs w:val="20"/>
              </w:rPr>
            </w:pPr>
            <w:r>
              <w:rPr>
                <w:b/>
                <w:bCs/>
                <w:sz w:val="20"/>
                <w:szCs w:val="20"/>
              </w:rPr>
              <w:t>6.12</w:t>
            </w:r>
          </w:p>
        </w:tc>
        <w:tc>
          <w:tcPr>
            <w:tcW w:w="1914" w:type="dxa"/>
            <w:tcBorders>
              <w:top w:val="single" w:sz="8" w:space="0" w:color="4F81BD"/>
              <w:bottom w:val="single" w:sz="8" w:space="0" w:color="4F81BD"/>
            </w:tcBorders>
          </w:tcPr>
          <w:p w14:paraId="43A41AF1" w14:textId="77777777" w:rsidR="007B4964" w:rsidRPr="008F5142" w:rsidRDefault="007B4964" w:rsidP="001F3E04">
            <w:pPr>
              <w:spacing w:after="0" w:line="240" w:lineRule="auto"/>
              <w:jc w:val="both"/>
              <w:rPr>
                <w:rFonts w:cs="Arial-BoldMT"/>
                <w:bCs/>
                <w:sz w:val="20"/>
                <w:szCs w:val="20"/>
              </w:rPr>
            </w:pPr>
            <w:r w:rsidRPr="008F5142">
              <w:rPr>
                <w:rFonts w:cs="Arial-BoldMT"/>
                <w:bCs/>
                <w:sz w:val="20"/>
                <w:szCs w:val="20"/>
              </w:rPr>
              <w:t xml:space="preserve">Personal Education Plans and Educational, Health and Care Plans are completed in line with required timescales and to a high standard. </w:t>
            </w:r>
          </w:p>
        </w:tc>
        <w:tc>
          <w:tcPr>
            <w:tcW w:w="3462" w:type="dxa"/>
            <w:tcBorders>
              <w:top w:val="single" w:sz="8" w:space="0" w:color="4F81BD"/>
              <w:bottom w:val="single" w:sz="8" w:space="0" w:color="4F81BD"/>
            </w:tcBorders>
          </w:tcPr>
          <w:p w14:paraId="09AA7010" w14:textId="77777777" w:rsidR="007B4964" w:rsidRPr="00661791" w:rsidRDefault="007B4964" w:rsidP="001F3E04">
            <w:pPr>
              <w:spacing w:after="0" w:line="240" w:lineRule="auto"/>
              <w:jc w:val="both"/>
              <w:rPr>
                <w:sz w:val="20"/>
                <w:szCs w:val="20"/>
              </w:rPr>
            </w:pPr>
          </w:p>
        </w:tc>
        <w:tc>
          <w:tcPr>
            <w:tcW w:w="2781" w:type="dxa"/>
            <w:tcBorders>
              <w:top w:val="single" w:sz="8" w:space="0" w:color="4F81BD"/>
              <w:bottom w:val="single" w:sz="8" w:space="0" w:color="4F81BD"/>
            </w:tcBorders>
          </w:tcPr>
          <w:p w14:paraId="6A99C77D" w14:textId="77777777" w:rsidR="007B4964" w:rsidRPr="00661791" w:rsidRDefault="007B4964" w:rsidP="001F3E04">
            <w:pPr>
              <w:spacing w:after="0" w:line="240" w:lineRule="auto"/>
              <w:jc w:val="both"/>
              <w:rPr>
                <w:sz w:val="20"/>
                <w:szCs w:val="20"/>
              </w:rPr>
            </w:pPr>
          </w:p>
        </w:tc>
        <w:tc>
          <w:tcPr>
            <w:tcW w:w="847" w:type="dxa"/>
            <w:tcBorders>
              <w:top w:val="single" w:sz="8" w:space="0" w:color="4F81BD"/>
              <w:bottom w:val="single" w:sz="8" w:space="0" w:color="4F81BD"/>
            </w:tcBorders>
          </w:tcPr>
          <w:p w14:paraId="2886F0A9" w14:textId="77777777" w:rsidR="007B4964" w:rsidRPr="00661791" w:rsidRDefault="007B4964" w:rsidP="001F3E04">
            <w:pPr>
              <w:spacing w:after="0" w:line="240" w:lineRule="auto"/>
              <w:jc w:val="both"/>
              <w:rPr>
                <w:sz w:val="20"/>
                <w:szCs w:val="20"/>
              </w:rPr>
            </w:pPr>
          </w:p>
        </w:tc>
        <w:tc>
          <w:tcPr>
            <w:tcW w:w="4325" w:type="dxa"/>
            <w:tcBorders>
              <w:top w:val="single" w:sz="8" w:space="0" w:color="4F81BD"/>
              <w:bottom w:val="single" w:sz="8" w:space="0" w:color="4F81BD"/>
              <w:right w:val="single" w:sz="8" w:space="0" w:color="4F81BD"/>
            </w:tcBorders>
          </w:tcPr>
          <w:p w14:paraId="5BCB4C99" w14:textId="77777777" w:rsidR="007B4964" w:rsidRPr="00661791" w:rsidRDefault="007B4964" w:rsidP="001F3E04">
            <w:pPr>
              <w:spacing w:after="0" w:line="240" w:lineRule="auto"/>
              <w:jc w:val="both"/>
              <w:rPr>
                <w:sz w:val="20"/>
                <w:szCs w:val="20"/>
              </w:rPr>
            </w:pPr>
          </w:p>
        </w:tc>
      </w:tr>
      <w:tr w:rsidR="007B4964" w:rsidRPr="00661791" w14:paraId="4CE7D70B" w14:textId="77777777" w:rsidTr="00FC082D">
        <w:trPr>
          <w:trHeight w:val="290"/>
        </w:trPr>
        <w:tc>
          <w:tcPr>
            <w:tcW w:w="609" w:type="dxa"/>
            <w:tcBorders>
              <w:top w:val="single" w:sz="8" w:space="0" w:color="4F81BD"/>
              <w:left w:val="single" w:sz="8" w:space="0" w:color="4F81BD"/>
              <w:bottom w:val="single" w:sz="8" w:space="0" w:color="4F81BD"/>
            </w:tcBorders>
          </w:tcPr>
          <w:p w14:paraId="270A3942" w14:textId="77777777" w:rsidR="007B4964" w:rsidRDefault="007B4964" w:rsidP="001F3E04">
            <w:pPr>
              <w:spacing w:after="0" w:line="240" w:lineRule="auto"/>
              <w:jc w:val="both"/>
              <w:rPr>
                <w:b/>
                <w:bCs/>
                <w:sz w:val="20"/>
                <w:szCs w:val="20"/>
              </w:rPr>
            </w:pPr>
          </w:p>
        </w:tc>
        <w:tc>
          <w:tcPr>
            <w:tcW w:w="1914" w:type="dxa"/>
            <w:tcBorders>
              <w:top w:val="single" w:sz="8" w:space="0" w:color="4F81BD"/>
              <w:bottom w:val="single" w:sz="8" w:space="0" w:color="4F81BD"/>
            </w:tcBorders>
          </w:tcPr>
          <w:p w14:paraId="4E4360C2" w14:textId="77777777" w:rsidR="007B4964" w:rsidRDefault="007B4964" w:rsidP="001F3E04">
            <w:pPr>
              <w:spacing w:after="0" w:line="240" w:lineRule="auto"/>
              <w:jc w:val="both"/>
              <w:rPr>
                <w:rFonts w:ascii="Arial-BoldMT" w:hAnsi="Arial-BoldMT" w:cs="Arial-BoldMT"/>
                <w:bCs/>
                <w:sz w:val="20"/>
                <w:szCs w:val="20"/>
              </w:rPr>
            </w:pPr>
          </w:p>
        </w:tc>
        <w:tc>
          <w:tcPr>
            <w:tcW w:w="3462" w:type="dxa"/>
            <w:tcBorders>
              <w:top w:val="single" w:sz="8" w:space="0" w:color="4F81BD"/>
              <w:bottom w:val="single" w:sz="8" w:space="0" w:color="4F81BD"/>
            </w:tcBorders>
          </w:tcPr>
          <w:p w14:paraId="09E3CCC5" w14:textId="77777777" w:rsidR="007B4964" w:rsidRPr="00661791" w:rsidRDefault="007B4964" w:rsidP="001F3E04">
            <w:pPr>
              <w:spacing w:after="0" w:line="240" w:lineRule="auto"/>
              <w:jc w:val="both"/>
              <w:rPr>
                <w:sz w:val="20"/>
                <w:szCs w:val="20"/>
              </w:rPr>
            </w:pPr>
          </w:p>
        </w:tc>
        <w:tc>
          <w:tcPr>
            <w:tcW w:w="2781" w:type="dxa"/>
            <w:tcBorders>
              <w:top w:val="single" w:sz="8" w:space="0" w:color="4F81BD"/>
              <w:bottom w:val="single" w:sz="8" w:space="0" w:color="4F81BD"/>
            </w:tcBorders>
          </w:tcPr>
          <w:p w14:paraId="03335053" w14:textId="77777777" w:rsidR="007B4964" w:rsidRPr="00661791" w:rsidRDefault="007B4964" w:rsidP="001F3E04">
            <w:pPr>
              <w:spacing w:after="0" w:line="240" w:lineRule="auto"/>
              <w:jc w:val="both"/>
              <w:rPr>
                <w:sz w:val="20"/>
                <w:szCs w:val="20"/>
              </w:rPr>
            </w:pPr>
          </w:p>
        </w:tc>
        <w:tc>
          <w:tcPr>
            <w:tcW w:w="847" w:type="dxa"/>
            <w:tcBorders>
              <w:top w:val="single" w:sz="8" w:space="0" w:color="4F81BD"/>
              <w:bottom w:val="single" w:sz="8" w:space="0" w:color="4F81BD"/>
            </w:tcBorders>
          </w:tcPr>
          <w:p w14:paraId="629D40D0" w14:textId="77777777" w:rsidR="007B4964" w:rsidRPr="00661791" w:rsidRDefault="007B4964" w:rsidP="001F3E04">
            <w:pPr>
              <w:spacing w:after="0" w:line="240" w:lineRule="auto"/>
              <w:jc w:val="both"/>
              <w:rPr>
                <w:sz w:val="20"/>
                <w:szCs w:val="20"/>
              </w:rPr>
            </w:pPr>
          </w:p>
        </w:tc>
        <w:tc>
          <w:tcPr>
            <w:tcW w:w="4325" w:type="dxa"/>
            <w:tcBorders>
              <w:top w:val="single" w:sz="8" w:space="0" w:color="4F81BD"/>
              <w:bottom w:val="single" w:sz="8" w:space="0" w:color="4F81BD"/>
              <w:right w:val="single" w:sz="8" w:space="0" w:color="4F81BD"/>
            </w:tcBorders>
          </w:tcPr>
          <w:p w14:paraId="45CC6267" w14:textId="77777777" w:rsidR="007B4964" w:rsidRPr="00661791" w:rsidRDefault="007B4964" w:rsidP="001F3E04">
            <w:pPr>
              <w:spacing w:after="0" w:line="240" w:lineRule="auto"/>
              <w:jc w:val="both"/>
              <w:rPr>
                <w:sz w:val="20"/>
                <w:szCs w:val="20"/>
              </w:rPr>
            </w:pPr>
          </w:p>
        </w:tc>
      </w:tr>
      <w:tr w:rsidR="007B4964" w:rsidRPr="00661791" w14:paraId="0C164985" w14:textId="77777777" w:rsidTr="00FC082D">
        <w:trPr>
          <w:trHeight w:val="290"/>
        </w:trPr>
        <w:tc>
          <w:tcPr>
            <w:tcW w:w="13938" w:type="dxa"/>
            <w:gridSpan w:val="6"/>
            <w:shd w:val="clear" w:color="auto" w:fill="4F81BD"/>
          </w:tcPr>
          <w:p w14:paraId="7531A1BA" w14:textId="77777777" w:rsidR="007B4964" w:rsidRPr="00661791" w:rsidRDefault="007B4964" w:rsidP="001F3E04">
            <w:pPr>
              <w:spacing w:after="0" w:line="240" w:lineRule="auto"/>
              <w:jc w:val="both"/>
              <w:rPr>
                <w:b/>
                <w:bCs/>
                <w:sz w:val="20"/>
                <w:szCs w:val="20"/>
              </w:rPr>
            </w:pPr>
            <w:r w:rsidRPr="00661791">
              <w:rPr>
                <w:b/>
                <w:bCs/>
                <w:color w:val="FFFFFF"/>
                <w:sz w:val="20"/>
                <w:szCs w:val="20"/>
              </w:rPr>
              <w:t>ANY ADDITIONAL LA/PROVIDER SPECIFIC STANDARDS WHICH ARE TO BE ASSESSED WILL BE LISTED BELOW</w:t>
            </w:r>
          </w:p>
        </w:tc>
      </w:tr>
      <w:tr w:rsidR="007B4964" w:rsidRPr="00661791" w14:paraId="72D3CAB7" w14:textId="77777777" w:rsidTr="00FC082D">
        <w:trPr>
          <w:trHeight w:val="290"/>
        </w:trPr>
        <w:tc>
          <w:tcPr>
            <w:tcW w:w="609" w:type="dxa"/>
            <w:tcBorders>
              <w:top w:val="single" w:sz="8" w:space="0" w:color="4F81BD"/>
              <w:left w:val="single" w:sz="8" w:space="0" w:color="4F81BD"/>
              <w:bottom w:val="single" w:sz="8" w:space="0" w:color="4F81BD"/>
            </w:tcBorders>
          </w:tcPr>
          <w:p w14:paraId="4E0F2AFD" w14:textId="77777777" w:rsidR="007B4964" w:rsidRPr="00661791" w:rsidRDefault="007B4964" w:rsidP="001F3E04">
            <w:pPr>
              <w:spacing w:after="0" w:line="240" w:lineRule="auto"/>
              <w:jc w:val="both"/>
              <w:rPr>
                <w:b/>
                <w:bCs/>
                <w:sz w:val="20"/>
                <w:szCs w:val="20"/>
              </w:rPr>
            </w:pPr>
          </w:p>
        </w:tc>
        <w:tc>
          <w:tcPr>
            <w:tcW w:w="1914" w:type="dxa"/>
            <w:tcBorders>
              <w:top w:val="single" w:sz="8" w:space="0" w:color="4F81BD"/>
              <w:bottom w:val="single" w:sz="8" w:space="0" w:color="4F81BD"/>
            </w:tcBorders>
          </w:tcPr>
          <w:p w14:paraId="36F1042D" w14:textId="77777777" w:rsidR="007B4964" w:rsidRPr="00661791" w:rsidRDefault="007B4964" w:rsidP="001F3E04">
            <w:pPr>
              <w:spacing w:after="0" w:line="240" w:lineRule="auto"/>
              <w:jc w:val="both"/>
              <w:rPr>
                <w:sz w:val="20"/>
                <w:szCs w:val="20"/>
              </w:rPr>
            </w:pPr>
          </w:p>
        </w:tc>
        <w:tc>
          <w:tcPr>
            <w:tcW w:w="3462" w:type="dxa"/>
            <w:tcBorders>
              <w:top w:val="single" w:sz="8" w:space="0" w:color="4F81BD"/>
              <w:bottom w:val="single" w:sz="8" w:space="0" w:color="4F81BD"/>
            </w:tcBorders>
          </w:tcPr>
          <w:p w14:paraId="573A0B23" w14:textId="77777777" w:rsidR="007B4964" w:rsidRPr="00661791" w:rsidRDefault="007B4964" w:rsidP="001F3E04">
            <w:pPr>
              <w:spacing w:after="0" w:line="240" w:lineRule="auto"/>
              <w:jc w:val="both"/>
              <w:rPr>
                <w:sz w:val="20"/>
                <w:szCs w:val="20"/>
              </w:rPr>
            </w:pPr>
          </w:p>
        </w:tc>
        <w:tc>
          <w:tcPr>
            <w:tcW w:w="2781" w:type="dxa"/>
            <w:tcBorders>
              <w:top w:val="single" w:sz="8" w:space="0" w:color="4F81BD"/>
              <w:bottom w:val="single" w:sz="8" w:space="0" w:color="4F81BD"/>
            </w:tcBorders>
          </w:tcPr>
          <w:p w14:paraId="68CA20EB" w14:textId="77777777" w:rsidR="007B4964" w:rsidRPr="00661791" w:rsidRDefault="007B4964" w:rsidP="001F3E04">
            <w:pPr>
              <w:spacing w:after="0" w:line="240" w:lineRule="auto"/>
              <w:jc w:val="both"/>
              <w:rPr>
                <w:sz w:val="20"/>
                <w:szCs w:val="20"/>
              </w:rPr>
            </w:pPr>
          </w:p>
        </w:tc>
        <w:tc>
          <w:tcPr>
            <w:tcW w:w="847" w:type="dxa"/>
            <w:tcBorders>
              <w:top w:val="single" w:sz="8" w:space="0" w:color="4F81BD"/>
              <w:bottom w:val="single" w:sz="8" w:space="0" w:color="4F81BD"/>
            </w:tcBorders>
          </w:tcPr>
          <w:p w14:paraId="2D5DC418" w14:textId="77777777" w:rsidR="007B4964" w:rsidRPr="00661791" w:rsidRDefault="007B4964" w:rsidP="001F3E04">
            <w:pPr>
              <w:spacing w:after="0" w:line="240" w:lineRule="auto"/>
              <w:jc w:val="both"/>
              <w:rPr>
                <w:sz w:val="20"/>
                <w:szCs w:val="20"/>
              </w:rPr>
            </w:pPr>
          </w:p>
        </w:tc>
        <w:tc>
          <w:tcPr>
            <w:tcW w:w="4325" w:type="dxa"/>
            <w:tcBorders>
              <w:top w:val="single" w:sz="8" w:space="0" w:color="4F81BD"/>
              <w:bottom w:val="single" w:sz="8" w:space="0" w:color="4F81BD"/>
              <w:right w:val="single" w:sz="8" w:space="0" w:color="4F81BD"/>
            </w:tcBorders>
          </w:tcPr>
          <w:p w14:paraId="013895B4" w14:textId="77777777" w:rsidR="007B4964" w:rsidRPr="00661791" w:rsidRDefault="007B4964" w:rsidP="001F3E04">
            <w:pPr>
              <w:spacing w:after="0" w:line="240" w:lineRule="auto"/>
              <w:jc w:val="both"/>
              <w:rPr>
                <w:sz w:val="20"/>
                <w:szCs w:val="20"/>
              </w:rPr>
            </w:pPr>
          </w:p>
        </w:tc>
      </w:tr>
      <w:tr w:rsidR="007B4964" w:rsidRPr="00661791" w14:paraId="5BC97370" w14:textId="77777777" w:rsidTr="00FC082D">
        <w:trPr>
          <w:trHeight w:val="290"/>
        </w:trPr>
        <w:tc>
          <w:tcPr>
            <w:tcW w:w="609" w:type="dxa"/>
          </w:tcPr>
          <w:p w14:paraId="4214D4C1" w14:textId="77777777" w:rsidR="007B4964" w:rsidRPr="00661791" w:rsidRDefault="007B4964" w:rsidP="001F3E04">
            <w:pPr>
              <w:spacing w:after="0" w:line="240" w:lineRule="auto"/>
              <w:jc w:val="both"/>
              <w:rPr>
                <w:b/>
                <w:bCs/>
                <w:sz w:val="20"/>
                <w:szCs w:val="20"/>
              </w:rPr>
            </w:pPr>
          </w:p>
        </w:tc>
        <w:tc>
          <w:tcPr>
            <w:tcW w:w="1914" w:type="dxa"/>
          </w:tcPr>
          <w:p w14:paraId="3432C250" w14:textId="77777777" w:rsidR="007B4964" w:rsidRPr="00661791" w:rsidRDefault="007B4964" w:rsidP="001F3E04">
            <w:pPr>
              <w:spacing w:after="0" w:line="240" w:lineRule="auto"/>
              <w:jc w:val="both"/>
              <w:rPr>
                <w:sz w:val="20"/>
                <w:szCs w:val="20"/>
              </w:rPr>
            </w:pPr>
          </w:p>
        </w:tc>
        <w:tc>
          <w:tcPr>
            <w:tcW w:w="3462" w:type="dxa"/>
          </w:tcPr>
          <w:p w14:paraId="1A553482" w14:textId="77777777" w:rsidR="007B4964" w:rsidRPr="00661791" w:rsidRDefault="007B4964" w:rsidP="001F3E04">
            <w:pPr>
              <w:spacing w:after="0" w:line="240" w:lineRule="auto"/>
              <w:jc w:val="both"/>
              <w:rPr>
                <w:sz w:val="20"/>
                <w:szCs w:val="20"/>
              </w:rPr>
            </w:pPr>
          </w:p>
        </w:tc>
        <w:tc>
          <w:tcPr>
            <w:tcW w:w="2781" w:type="dxa"/>
          </w:tcPr>
          <w:p w14:paraId="51CC109B" w14:textId="77777777" w:rsidR="007B4964" w:rsidRPr="00661791" w:rsidRDefault="007B4964" w:rsidP="001F3E04">
            <w:pPr>
              <w:spacing w:after="0" w:line="240" w:lineRule="auto"/>
              <w:jc w:val="both"/>
              <w:rPr>
                <w:sz w:val="20"/>
                <w:szCs w:val="20"/>
              </w:rPr>
            </w:pPr>
          </w:p>
        </w:tc>
        <w:tc>
          <w:tcPr>
            <w:tcW w:w="847" w:type="dxa"/>
          </w:tcPr>
          <w:p w14:paraId="1CA5D8B0" w14:textId="77777777" w:rsidR="007B4964" w:rsidRPr="00661791" w:rsidRDefault="007B4964" w:rsidP="001F3E04">
            <w:pPr>
              <w:spacing w:after="0" w:line="240" w:lineRule="auto"/>
              <w:jc w:val="both"/>
              <w:rPr>
                <w:sz w:val="20"/>
                <w:szCs w:val="20"/>
              </w:rPr>
            </w:pPr>
          </w:p>
        </w:tc>
        <w:tc>
          <w:tcPr>
            <w:tcW w:w="4325" w:type="dxa"/>
          </w:tcPr>
          <w:p w14:paraId="21768B44" w14:textId="77777777" w:rsidR="007B4964" w:rsidRPr="00661791" w:rsidRDefault="007B4964" w:rsidP="001F3E04">
            <w:pPr>
              <w:spacing w:after="0" w:line="240" w:lineRule="auto"/>
              <w:jc w:val="both"/>
              <w:rPr>
                <w:sz w:val="20"/>
                <w:szCs w:val="20"/>
              </w:rPr>
            </w:pPr>
          </w:p>
        </w:tc>
      </w:tr>
    </w:tbl>
    <w:p w14:paraId="5A5E7151" w14:textId="77777777" w:rsidR="007B4964" w:rsidRDefault="007B4964" w:rsidP="001F3E04">
      <w:pPr>
        <w:pStyle w:val="Heading3"/>
        <w:jc w:val="both"/>
      </w:pPr>
    </w:p>
    <w:p w14:paraId="742E2443" w14:textId="77777777" w:rsidR="007B4964" w:rsidRPr="00E31660" w:rsidRDefault="007B4964" w:rsidP="001F3E04">
      <w:pPr>
        <w:pStyle w:val="Heading3"/>
        <w:jc w:val="both"/>
      </w:pPr>
      <w:r>
        <w:br w:type="page"/>
      </w:r>
      <w:r>
        <w:lastRenderedPageBreak/>
        <w:t>Theme 7: Participation and consultation</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01"/>
        <w:gridCol w:w="2373"/>
        <w:gridCol w:w="3321"/>
        <w:gridCol w:w="2675"/>
        <w:gridCol w:w="845"/>
        <w:gridCol w:w="4119"/>
      </w:tblGrid>
      <w:tr w:rsidR="007B4964" w:rsidRPr="00661791" w14:paraId="61F8A4A4" w14:textId="77777777" w:rsidTr="00FC082D">
        <w:trPr>
          <w:trHeight w:val="340"/>
        </w:trPr>
        <w:tc>
          <w:tcPr>
            <w:tcW w:w="604" w:type="dxa"/>
            <w:shd w:val="clear" w:color="auto" w:fill="4F81BD"/>
          </w:tcPr>
          <w:p w14:paraId="29321780"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Ref</w:t>
            </w:r>
          </w:p>
        </w:tc>
        <w:tc>
          <w:tcPr>
            <w:tcW w:w="2319" w:type="dxa"/>
            <w:shd w:val="clear" w:color="auto" w:fill="4F81BD"/>
          </w:tcPr>
          <w:p w14:paraId="01BC5867"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Item</w:t>
            </w:r>
          </w:p>
        </w:tc>
        <w:tc>
          <w:tcPr>
            <w:tcW w:w="3411" w:type="dxa"/>
            <w:shd w:val="clear" w:color="auto" w:fill="4F81BD"/>
          </w:tcPr>
          <w:p w14:paraId="31982529" w14:textId="77777777" w:rsidR="007B4964" w:rsidRPr="00661791" w:rsidRDefault="007B4964" w:rsidP="001F3E04">
            <w:pPr>
              <w:spacing w:after="0" w:line="240" w:lineRule="auto"/>
              <w:jc w:val="both"/>
              <w:rPr>
                <w:b/>
                <w:bCs/>
                <w:color w:val="FFFFFF"/>
                <w:sz w:val="20"/>
                <w:szCs w:val="20"/>
              </w:rPr>
            </w:pPr>
            <w:proofErr w:type="spellStart"/>
            <w:r w:rsidRPr="00661791">
              <w:rPr>
                <w:b/>
                <w:bCs/>
                <w:color w:val="FFFFFF"/>
                <w:sz w:val="20"/>
                <w:szCs w:val="20"/>
              </w:rPr>
              <w:t>Self Assessment</w:t>
            </w:r>
            <w:proofErr w:type="spellEnd"/>
            <w:r w:rsidRPr="00661791">
              <w:rPr>
                <w:b/>
                <w:bCs/>
                <w:color w:val="FFFFFF"/>
                <w:sz w:val="20"/>
                <w:szCs w:val="20"/>
              </w:rPr>
              <w:t xml:space="preserve"> / Evidence</w:t>
            </w:r>
          </w:p>
        </w:tc>
        <w:tc>
          <w:tcPr>
            <w:tcW w:w="2742" w:type="dxa"/>
            <w:shd w:val="clear" w:color="auto" w:fill="4F81BD"/>
          </w:tcPr>
          <w:p w14:paraId="34D66326"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Assessors Validation</w:t>
            </w:r>
          </w:p>
        </w:tc>
        <w:tc>
          <w:tcPr>
            <w:tcW w:w="845" w:type="dxa"/>
            <w:shd w:val="clear" w:color="auto" w:fill="4F81BD"/>
          </w:tcPr>
          <w:p w14:paraId="1FA67DB3"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RAG Rating</w:t>
            </w:r>
          </w:p>
        </w:tc>
        <w:tc>
          <w:tcPr>
            <w:tcW w:w="4253" w:type="dxa"/>
            <w:shd w:val="clear" w:color="auto" w:fill="4F81BD"/>
          </w:tcPr>
          <w:p w14:paraId="51310E26" w14:textId="77777777" w:rsidR="007B4964" w:rsidRPr="00661791" w:rsidRDefault="007B4964" w:rsidP="001F3E04">
            <w:pPr>
              <w:spacing w:after="0" w:line="240" w:lineRule="auto"/>
              <w:jc w:val="both"/>
              <w:rPr>
                <w:b/>
                <w:bCs/>
                <w:color w:val="FFFFFF"/>
                <w:sz w:val="20"/>
                <w:szCs w:val="20"/>
              </w:rPr>
            </w:pPr>
            <w:r w:rsidRPr="00661791">
              <w:rPr>
                <w:b/>
                <w:bCs/>
                <w:color w:val="FFFFFF"/>
                <w:sz w:val="20"/>
                <w:szCs w:val="20"/>
              </w:rPr>
              <w:t>Comments / Further Actions</w:t>
            </w:r>
          </w:p>
        </w:tc>
      </w:tr>
      <w:tr w:rsidR="007B4964" w:rsidRPr="00661791" w14:paraId="0570C9C2" w14:textId="77777777" w:rsidTr="00FC082D">
        <w:trPr>
          <w:trHeight w:val="290"/>
        </w:trPr>
        <w:tc>
          <w:tcPr>
            <w:tcW w:w="604" w:type="dxa"/>
            <w:tcBorders>
              <w:top w:val="single" w:sz="8" w:space="0" w:color="4F81BD"/>
              <w:left w:val="single" w:sz="8" w:space="0" w:color="4F81BD"/>
              <w:bottom w:val="single" w:sz="8" w:space="0" w:color="4F81BD"/>
            </w:tcBorders>
          </w:tcPr>
          <w:p w14:paraId="1AD10371" w14:textId="77777777" w:rsidR="007B4964" w:rsidRPr="00661791" w:rsidRDefault="007B4964" w:rsidP="001F3E04">
            <w:pPr>
              <w:spacing w:after="0" w:line="240" w:lineRule="auto"/>
              <w:jc w:val="both"/>
              <w:rPr>
                <w:b/>
                <w:bCs/>
                <w:sz w:val="20"/>
                <w:szCs w:val="20"/>
              </w:rPr>
            </w:pPr>
            <w:r w:rsidRPr="00661791">
              <w:rPr>
                <w:b/>
                <w:bCs/>
                <w:sz w:val="20"/>
                <w:szCs w:val="20"/>
              </w:rPr>
              <w:t>7.1</w:t>
            </w:r>
          </w:p>
        </w:tc>
        <w:tc>
          <w:tcPr>
            <w:tcW w:w="2319" w:type="dxa"/>
            <w:tcBorders>
              <w:top w:val="single" w:sz="8" w:space="0" w:color="4F81BD"/>
              <w:bottom w:val="single" w:sz="8" w:space="0" w:color="4F81BD"/>
            </w:tcBorders>
          </w:tcPr>
          <w:p w14:paraId="5F7DD40D" w14:textId="77777777" w:rsidR="007B4964" w:rsidRPr="00661791" w:rsidRDefault="007B4964" w:rsidP="001F3E04">
            <w:pPr>
              <w:spacing w:after="0" w:line="240" w:lineRule="auto"/>
              <w:jc w:val="both"/>
              <w:rPr>
                <w:sz w:val="20"/>
                <w:szCs w:val="20"/>
              </w:rPr>
            </w:pPr>
            <w:r w:rsidRPr="00661791">
              <w:rPr>
                <w:sz w:val="20"/>
                <w:szCs w:val="20"/>
              </w:rPr>
              <w:t xml:space="preserve">Effectiveness of process for participation and consultation </w:t>
            </w:r>
          </w:p>
        </w:tc>
        <w:tc>
          <w:tcPr>
            <w:tcW w:w="3411" w:type="dxa"/>
            <w:tcBorders>
              <w:top w:val="single" w:sz="8" w:space="0" w:color="4F81BD"/>
              <w:bottom w:val="single" w:sz="8" w:space="0" w:color="4F81BD"/>
            </w:tcBorders>
          </w:tcPr>
          <w:p w14:paraId="793CD3EE" w14:textId="77777777" w:rsidR="007B4964" w:rsidRPr="00661791" w:rsidRDefault="007B4964" w:rsidP="001F3E04">
            <w:pPr>
              <w:spacing w:after="0" w:line="240" w:lineRule="auto"/>
              <w:jc w:val="both"/>
              <w:rPr>
                <w:sz w:val="20"/>
                <w:szCs w:val="20"/>
              </w:rPr>
            </w:pPr>
          </w:p>
        </w:tc>
        <w:tc>
          <w:tcPr>
            <w:tcW w:w="2742" w:type="dxa"/>
            <w:tcBorders>
              <w:top w:val="single" w:sz="8" w:space="0" w:color="4F81BD"/>
              <w:bottom w:val="single" w:sz="8" w:space="0" w:color="4F81BD"/>
            </w:tcBorders>
          </w:tcPr>
          <w:p w14:paraId="2D9B502B" w14:textId="77777777" w:rsidR="007B4964" w:rsidRPr="00661791" w:rsidRDefault="007B4964" w:rsidP="001F3E04">
            <w:pPr>
              <w:spacing w:after="0" w:line="240" w:lineRule="auto"/>
              <w:jc w:val="both"/>
              <w:rPr>
                <w:sz w:val="20"/>
                <w:szCs w:val="20"/>
              </w:rPr>
            </w:pPr>
          </w:p>
        </w:tc>
        <w:tc>
          <w:tcPr>
            <w:tcW w:w="845" w:type="dxa"/>
            <w:tcBorders>
              <w:top w:val="single" w:sz="8" w:space="0" w:color="4F81BD"/>
              <w:bottom w:val="single" w:sz="8" w:space="0" w:color="4F81BD"/>
            </w:tcBorders>
          </w:tcPr>
          <w:p w14:paraId="3A5F3B17" w14:textId="77777777" w:rsidR="007B4964" w:rsidRPr="00661791" w:rsidRDefault="007B4964" w:rsidP="001F3E04">
            <w:pPr>
              <w:spacing w:after="0" w:line="240" w:lineRule="auto"/>
              <w:jc w:val="both"/>
              <w:rPr>
                <w:sz w:val="20"/>
                <w:szCs w:val="20"/>
              </w:rPr>
            </w:pPr>
          </w:p>
        </w:tc>
        <w:tc>
          <w:tcPr>
            <w:tcW w:w="4253" w:type="dxa"/>
            <w:tcBorders>
              <w:top w:val="single" w:sz="8" w:space="0" w:color="4F81BD"/>
              <w:bottom w:val="single" w:sz="8" w:space="0" w:color="4F81BD"/>
              <w:right w:val="single" w:sz="8" w:space="0" w:color="4F81BD"/>
            </w:tcBorders>
          </w:tcPr>
          <w:p w14:paraId="726AC768" w14:textId="77777777" w:rsidR="007B4964" w:rsidRPr="00661791" w:rsidRDefault="007B4964" w:rsidP="001F3E04">
            <w:pPr>
              <w:spacing w:after="0" w:line="240" w:lineRule="auto"/>
              <w:jc w:val="both"/>
              <w:rPr>
                <w:sz w:val="20"/>
                <w:szCs w:val="20"/>
              </w:rPr>
            </w:pPr>
          </w:p>
        </w:tc>
      </w:tr>
      <w:tr w:rsidR="007B4964" w:rsidRPr="00661791" w14:paraId="11B9C013" w14:textId="77777777" w:rsidTr="00FC082D">
        <w:trPr>
          <w:trHeight w:val="275"/>
        </w:trPr>
        <w:tc>
          <w:tcPr>
            <w:tcW w:w="604" w:type="dxa"/>
          </w:tcPr>
          <w:p w14:paraId="52F8DD62" w14:textId="77777777" w:rsidR="007B4964" w:rsidRPr="00661791" w:rsidRDefault="007B4964" w:rsidP="001F3E04">
            <w:pPr>
              <w:spacing w:after="0" w:line="240" w:lineRule="auto"/>
              <w:jc w:val="both"/>
              <w:rPr>
                <w:b/>
                <w:bCs/>
                <w:color w:val="000000"/>
                <w:sz w:val="20"/>
                <w:szCs w:val="20"/>
              </w:rPr>
            </w:pPr>
            <w:r w:rsidRPr="00661791">
              <w:rPr>
                <w:b/>
                <w:bCs/>
                <w:color w:val="000000"/>
                <w:sz w:val="20"/>
                <w:szCs w:val="20"/>
              </w:rPr>
              <w:t>7.2</w:t>
            </w:r>
          </w:p>
        </w:tc>
        <w:tc>
          <w:tcPr>
            <w:tcW w:w="2319" w:type="dxa"/>
          </w:tcPr>
          <w:p w14:paraId="3051E480" w14:textId="77777777" w:rsidR="007B4964" w:rsidRPr="00661791" w:rsidRDefault="007B4964" w:rsidP="001F3E04">
            <w:pPr>
              <w:spacing w:after="0" w:line="240" w:lineRule="auto"/>
              <w:jc w:val="both"/>
              <w:rPr>
                <w:color w:val="000000"/>
                <w:sz w:val="20"/>
                <w:szCs w:val="20"/>
              </w:rPr>
            </w:pPr>
            <w:r w:rsidRPr="00661791">
              <w:rPr>
                <w:color w:val="000000"/>
                <w:sz w:val="20"/>
                <w:szCs w:val="20"/>
              </w:rPr>
              <w:t xml:space="preserve">Participation and consultation </w:t>
            </w:r>
            <w:proofErr w:type="gramStart"/>
            <w:r w:rsidRPr="00661791">
              <w:rPr>
                <w:color w:val="000000"/>
                <w:sz w:val="20"/>
                <w:szCs w:val="20"/>
              </w:rPr>
              <w:t>leads</w:t>
            </w:r>
            <w:proofErr w:type="gramEnd"/>
            <w:r w:rsidRPr="00661791">
              <w:rPr>
                <w:color w:val="000000"/>
                <w:sz w:val="20"/>
                <w:szCs w:val="20"/>
              </w:rPr>
              <w:t xml:space="preserve"> to change in practice</w:t>
            </w:r>
          </w:p>
        </w:tc>
        <w:tc>
          <w:tcPr>
            <w:tcW w:w="3411" w:type="dxa"/>
          </w:tcPr>
          <w:p w14:paraId="50B7CB8E" w14:textId="77777777" w:rsidR="007B4964" w:rsidRPr="00661791" w:rsidRDefault="007B4964" w:rsidP="001F3E04">
            <w:pPr>
              <w:spacing w:after="0" w:line="240" w:lineRule="auto"/>
              <w:jc w:val="both"/>
              <w:rPr>
                <w:sz w:val="20"/>
                <w:szCs w:val="20"/>
              </w:rPr>
            </w:pPr>
          </w:p>
        </w:tc>
        <w:tc>
          <w:tcPr>
            <w:tcW w:w="2742" w:type="dxa"/>
          </w:tcPr>
          <w:p w14:paraId="3608E43F" w14:textId="77777777" w:rsidR="007B4964" w:rsidRPr="00661791" w:rsidRDefault="007B4964" w:rsidP="001F3E04">
            <w:pPr>
              <w:spacing w:after="0" w:line="240" w:lineRule="auto"/>
              <w:jc w:val="both"/>
              <w:rPr>
                <w:sz w:val="20"/>
                <w:szCs w:val="20"/>
              </w:rPr>
            </w:pPr>
          </w:p>
        </w:tc>
        <w:tc>
          <w:tcPr>
            <w:tcW w:w="845" w:type="dxa"/>
          </w:tcPr>
          <w:p w14:paraId="0E2920AD" w14:textId="77777777" w:rsidR="007B4964" w:rsidRPr="00661791" w:rsidRDefault="007B4964" w:rsidP="001F3E04">
            <w:pPr>
              <w:spacing w:after="0" w:line="240" w:lineRule="auto"/>
              <w:jc w:val="both"/>
              <w:rPr>
                <w:sz w:val="20"/>
                <w:szCs w:val="20"/>
              </w:rPr>
            </w:pPr>
          </w:p>
        </w:tc>
        <w:tc>
          <w:tcPr>
            <w:tcW w:w="4253" w:type="dxa"/>
          </w:tcPr>
          <w:p w14:paraId="5AD753E1" w14:textId="77777777" w:rsidR="007B4964" w:rsidRPr="00661791" w:rsidRDefault="007B4964" w:rsidP="001F3E04">
            <w:pPr>
              <w:spacing w:after="0" w:line="240" w:lineRule="auto"/>
              <w:jc w:val="both"/>
              <w:rPr>
                <w:sz w:val="20"/>
                <w:szCs w:val="20"/>
              </w:rPr>
            </w:pPr>
          </w:p>
        </w:tc>
      </w:tr>
      <w:tr w:rsidR="007B4964" w:rsidRPr="00661791" w14:paraId="6E4189EE" w14:textId="77777777" w:rsidTr="00FC082D">
        <w:trPr>
          <w:trHeight w:val="275"/>
        </w:trPr>
        <w:tc>
          <w:tcPr>
            <w:tcW w:w="604" w:type="dxa"/>
            <w:tcBorders>
              <w:top w:val="single" w:sz="8" w:space="0" w:color="4F81BD"/>
              <w:left w:val="single" w:sz="8" w:space="0" w:color="4F81BD"/>
              <w:bottom w:val="single" w:sz="8" w:space="0" w:color="4F81BD"/>
            </w:tcBorders>
          </w:tcPr>
          <w:p w14:paraId="1E0A4A82" w14:textId="77777777" w:rsidR="007B4964" w:rsidRPr="00661791" w:rsidRDefault="007B4964" w:rsidP="001F3E04">
            <w:pPr>
              <w:spacing w:after="0" w:line="240" w:lineRule="auto"/>
              <w:jc w:val="both"/>
              <w:rPr>
                <w:b/>
                <w:bCs/>
                <w:color w:val="000000"/>
                <w:sz w:val="20"/>
                <w:szCs w:val="20"/>
              </w:rPr>
            </w:pPr>
            <w:r w:rsidRPr="00661791">
              <w:rPr>
                <w:b/>
                <w:bCs/>
                <w:color w:val="000000"/>
                <w:sz w:val="20"/>
                <w:szCs w:val="20"/>
              </w:rPr>
              <w:t>7.3</w:t>
            </w:r>
          </w:p>
        </w:tc>
        <w:tc>
          <w:tcPr>
            <w:tcW w:w="2319" w:type="dxa"/>
            <w:tcBorders>
              <w:top w:val="single" w:sz="8" w:space="0" w:color="4F81BD"/>
              <w:bottom w:val="single" w:sz="8" w:space="0" w:color="4F81BD"/>
            </w:tcBorders>
          </w:tcPr>
          <w:p w14:paraId="0BD91A26" w14:textId="77777777" w:rsidR="007B4964" w:rsidRPr="00661791" w:rsidRDefault="007B4964" w:rsidP="001F3E04">
            <w:pPr>
              <w:spacing w:after="0" w:line="240" w:lineRule="auto"/>
              <w:jc w:val="both"/>
              <w:rPr>
                <w:color w:val="000000"/>
                <w:sz w:val="20"/>
                <w:szCs w:val="20"/>
              </w:rPr>
            </w:pPr>
            <w:r w:rsidRPr="00661791">
              <w:rPr>
                <w:color w:val="000000"/>
                <w:sz w:val="20"/>
                <w:szCs w:val="20"/>
              </w:rPr>
              <w:t xml:space="preserve">Young people are supported to become more independent </w:t>
            </w:r>
          </w:p>
        </w:tc>
        <w:tc>
          <w:tcPr>
            <w:tcW w:w="3411" w:type="dxa"/>
            <w:tcBorders>
              <w:top w:val="single" w:sz="8" w:space="0" w:color="4F81BD"/>
              <w:bottom w:val="single" w:sz="8" w:space="0" w:color="4F81BD"/>
            </w:tcBorders>
          </w:tcPr>
          <w:p w14:paraId="22CCCAC5" w14:textId="77777777" w:rsidR="007B4964" w:rsidRPr="00661791" w:rsidRDefault="007B4964" w:rsidP="001F3E04">
            <w:pPr>
              <w:spacing w:after="0" w:line="240" w:lineRule="auto"/>
              <w:jc w:val="both"/>
              <w:rPr>
                <w:sz w:val="20"/>
                <w:szCs w:val="20"/>
              </w:rPr>
            </w:pPr>
          </w:p>
        </w:tc>
        <w:tc>
          <w:tcPr>
            <w:tcW w:w="2742" w:type="dxa"/>
            <w:tcBorders>
              <w:top w:val="single" w:sz="8" w:space="0" w:color="4F81BD"/>
              <w:bottom w:val="single" w:sz="8" w:space="0" w:color="4F81BD"/>
            </w:tcBorders>
          </w:tcPr>
          <w:p w14:paraId="258BAC6D" w14:textId="77777777" w:rsidR="007B4964" w:rsidRPr="00661791" w:rsidRDefault="007B4964" w:rsidP="001F3E04">
            <w:pPr>
              <w:spacing w:after="0" w:line="240" w:lineRule="auto"/>
              <w:jc w:val="both"/>
              <w:rPr>
                <w:sz w:val="20"/>
                <w:szCs w:val="20"/>
              </w:rPr>
            </w:pPr>
          </w:p>
        </w:tc>
        <w:tc>
          <w:tcPr>
            <w:tcW w:w="845" w:type="dxa"/>
            <w:tcBorders>
              <w:top w:val="single" w:sz="8" w:space="0" w:color="4F81BD"/>
              <w:bottom w:val="single" w:sz="8" w:space="0" w:color="4F81BD"/>
            </w:tcBorders>
          </w:tcPr>
          <w:p w14:paraId="7A62A8A9" w14:textId="77777777" w:rsidR="007B4964" w:rsidRPr="00661791" w:rsidRDefault="007B4964" w:rsidP="001F3E04">
            <w:pPr>
              <w:spacing w:after="0" w:line="240" w:lineRule="auto"/>
              <w:jc w:val="both"/>
              <w:rPr>
                <w:sz w:val="20"/>
                <w:szCs w:val="20"/>
              </w:rPr>
            </w:pPr>
          </w:p>
        </w:tc>
        <w:tc>
          <w:tcPr>
            <w:tcW w:w="4253" w:type="dxa"/>
            <w:tcBorders>
              <w:top w:val="single" w:sz="8" w:space="0" w:color="4F81BD"/>
              <w:bottom w:val="single" w:sz="8" w:space="0" w:color="4F81BD"/>
              <w:right w:val="single" w:sz="8" w:space="0" w:color="4F81BD"/>
            </w:tcBorders>
          </w:tcPr>
          <w:p w14:paraId="35ED5E25" w14:textId="77777777" w:rsidR="007B4964" w:rsidRPr="00661791" w:rsidRDefault="007B4964" w:rsidP="001F3E04">
            <w:pPr>
              <w:spacing w:after="0" w:line="240" w:lineRule="auto"/>
              <w:jc w:val="both"/>
              <w:rPr>
                <w:sz w:val="20"/>
                <w:szCs w:val="20"/>
              </w:rPr>
            </w:pPr>
          </w:p>
        </w:tc>
      </w:tr>
      <w:tr w:rsidR="007B4964" w:rsidRPr="00661791" w14:paraId="0431A9C6" w14:textId="77777777" w:rsidTr="00FC082D">
        <w:trPr>
          <w:trHeight w:val="290"/>
        </w:trPr>
        <w:tc>
          <w:tcPr>
            <w:tcW w:w="604" w:type="dxa"/>
          </w:tcPr>
          <w:p w14:paraId="63555D27" w14:textId="77777777" w:rsidR="007B4964" w:rsidRPr="00661791" w:rsidRDefault="007B4964" w:rsidP="001F3E04">
            <w:pPr>
              <w:spacing w:after="0" w:line="240" w:lineRule="auto"/>
              <w:jc w:val="both"/>
              <w:rPr>
                <w:b/>
                <w:bCs/>
                <w:color w:val="000000"/>
                <w:sz w:val="20"/>
                <w:szCs w:val="20"/>
              </w:rPr>
            </w:pPr>
            <w:r w:rsidRPr="00661791">
              <w:rPr>
                <w:b/>
                <w:bCs/>
                <w:color w:val="000000"/>
                <w:sz w:val="20"/>
                <w:szCs w:val="20"/>
              </w:rPr>
              <w:t>7.4</w:t>
            </w:r>
          </w:p>
        </w:tc>
        <w:tc>
          <w:tcPr>
            <w:tcW w:w="2319" w:type="dxa"/>
          </w:tcPr>
          <w:p w14:paraId="5CE39E5F" w14:textId="77777777" w:rsidR="007B4964" w:rsidRPr="00661791" w:rsidRDefault="007B4964" w:rsidP="001F3E04">
            <w:pPr>
              <w:spacing w:after="0" w:line="240" w:lineRule="auto"/>
              <w:jc w:val="both"/>
              <w:rPr>
                <w:color w:val="000000"/>
                <w:sz w:val="20"/>
                <w:szCs w:val="20"/>
              </w:rPr>
            </w:pPr>
            <w:r w:rsidRPr="00661791">
              <w:rPr>
                <w:color w:val="000000"/>
                <w:sz w:val="20"/>
                <w:szCs w:val="20"/>
              </w:rPr>
              <w:t xml:space="preserve">Support delivered prior to </w:t>
            </w:r>
            <w:r>
              <w:rPr>
                <w:color w:val="000000"/>
                <w:sz w:val="20"/>
                <w:szCs w:val="20"/>
              </w:rPr>
              <w:t xml:space="preserve">EHCP </w:t>
            </w:r>
            <w:proofErr w:type="gramStart"/>
            <w:r>
              <w:rPr>
                <w:color w:val="000000"/>
                <w:sz w:val="20"/>
                <w:szCs w:val="20"/>
              </w:rPr>
              <w:t xml:space="preserve">reviews </w:t>
            </w:r>
            <w:r w:rsidRPr="00661791">
              <w:rPr>
                <w:color w:val="000000"/>
                <w:sz w:val="20"/>
                <w:szCs w:val="20"/>
              </w:rPr>
              <w:t xml:space="preserve"> /</w:t>
            </w:r>
            <w:proofErr w:type="gramEnd"/>
            <w:r w:rsidRPr="00661791">
              <w:rPr>
                <w:color w:val="000000"/>
                <w:sz w:val="20"/>
                <w:szCs w:val="20"/>
              </w:rPr>
              <w:t xml:space="preserve"> meetings </w:t>
            </w:r>
          </w:p>
        </w:tc>
        <w:tc>
          <w:tcPr>
            <w:tcW w:w="3411" w:type="dxa"/>
          </w:tcPr>
          <w:p w14:paraId="233F905C" w14:textId="77777777" w:rsidR="007B4964" w:rsidRPr="00060F5E" w:rsidRDefault="007B4964" w:rsidP="001F3E04">
            <w:pPr>
              <w:spacing w:after="0" w:line="240" w:lineRule="auto"/>
              <w:jc w:val="both"/>
              <w:rPr>
                <w:sz w:val="20"/>
                <w:szCs w:val="20"/>
              </w:rPr>
            </w:pPr>
          </w:p>
        </w:tc>
        <w:tc>
          <w:tcPr>
            <w:tcW w:w="2742" w:type="dxa"/>
          </w:tcPr>
          <w:p w14:paraId="5891D7D6" w14:textId="77777777" w:rsidR="007B4964" w:rsidRPr="00661791" w:rsidRDefault="007B4964" w:rsidP="001F3E04">
            <w:pPr>
              <w:spacing w:after="0" w:line="240" w:lineRule="auto"/>
              <w:jc w:val="both"/>
              <w:rPr>
                <w:color w:val="FF0000"/>
                <w:sz w:val="20"/>
                <w:szCs w:val="20"/>
              </w:rPr>
            </w:pPr>
          </w:p>
        </w:tc>
        <w:tc>
          <w:tcPr>
            <w:tcW w:w="845" w:type="dxa"/>
          </w:tcPr>
          <w:p w14:paraId="6E121258" w14:textId="77777777" w:rsidR="007B4964" w:rsidRPr="00661791" w:rsidRDefault="007B4964" w:rsidP="001F3E04">
            <w:pPr>
              <w:spacing w:after="0" w:line="240" w:lineRule="auto"/>
              <w:jc w:val="both"/>
              <w:rPr>
                <w:color w:val="FF0000"/>
                <w:sz w:val="20"/>
                <w:szCs w:val="20"/>
              </w:rPr>
            </w:pPr>
          </w:p>
        </w:tc>
        <w:tc>
          <w:tcPr>
            <w:tcW w:w="4253" w:type="dxa"/>
          </w:tcPr>
          <w:p w14:paraId="46569F7F" w14:textId="77777777" w:rsidR="007B4964" w:rsidRPr="00661791" w:rsidRDefault="007B4964" w:rsidP="001F3E04">
            <w:pPr>
              <w:spacing w:after="0" w:line="240" w:lineRule="auto"/>
              <w:jc w:val="both"/>
              <w:rPr>
                <w:color w:val="FF0000"/>
                <w:sz w:val="20"/>
                <w:szCs w:val="20"/>
              </w:rPr>
            </w:pPr>
          </w:p>
        </w:tc>
      </w:tr>
      <w:tr w:rsidR="007B4964" w:rsidRPr="00661791" w14:paraId="48133E00" w14:textId="77777777" w:rsidTr="00FC082D">
        <w:trPr>
          <w:trHeight w:val="290"/>
        </w:trPr>
        <w:tc>
          <w:tcPr>
            <w:tcW w:w="604" w:type="dxa"/>
            <w:tcBorders>
              <w:top w:val="single" w:sz="8" w:space="0" w:color="4F81BD"/>
              <w:left w:val="single" w:sz="8" w:space="0" w:color="4F81BD"/>
              <w:bottom w:val="single" w:sz="8" w:space="0" w:color="4F81BD"/>
            </w:tcBorders>
          </w:tcPr>
          <w:p w14:paraId="004AD438" w14:textId="77777777" w:rsidR="007B4964" w:rsidRPr="00661791" w:rsidRDefault="007B4964" w:rsidP="001F3E04">
            <w:pPr>
              <w:spacing w:after="0" w:line="240" w:lineRule="auto"/>
              <w:jc w:val="both"/>
              <w:rPr>
                <w:b/>
                <w:bCs/>
                <w:color w:val="000000"/>
                <w:sz w:val="20"/>
                <w:szCs w:val="20"/>
              </w:rPr>
            </w:pPr>
            <w:r w:rsidRPr="00661791">
              <w:rPr>
                <w:b/>
                <w:bCs/>
                <w:color w:val="000000"/>
                <w:sz w:val="20"/>
                <w:szCs w:val="20"/>
              </w:rPr>
              <w:t>7.5</w:t>
            </w:r>
          </w:p>
        </w:tc>
        <w:tc>
          <w:tcPr>
            <w:tcW w:w="2319" w:type="dxa"/>
            <w:tcBorders>
              <w:top w:val="single" w:sz="8" w:space="0" w:color="4F81BD"/>
              <w:bottom w:val="single" w:sz="8" w:space="0" w:color="4F81BD"/>
            </w:tcBorders>
          </w:tcPr>
          <w:p w14:paraId="51BC202A" w14:textId="77777777" w:rsidR="007B4964" w:rsidRPr="00661791" w:rsidRDefault="007B4964" w:rsidP="001F3E04">
            <w:pPr>
              <w:spacing w:after="0" w:line="240" w:lineRule="auto"/>
              <w:jc w:val="both"/>
              <w:rPr>
                <w:color w:val="000000"/>
                <w:sz w:val="20"/>
                <w:szCs w:val="20"/>
              </w:rPr>
            </w:pPr>
            <w:r w:rsidRPr="00661791">
              <w:rPr>
                <w:color w:val="000000"/>
                <w:sz w:val="20"/>
                <w:szCs w:val="20"/>
              </w:rPr>
              <w:t xml:space="preserve">Complaints log and </w:t>
            </w:r>
            <w:proofErr w:type="gramStart"/>
            <w:r w:rsidRPr="00661791">
              <w:rPr>
                <w:color w:val="000000"/>
                <w:sz w:val="20"/>
                <w:szCs w:val="20"/>
              </w:rPr>
              <w:t>appropriate ,</w:t>
            </w:r>
            <w:proofErr w:type="gramEnd"/>
            <w:r w:rsidRPr="00661791">
              <w:rPr>
                <w:color w:val="000000"/>
                <w:sz w:val="20"/>
                <w:szCs w:val="20"/>
              </w:rPr>
              <w:t xml:space="preserve"> timely outcomes including feedback to young person</w:t>
            </w:r>
          </w:p>
        </w:tc>
        <w:tc>
          <w:tcPr>
            <w:tcW w:w="3411" w:type="dxa"/>
            <w:tcBorders>
              <w:top w:val="single" w:sz="8" w:space="0" w:color="4F81BD"/>
              <w:bottom w:val="single" w:sz="8" w:space="0" w:color="4F81BD"/>
            </w:tcBorders>
          </w:tcPr>
          <w:p w14:paraId="392AD176" w14:textId="77777777" w:rsidR="007B4964" w:rsidRPr="00661791" w:rsidRDefault="007B4964" w:rsidP="001F3E04">
            <w:pPr>
              <w:pStyle w:val="NoSpacing"/>
              <w:jc w:val="both"/>
              <w:rPr>
                <w:sz w:val="20"/>
                <w:szCs w:val="20"/>
              </w:rPr>
            </w:pPr>
          </w:p>
        </w:tc>
        <w:tc>
          <w:tcPr>
            <w:tcW w:w="2742" w:type="dxa"/>
            <w:tcBorders>
              <w:top w:val="single" w:sz="8" w:space="0" w:color="4F81BD"/>
              <w:bottom w:val="single" w:sz="8" w:space="0" w:color="4F81BD"/>
            </w:tcBorders>
          </w:tcPr>
          <w:p w14:paraId="3AB27ACD" w14:textId="77777777" w:rsidR="007B4964" w:rsidRPr="00661791" w:rsidRDefault="007B4964" w:rsidP="001F3E04">
            <w:pPr>
              <w:spacing w:after="0" w:line="240" w:lineRule="auto"/>
              <w:jc w:val="both"/>
              <w:rPr>
                <w:sz w:val="20"/>
                <w:szCs w:val="20"/>
              </w:rPr>
            </w:pPr>
          </w:p>
        </w:tc>
        <w:tc>
          <w:tcPr>
            <w:tcW w:w="845" w:type="dxa"/>
            <w:tcBorders>
              <w:top w:val="single" w:sz="8" w:space="0" w:color="4F81BD"/>
              <w:bottom w:val="single" w:sz="8" w:space="0" w:color="4F81BD"/>
            </w:tcBorders>
          </w:tcPr>
          <w:p w14:paraId="6C1DE9A1" w14:textId="77777777" w:rsidR="007B4964" w:rsidRPr="00661791" w:rsidRDefault="007B4964" w:rsidP="001F3E04">
            <w:pPr>
              <w:spacing w:after="0" w:line="240" w:lineRule="auto"/>
              <w:jc w:val="both"/>
              <w:rPr>
                <w:sz w:val="20"/>
                <w:szCs w:val="20"/>
              </w:rPr>
            </w:pPr>
          </w:p>
        </w:tc>
        <w:tc>
          <w:tcPr>
            <w:tcW w:w="4253" w:type="dxa"/>
            <w:tcBorders>
              <w:top w:val="single" w:sz="8" w:space="0" w:color="4F81BD"/>
              <w:bottom w:val="single" w:sz="8" w:space="0" w:color="4F81BD"/>
              <w:right w:val="single" w:sz="8" w:space="0" w:color="4F81BD"/>
            </w:tcBorders>
          </w:tcPr>
          <w:p w14:paraId="5298B98D" w14:textId="77777777" w:rsidR="007B4964" w:rsidRPr="00661791" w:rsidRDefault="007B4964" w:rsidP="001F3E04">
            <w:pPr>
              <w:spacing w:after="0" w:line="240" w:lineRule="auto"/>
              <w:jc w:val="both"/>
              <w:rPr>
                <w:sz w:val="20"/>
                <w:szCs w:val="20"/>
              </w:rPr>
            </w:pPr>
          </w:p>
        </w:tc>
      </w:tr>
      <w:tr w:rsidR="007B4964" w:rsidRPr="00661791" w14:paraId="3F021C4E" w14:textId="77777777" w:rsidTr="00FC082D">
        <w:trPr>
          <w:trHeight w:val="290"/>
        </w:trPr>
        <w:tc>
          <w:tcPr>
            <w:tcW w:w="604" w:type="dxa"/>
          </w:tcPr>
          <w:p w14:paraId="253E4F6F" w14:textId="77777777" w:rsidR="007B4964" w:rsidRPr="00661791" w:rsidRDefault="007B4964" w:rsidP="001F3E04">
            <w:pPr>
              <w:spacing w:after="0" w:line="240" w:lineRule="auto"/>
              <w:jc w:val="both"/>
              <w:rPr>
                <w:b/>
                <w:bCs/>
                <w:color w:val="000000"/>
                <w:sz w:val="20"/>
                <w:szCs w:val="20"/>
              </w:rPr>
            </w:pPr>
            <w:r w:rsidRPr="00661791">
              <w:rPr>
                <w:b/>
                <w:bCs/>
                <w:color w:val="000000"/>
                <w:sz w:val="20"/>
                <w:szCs w:val="20"/>
              </w:rPr>
              <w:t>7.6</w:t>
            </w:r>
          </w:p>
        </w:tc>
        <w:tc>
          <w:tcPr>
            <w:tcW w:w="2319" w:type="dxa"/>
          </w:tcPr>
          <w:p w14:paraId="627A0919" w14:textId="77777777" w:rsidR="007B4964" w:rsidRPr="003F1C99" w:rsidRDefault="007B4964" w:rsidP="001F3E04">
            <w:pPr>
              <w:spacing w:after="0" w:line="240" w:lineRule="auto"/>
              <w:jc w:val="both"/>
              <w:rPr>
                <w:sz w:val="20"/>
                <w:szCs w:val="20"/>
              </w:rPr>
            </w:pPr>
            <w:r w:rsidRPr="003F1C99">
              <w:rPr>
                <w:sz w:val="20"/>
                <w:szCs w:val="20"/>
              </w:rPr>
              <w:t xml:space="preserve">Pastoral Support </w:t>
            </w:r>
          </w:p>
        </w:tc>
        <w:tc>
          <w:tcPr>
            <w:tcW w:w="3411" w:type="dxa"/>
          </w:tcPr>
          <w:p w14:paraId="7EBBF1A0" w14:textId="77777777" w:rsidR="007B4964" w:rsidRPr="00060F5E" w:rsidRDefault="007B4964" w:rsidP="001F3E04">
            <w:pPr>
              <w:spacing w:after="0" w:line="240" w:lineRule="auto"/>
              <w:jc w:val="both"/>
              <w:rPr>
                <w:sz w:val="20"/>
                <w:szCs w:val="20"/>
              </w:rPr>
            </w:pPr>
          </w:p>
        </w:tc>
        <w:tc>
          <w:tcPr>
            <w:tcW w:w="2742" w:type="dxa"/>
          </w:tcPr>
          <w:p w14:paraId="0B317666" w14:textId="77777777" w:rsidR="007B4964" w:rsidRPr="00661791" w:rsidRDefault="007B4964" w:rsidP="001F3E04">
            <w:pPr>
              <w:spacing w:after="0" w:line="240" w:lineRule="auto"/>
              <w:jc w:val="both"/>
              <w:rPr>
                <w:color w:val="FF0000"/>
                <w:sz w:val="20"/>
                <w:szCs w:val="20"/>
              </w:rPr>
            </w:pPr>
          </w:p>
        </w:tc>
        <w:tc>
          <w:tcPr>
            <w:tcW w:w="845" w:type="dxa"/>
          </w:tcPr>
          <w:p w14:paraId="0397D07E" w14:textId="77777777" w:rsidR="007B4964" w:rsidRPr="00661791" w:rsidRDefault="007B4964" w:rsidP="001F3E04">
            <w:pPr>
              <w:spacing w:after="0" w:line="240" w:lineRule="auto"/>
              <w:jc w:val="both"/>
              <w:rPr>
                <w:color w:val="FF0000"/>
                <w:sz w:val="20"/>
                <w:szCs w:val="20"/>
              </w:rPr>
            </w:pPr>
          </w:p>
        </w:tc>
        <w:tc>
          <w:tcPr>
            <w:tcW w:w="4253" w:type="dxa"/>
          </w:tcPr>
          <w:p w14:paraId="72263668" w14:textId="77777777" w:rsidR="007B4964" w:rsidRPr="00661791" w:rsidRDefault="007B4964" w:rsidP="001F3E04">
            <w:pPr>
              <w:spacing w:after="0" w:line="240" w:lineRule="auto"/>
              <w:jc w:val="both"/>
              <w:rPr>
                <w:color w:val="FF0000"/>
                <w:sz w:val="20"/>
                <w:szCs w:val="20"/>
              </w:rPr>
            </w:pPr>
          </w:p>
        </w:tc>
      </w:tr>
      <w:tr w:rsidR="007B4964" w:rsidRPr="00661791" w14:paraId="60E48188" w14:textId="77777777" w:rsidTr="00FC082D">
        <w:trPr>
          <w:trHeight w:val="290"/>
        </w:trPr>
        <w:tc>
          <w:tcPr>
            <w:tcW w:w="604" w:type="dxa"/>
            <w:tcBorders>
              <w:top w:val="single" w:sz="8" w:space="0" w:color="4F81BD"/>
              <w:left w:val="single" w:sz="8" w:space="0" w:color="4F81BD"/>
              <w:bottom w:val="single" w:sz="8" w:space="0" w:color="4F81BD"/>
            </w:tcBorders>
          </w:tcPr>
          <w:p w14:paraId="4F04C529" w14:textId="77777777" w:rsidR="007B4964" w:rsidRPr="00661791" w:rsidRDefault="007B4964" w:rsidP="001F3E04">
            <w:pPr>
              <w:spacing w:after="0" w:line="240" w:lineRule="auto"/>
              <w:jc w:val="both"/>
              <w:rPr>
                <w:b/>
                <w:bCs/>
                <w:color w:val="000000"/>
                <w:sz w:val="20"/>
                <w:szCs w:val="20"/>
              </w:rPr>
            </w:pPr>
            <w:r>
              <w:rPr>
                <w:b/>
                <w:bCs/>
                <w:color w:val="000000"/>
                <w:sz w:val="20"/>
                <w:szCs w:val="20"/>
              </w:rPr>
              <w:t>7.7</w:t>
            </w:r>
          </w:p>
        </w:tc>
        <w:tc>
          <w:tcPr>
            <w:tcW w:w="2319" w:type="dxa"/>
            <w:tcBorders>
              <w:top w:val="single" w:sz="8" w:space="0" w:color="4F81BD"/>
              <w:bottom w:val="single" w:sz="8" w:space="0" w:color="4F81BD"/>
            </w:tcBorders>
          </w:tcPr>
          <w:p w14:paraId="050C9429" w14:textId="77777777" w:rsidR="007B4964" w:rsidRPr="003F1C99" w:rsidRDefault="007B4964" w:rsidP="001F3E04">
            <w:pPr>
              <w:spacing w:after="0" w:line="240" w:lineRule="auto"/>
              <w:jc w:val="both"/>
              <w:rPr>
                <w:sz w:val="20"/>
                <w:szCs w:val="20"/>
              </w:rPr>
            </w:pPr>
            <w:r w:rsidRPr="003F1C99">
              <w:rPr>
                <w:sz w:val="20"/>
                <w:szCs w:val="20"/>
              </w:rPr>
              <w:t>YP involvement in personalisation of their environment/recruitment process of staff</w:t>
            </w:r>
          </w:p>
        </w:tc>
        <w:tc>
          <w:tcPr>
            <w:tcW w:w="3411" w:type="dxa"/>
            <w:tcBorders>
              <w:top w:val="single" w:sz="8" w:space="0" w:color="4F81BD"/>
              <w:bottom w:val="single" w:sz="8" w:space="0" w:color="4F81BD"/>
            </w:tcBorders>
          </w:tcPr>
          <w:p w14:paraId="4E9C8957" w14:textId="77777777" w:rsidR="007B4964" w:rsidRPr="00661791" w:rsidRDefault="007B4964" w:rsidP="001F3E04">
            <w:pPr>
              <w:pStyle w:val="NoSpacing"/>
              <w:jc w:val="both"/>
              <w:rPr>
                <w:sz w:val="20"/>
                <w:szCs w:val="20"/>
              </w:rPr>
            </w:pPr>
          </w:p>
        </w:tc>
        <w:tc>
          <w:tcPr>
            <w:tcW w:w="2742" w:type="dxa"/>
            <w:tcBorders>
              <w:top w:val="single" w:sz="8" w:space="0" w:color="4F81BD"/>
              <w:bottom w:val="single" w:sz="8" w:space="0" w:color="4F81BD"/>
            </w:tcBorders>
          </w:tcPr>
          <w:p w14:paraId="664D9B08" w14:textId="77777777" w:rsidR="007B4964" w:rsidRPr="00661791" w:rsidRDefault="007B4964" w:rsidP="001F3E04">
            <w:pPr>
              <w:spacing w:after="0" w:line="240" w:lineRule="auto"/>
              <w:jc w:val="both"/>
              <w:rPr>
                <w:sz w:val="20"/>
                <w:szCs w:val="20"/>
              </w:rPr>
            </w:pPr>
          </w:p>
        </w:tc>
        <w:tc>
          <w:tcPr>
            <w:tcW w:w="845" w:type="dxa"/>
            <w:tcBorders>
              <w:top w:val="single" w:sz="8" w:space="0" w:color="4F81BD"/>
              <w:bottom w:val="single" w:sz="8" w:space="0" w:color="4F81BD"/>
            </w:tcBorders>
          </w:tcPr>
          <w:p w14:paraId="4A41663C" w14:textId="77777777" w:rsidR="007B4964" w:rsidRPr="00661791" w:rsidRDefault="007B4964" w:rsidP="001F3E04">
            <w:pPr>
              <w:spacing w:after="0" w:line="240" w:lineRule="auto"/>
              <w:jc w:val="both"/>
              <w:rPr>
                <w:sz w:val="20"/>
                <w:szCs w:val="20"/>
              </w:rPr>
            </w:pPr>
          </w:p>
        </w:tc>
        <w:tc>
          <w:tcPr>
            <w:tcW w:w="4253" w:type="dxa"/>
            <w:tcBorders>
              <w:top w:val="single" w:sz="8" w:space="0" w:color="4F81BD"/>
              <w:bottom w:val="single" w:sz="8" w:space="0" w:color="4F81BD"/>
              <w:right w:val="single" w:sz="8" w:space="0" w:color="4F81BD"/>
            </w:tcBorders>
          </w:tcPr>
          <w:p w14:paraId="49FBEDF4" w14:textId="77777777" w:rsidR="007B4964" w:rsidRPr="00661791" w:rsidRDefault="007B4964" w:rsidP="001F3E04">
            <w:pPr>
              <w:spacing w:after="0" w:line="240" w:lineRule="auto"/>
              <w:jc w:val="both"/>
              <w:rPr>
                <w:sz w:val="20"/>
                <w:szCs w:val="20"/>
              </w:rPr>
            </w:pPr>
          </w:p>
        </w:tc>
      </w:tr>
      <w:tr w:rsidR="007B4964" w:rsidRPr="00661791" w14:paraId="28C2FBE7" w14:textId="77777777" w:rsidTr="00FC082D">
        <w:trPr>
          <w:trHeight w:val="290"/>
        </w:trPr>
        <w:tc>
          <w:tcPr>
            <w:tcW w:w="604" w:type="dxa"/>
          </w:tcPr>
          <w:p w14:paraId="394A1AB8" w14:textId="77777777" w:rsidR="007B4964" w:rsidRPr="00661791" w:rsidRDefault="007B4964" w:rsidP="001F3E04">
            <w:pPr>
              <w:spacing w:after="0" w:line="240" w:lineRule="auto"/>
              <w:jc w:val="both"/>
              <w:rPr>
                <w:b/>
                <w:bCs/>
                <w:sz w:val="20"/>
                <w:szCs w:val="20"/>
              </w:rPr>
            </w:pPr>
            <w:r>
              <w:rPr>
                <w:b/>
                <w:bCs/>
                <w:sz w:val="20"/>
                <w:szCs w:val="20"/>
              </w:rPr>
              <w:t>7.8</w:t>
            </w:r>
          </w:p>
        </w:tc>
        <w:tc>
          <w:tcPr>
            <w:tcW w:w="2319" w:type="dxa"/>
          </w:tcPr>
          <w:p w14:paraId="6AEFD64A" w14:textId="77777777" w:rsidR="007B4964" w:rsidRPr="003F1C99" w:rsidRDefault="007B4964" w:rsidP="001F3E04">
            <w:pPr>
              <w:spacing w:after="0" w:line="240" w:lineRule="auto"/>
              <w:jc w:val="both"/>
              <w:rPr>
                <w:sz w:val="20"/>
                <w:szCs w:val="20"/>
              </w:rPr>
            </w:pPr>
            <w:r w:rsidRPr="003F1C99">
              <w:rPr>
                <w:sz w:val="20"/>
                <w:szCs w:val="20"/>
              </w:rPr>
              <w:t xml:space="preserve">School council </w:t>
            </w:r>
          </w:p>
        </w:tc>
        <w:tc>
          <w:tcPr>
            <w:tcW w:w="3411" w:type="dxa"/>
          </w:tcPr>
          <w:p w14:paraId="0DFCBFBC" w14:textId="77777777" w:rsidR="007B4964" w:rsidRPr="00661791" w:rsidRDefault="007B4964" w:rsidP="001F3E04">
            <w:pPr>
              <w:spacing w:after="0" w:line="240" w:lineRule="auto"/>
              <w:jc w:val="both"/>
              <w:rPr>
                <w:sz w:val="20"/>
                <w:szCs w:val="20"/>
              </w:rPr>
            </w:pPr>
          </w:p>
        </w:tc>
        <w:tc>
          <w:tcPr>
            <w:tcW w:w="2742" w:type="dxa"/>
          </w:tcPr>
          <w:p w14:paraId="345443AC" w14:textId="77777777" w:rsidR="007B4964" w:rsidRPr="00661791" w:rsidRDefault="007B4964" w:rsidP="001F3E04">
            <w:pPr>
              <w:spacing w:after="0" w:line="240" w:lineRule="auto"/>
              <w:jc w:val="both"/>
              <w:rPr>
                <w:sz w:val="20"/>
                <w:szCs w:val="20"/>
              </w:rPr>
            </w:pPr>
          </w:p>
        </w:tc>
        <w:tc>
          <w:tcPr>
            <w:tcW w:w="845" w:type="dxa"/>
          </w:tcPr>
          <w:p w14:paraId="1FB4F60D" w14:textId="77777777" w:rsidR="007B4964" w:rsidRPr="00661791" w:rsidRDefault="007B4964" w:rsidP="001F3E04">
            <w:pPr>
              <w:spacing w:after="0" w:line="240" w:lineRule="auto"/>
              <w:jc w:val="both"/>
              <w:rPr>
                <w:sz w:val="20"/>
                <w:szCs w:val="20"/>
              </w:rPr>
            </w:pPr>
          </w:p>
        </w:tc>
        <w:tc>
          <w:tcPr>
            <w:tcW w:w="4253" w:type="dxa"/>
          </w:tcPr>
          <w:p w14:paraId="7C501F05" w14:textId="77777777" w:rsidR="007B4964" w:rsidRPr="00661791" w:rsidRDefault="007B4964" w:rsidP="001F3E04">
            <w:pPr>
              <w:spacing w:after="0" w:line="240" w:lineRule="auto"/>
              <w:jc w:val="both"/>
              <w:rPr>
                <w:sz w:val="20"/>
                <w:szCs w:val="20"/>
              </w:rPr>
            </w:pPr>
          </w:p>
        </w:tc>
      </w:tr>
      <w:tr w:rsidR="007B4964" w:rsidRPr="00661791" w14:paraId="548CCC1F" w14:textId="77777777" w:rsidTr="00FC082D">
        <w:trPr>
          <w:trHeight w:val="290"/>
        </w:trPr>
        <w:tc>
          <w:tcPr>
            <w:tcW w:w="604" w:type="dxa"/>
          </w:tcPr>
          <w:p w14:paraId="5B4694C6" w14:textId="77777777" w:rsidR="007B4964" w:rsidRDefault="007B4964" w:rsidP="001F3E04">
            <w:pPr>
              <w:spacing w:after="0" w:line="240" w:lineRule="auto"/>
              <w:jc w:val="both"/>
              <w:rPr>
                <w:b/>
                <w:bCs/>
                <w:sz w:val="20"/>
                <w:szCs w:val="20"/>
              </w:rPr>
            </w:pPr>
            <w:r>
              <w:rPr>
                <w:b/>
                <w:bCs/>
                <w:sz w:val="20"/>
                <w:szCs w:val="20"/>
              </w:rPr>
              <w:t>7.9</w:t>
            </w:r>
          </w:p>
        </w:tc>
        <w:tc>
          <w:tcPr>
            <w:tcW w:w="2319" w:type="dxa"/>
          </w:tcPr>
          <w:p w14:paraId="3DC65130" w14:textId="77777777" w:rsidR="007B4964" w:rsidRPr="003F1C99" w:rsidRDefault="007B4964" w:rsidP="001F3E04">
            <w:pPr>
              <w:spacing w:after="0" w:line="240" w:lineRule="auto"/>
              <w:jc w:val="both"/>
              <w:rPr>
                <w:sz w:val="20"/>
                <w:szCs w:val="20"/>
              </w:rPr>
            </w:pPr>
            <w:r>
              <w:rPr>
                <w:sz w:val="20"/>
                <w:szCs w:val="20"/>
              </w:rPr>
              <w:t>Details of money management/budgeting skills support</w:t>
            </w:r>
          </w:p>
        </w:tc>
        <w:tc>
          <w:tcPr>
            <w:tcW w:w="3411" w:type="dxa"/>
          </w:tcPr>
          <w:p w14:paraId="7C256F6E" w14:textId="77777777" w:rsidR="007B4964" w:rsidRPr="00661791" w:rsidRDefault="007B4964" w:rsidP="001F3E04">
            <w:pPr>
              <w:spacing w:after="0" w:line="240" w:lineRule="auto"/>
              <w:jc w:val="both"/>
              <w:rPr>
                <w:sz w:val="20"/>
                <w:szCs w:val="20"/>
              </w:rPr>
            </w:pPr>
          </w:p>
        </w:tc>
        <w:tc>
          <w:tcPr>
            <w:tcW w:w="2742" w:type="dxa"/>
          </w:tcPr>
          <w:p w14:paraId="4330DCBA" w14:textId="77777777" w:rsidR="007B4964" w:rsidRPr="00661791" w:rsidRDefault="007B4964" w:rsidP="001F3E04">
            <w:pPr>
              <w:spacing w:after="0" w:line="240" w:lineRule="auto"/>
              <w:jc w:val="both"/>
              <w:rPr>
                <w:sz w:val="20"/>
                <w:szCs w:val="20"/>
              </w:rPr>
            </w:pPr>
          </w:p>
        </w:tc>
        <w:tc>
          <w:tcPr>
            <w:tcW w:w="845" w:type="dxa"/>
          </w:tcPr>
          <w:p w14:paraId="44909886" w14:textId="77777777" w:rsidR="007B4964" w:rsidRPr="00661791" w:rsidRDefault="007B4964" w:rsidP="001F3E04">
            <w:pPr>
              <w:spacing w:after="0" w:line="240" w:lineRule="auto"/>
              <w:jc w:val="both"/>
              <w:rPr>
                <w:sz w:val="20"/>
                <w:szCs w:val="20"/>
              </w:rPr>
            </w:pPr>
          </w:p>
        </w:tc>
        <w:tc>
          <w:tcPr>
            <w:tcW w:w="4253" w:type="dxa"/>
          </w:tcPr>
          <w:p w14:paraId="7A38150F" w14:textId="77777777" w:rsidR="007B4964" w:rsidRPr="00661791" w:rsidRDefault="007B4964" w:rsidP="001F3E04">
            <w:pPr>
              <w:spacing w:after="0" w:line="240" w:lineRule="auto"/>
              <w:jc w:val="both"/>
              <w:rPr>
                <w:sz w:val="20"/>
                <w:szCs w:val="20"/>
              </w:rPr>
            </w:pPr>
          </w:p>
        </w:tc>
      </w:tr>
      <w:tr w:rsidR="007B4964" w:rsidRPr="00661791" w14:paraId="128AC4D4" w14:textId="77777777" w:rsidTr="00FC082D">
        <w:trPr>
          <w:trHeight w:val="290"/>
        </w:trPr>
        <w:tc>
          <w:tcPr>
            <w:tcW w:w="14174" w:type="dxa"/>
            <w:gridSpan w:val="6"/>
            <w:tcBorders>
              <w:top w:val="single" w:sz="8" w:space="0" w:color="4F81BD"/>
              <w:left w:val="single" w:sz="8" w:space="0" w:color="4F81BD"/>
              <w:bottom w:val="single" w:sz="8" w:space="0" w:color="4F81BD"/>
              <w:right w:val="single" w:sz="8" w:space="0" w:color="4F81BD"/>
            </w:tcBorders>
            <w:shd w:val="clear" w:color="auto" w:fill="4F81BD"/>
          </w:tcPr>
          <w:p w14:paraId="387F9BDA" w14:textId="77777777" w:rsidR="007B4964" w:rsidRPr="00661791" w:rsidRDefault="007B4964" w:rsidP="001F3E04">
            <w:pPr>
              <w:spacing w:after="0" w:line="240" w:lineRule="auto"/>
              <w:jc w:val="both"/>
              <w:rPr>
                <w:b/>
                <w:bCs/>
                <w:sz w:val="20"/>
                <w:szCs w:val="20"/>
              </w:rPr>
            </w:pPr>
            <w:r w:rsidRPr="00661791">
              <w:rPr>
                <w:b/>
                <w:bCs/>
                <w:color w:val="FFFFFF"/>
                <w:sz w:val="20"/>
                <w:szCs w:val="20"/>
              </w:rPr>
              <w:t>ANY ADDITIONAL LA/PROVIDER SPECIFIC STANDARDS WHICH ARE TO BE ASSESSED WILL BE LISTED BELOW</w:t>
            </w:r>
          </w:p>
        </w:tc>
      </w:tr>
      <w:tr w:rsidR="007B4964" w:rsidRPr="00661791" w14:paraId="3415E87E" w14:textId="77777777" w:rsidTr="00FC082D">
        <w:trPr>
          <w:trHeight w:val="290"/>
        </w:trPr>
        <w:tc>
          <w:tcPr>
            <w:tcW w:w="604" w:type="dxa"/>
          </w:tcPr>
          <w:p w14:paraId="70ADA931" w14:textId="77777777" w:rsidR="007B4964" w:rsidRPr="00661791" w:rsidRDefault="007B4964" w:rsidP="001F3E04">
            <w:pPr>
              <w:spacing w:after="0" w:line="240" w:lineRule="auto"/>
              <w:jc w:val="both"/>
              <w:rPr>
                <w:b/>
                <w:bCs/>
                <w:sz w:val="20"/>
                <w:szCs w:val="20"/>
              </w:rPr>
            </w:pPr>
          </w:p>
        </w:tc>
        <w:tc>
          <w:tcPr>
            <w:tcW w:w="2319" w:type="dxa"/>
          </w:tcPr>
          <w:p w14:paraId="5140B523" w14:textId="77777777" w:rsidR="007B4964" w:rsidRPr="00661791" w:rsidRDefault="007B4964" w:rsidP="001F3E04">
            <w:pPr>
              <w:spacing w:after="0" w:line="240" w:lineRule="auto"/>
              <w:jc w:val="both"/>
              <w:rPr>
                <w:sz w:val="20"/>
                <w:szCs w:val="20"/>
              </w:rPr>
            </w:pPr>
          </w:p>
        </w:tc>
        <w:tc>
          <w:tcPr>
            <w:tcW w:w="3411" w:type="dxa"/>
          </w:tcPr>
          <w:p w14:paraId="3A71CEC4" w14:textId="77777777" w:rsidR="007B4964" w:rsidRPr="00661791" w:rsidRDefault="007B4964" w:rsidP="001F3E04">
            <w:pPr>
              <w:spacing w:after="0" w:line="240" w:lineRule="auto"/>
              <w:jc w:val="both"/>
              <w:rPr>
                <w:sz w:val="20"/>
                <w:szCs w:val="20"/>
              </w:rPr>
            </w:pPr>
          </w:p>
        </w:tc>
        <w:tc>
          <w:tcPr>
            <w:tcW w:w="2742" w:type="dxa"/>
          </w:tcPr>
          <w:p w14:paraId="3B1600E2" w14:textId="77777777" w:rsidR="007B4964" w:rsidRPr="00661791" w:rsidRDefault="007B4964" w:rsidP="001F3E04">
            <w:pPr>
              <w:spacing w:after="0" w:line="240" w:lineRule="auto"/>
              <w:jc w:val="both"/>
              <w:rPr>
                <w:sz w:val="20"/>
                <w:szCs w:val="20"/>
              </w:rPr>
            </w:pPr>
          </w:p>
        </w:tc>
        <w:tc>
          <w:tcPr>
            <w:tcW w:w="845" w:type="dxa"/>
          </w:tcPr>
          <w:p w14:paraId="562CA31C" w14:textId="77777777" w:rsidR="007B4964" w:rsidRPr="00661791" w:rsidRDefault="007B4964" w:rsidP="001F3E04">
            <w:pPr>
              <w:spacing w:after="0" w:line="240" w:lineRule="auto"/>
              <w:jc w:val="both"/>
              <w:rPr>
                <w:sz w:val="20"/>
                <w:szCs w:val="20"/>
              </w:rPr>
            </w:pPr>
          </w:p>
        </w:tc>
        <w:tc>
          <w:tcPr>
            <w:tcW w:w="4253" w:type="dxa"/>
          </w:tcPr>
          <w:p w14:paraId="097A4E2E" w14:textId="77777777" w:rsidR="007B4964" w:rsidRPr="00661791" w:rsidRDefault="007B4964" w:rsidP="001F3E04">
            <w:pPr>
              <w:spacing w:after="0" w:line="240" w:lineRule="auto"/>
              <w:jc w:val="both"/>
              <w:rPr>
                <w:sz w:val="20"/>
                <w:szCs w:val="20"/>
              </w:rPr>
            </w:pPr>
          </w:p>
        </w:tc>
      </w:tr>
      <w:tr w:rsidR="007B4964" w:rsidRPr="00661791" w14:paraId="63963130" w14:textId="77777777" w:rsidTr="00FC082D">
        <w:trPr>
          <w:trHeight w:val="290"/>
        </w:trPr>
        <w:tc>
          <w:tcPr>
            <w:tcW w:w="604" w:type="dxa"/>
            <w:tcBorders>
              <w:top w:val="single" w:sz="8" w:space="0" w:color="4F81BD"/>
              <w:left w:val="single" w:sz="8" w:space="0" w:color="4F81BD"/>
              <w:bottom w:val="single" w:sz="8" w:space="0" w:color="4F81BD"/>
            </w:tcBorders>
          </w:tcPr>
          <w:p w14:paraId="478502F0" w14:textId="77777777" w:rsidR="007B4964" w:rsidRPr="00661791" w:rsidRDefault="007B4964" w:rsidP="001F3E04">
            <w:pPr>
              <w:spacing w:after="0" w:line="240" w:lineRule="auto"/>
              <w:jc w:val="both"/>
              <w:rPr>
                <w:b/>
                <w:bCs/>
                <w:sz w:val="20"/>
                <w:szCs w:val="20"/>
              </w:rPr>
            </w:pPr>
          </w:p>
        </w:tc>
        <w:tc>
          <w:tcPr>
            <w:tcW w:w="2319" w:type="dxa"/>
            <w:tcBorders>
              <w:top w:val="single" w:sz="8" w:space="0" w:color="4F81BD"/>
              <w:bottom w:val="single" w:sz="8" w:space="0" w:color="4F81BD"/>
            </w:tcBorders>
          </w:tcPr>
          <w:p w14:paraId="54CE90DF" w14:textId="77777777" w:rsidR="007B4964" w:rsidRPr="00661791" w:rsidRDefault="007B4964" w:rsidP="001F3E04">
            <w:pPr>
              <w:spacing w:after="0" w:line="240" w:lineRule="auto"/>
              <w:jc w:val="both"/>
              <w:rPr>
                <w:sz w:val="20"/>
                <w:szCs w:val="20"/>
              </w:rPr>
            </w:pPr>
          </w:p>
        </w:tc>
        <w:tc>
          <w:tcPr>
            <w:tcW w:w="3411" w:type="dxa"/>
            <w:tcBorders>
              <w:top w:val="single" w:sz="8" w:space="0" w:color="4F81BD"/>
              <w:bottom w:val="single" w:sz="8" w:space="0" w:color="4F81BD"/>
            </w:tcBorders>
          </w:tcPr>
          <w:p w14:paraId="13989321" w14:textId="77777777" w:rsidR="007B4964" w:rsidRPr="00661791" w:rsidRDefault="007B4964" w:rsidP="001F3E04">
            <w:pPr>
              <w:spacing w:after="0" w:line="240" w:lineRule="auto"/>
              <w:jc w:val="both"/>
              <w:rPr>
                <w:sz w:val="20"/>
                <w:szCs w:val="20"/>
              </w:rPr>
            </w:pPr>
          </w:p>
        </w:tc>
        <w:tc>
          <w:tcPr>
            <w:tcW w:w="2742" w:type="dxa"/>
            <w:tcBorders>
              <w:top w:val="single" w:sz="8" w:space="0" w:color="4F81BD"/>
              <w:bottom w:val="single" w:sz="8" w:space="0" w:color="4F81BD"/>
            </w:tcBorders>
          </w:tcPr>
          <w:p w14:paraId="5F5123D7" w14:textId="77777777" w:rsidR="007B4964" w:rsidRPr="00661791" w:rsidRDefault="007B4964" w:rsidP="001F3E04">
            <w:pPr>
              <w:spacing w:after="0" w:line="240" w:lineRule="auto"/>
              <w:jc w:val="both"/>
              <w:rPr>
                <w:sz w:val="20"/>
                <w:szCs w:val="20"/>
              </w:rPr>
            </w:pPr>
          </w:p>
        </w:tc>
        <w:tc>
          <w:tcPr>
            <w:tcW w:w="845" w:type="dxa"/>
            <w:tcBorders>
              <w:top w:val="single" w:sz="8" w:space="0" w:color="4F81BD"/>
              <w:bottom w:val="single" w:sz="8" w:space="0" w:color="4F81BD"/>
            </w:tcBorders>
          </w:tcPr>
          <w:p w14:paraId="46D8DA8D" w14:textId="77777777" w:rsidR="007B4964" w:rsidRPr="00661791" w:rsidRDefault="007B4964" w:rsidP="001F3E04">
            <w:pPr>
              <w:spacing w:after="0" w:line="240" w:lineRule="auto"/>
              <w:jc w:val="both"/>
              <w:rPr>
                <w:sz w:val="20"/>
                <w:szCs w:val="20"/>
              </w:rPr>
            </w:pPr>
          </w:p>
        </w:tc>
        <w:tc>
          <w:tcPr>
            <w:tcW w:w="4253" w:type="dxa"/>
            <w:tcBorders>
              <w:top w:val="single" w:sz="8" w:space="0" w:color="4F81BD"/>
              <w:bottom w:val="single" w:sz="8" w:space="0" w:color="4F81BD"/>
              <w:right w:val="single" w:sz="8" w:space="0" w:color="4F81BD"/>
            </w:tcBorders>
          </w:tcPr>
          <w:p w14:paraId="08453F33" w14:textId="77777777" w:rsidR="007B4964" w:rsidRPr="00661791" w:rsidRDefault="007B4964" w:rsidP="001F3E04">
            <w:pPr>
              <w:spacing w:after="0" w:line="240" w:lineRule="auto"/>
              <w:jc w:val="both"/>
              <w:rPr>
                <w:sz w:val="20"/>
                <w:szCs w:val="20"/>
              </w:rPr>
            </w:pPr>
          </w:p>
        </w:tc>
      </w:tr>
    </w:tbl>
    <w:p w14:paraId="13E9D7FB" w14:textId="77777777" w:rsidR="007B4964" w:rsidRPr="000D0E79" w:rsidRDefault="007B4964" w:rsidP="001F3E04">
      <w:pPr>
        <w:pStyle w:val="NoSpacing"/>
        <w:jc w:val="both"/>
        <w:rPr>
          <w:color w:val="FF0000"/>
        </w:rPr>
      </w:pPr>
    </w:p>
    <w:p w14:paraId="0D0F6DFC" w14:textId="77777777" w:rsidR="007B4964" w:rsidRDefault="007B4964" w:rsidP="001F3E04">
      <w:pPr>
        <w:jc w:val="both"/>
      </w:pPr>
      <w:r>
        <w:br w:type="page"/>
      </w:r>
      <w:r w:rsidRPr="007310ED">
        <w:rPr>
          <w:rStyle w:val="Heading3Char"/>
        </w:rPr>
        <w:lastRenderedPageBreak/>
        <w:t>Theme 8: Positive feedback and successes</w:t>
      </w:r>
      <w:r>
        <w:t xml:space="preserve"> </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610"/>
        <w:gridCol w:w="1908"/>
        <w:gridCol w:w="10"/>
        <w:gridCol w:w="3534"/>
        <w:gridCol w:w="2835"/>
        <w:gridCol w:w="850"/>
        <w:gridCol w:w="4427"/>
      </w:tblGrid>
      <w:tr w:rsidR="007B4964" w:rsidRPr="00B7295C" w14:paraId="2E2529D5" w14:textId="77777777" w:rsidTr="00FC082D">
        <w:trPr>
          <w:trHeight w:val="340"/>
        </w:trPr>
        <w:tc>
          <w:tcPr>
            <w:tcW w:w="610" w:type="dxa"/>
            <w:shd w:val="clear" w:color="auto" w:fill="4F81BD"/>
          </w:tcPr>
          <w:p w14:paraId="23FB200F"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Ref</w:t>
            </w:r>
          </w:p>
        </w:tc>
        <w:tc>
          <w:tcPr>
            <w:tcW w:w="1918" w:type="dxa"/>
            <w:gridSpan w:val="2"/>
            <w:shd w:val="clear" w:color="auto" w:fill="4F81BD"/>
          </w:tcPr>
          <w:p w14:paraId="7409AC2C"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Item</w:t>
            </w:r>
          </w:p>
        </w:tc>
        <w:tc>
          <w:tcPr>
            <w:tcW w:w="3534" w:type="dxa"/>
            <w:shd w:val="clear" w:color="auto" w:fill="4F81BD"/>
          </w:tcPr>
          <w:p w14:paraId="321F1430" w14:textId="77777777" w:rsidR="007B4964" w:rsidRPr="00B7295C" w:rsidRDefault="007B4964" w:rsidP="001F3E04">
            <w:pPr>
              <w:spacing w:after="0" w:line="240" w:lineRule="auto"/>
              <w:jc w:val="both"/>
              <w:rPr>
                <w:b/>
                <w:bCs/>
                <w:color w:val="FFFFFF"/>
                <w:sz w:val="20"/>
                <w:szCs w:val="20"/>
              </w:rPr>
            </w:pPr>
            <w:proofErr w:type="spellStart"/>
            <w:r w:rsidRPr="00B7295C">
              <w:rPr>
                <w:b/>
                <w:bCs/>
                <w:color w:val="FFFFFF"/>
                <w:sz w:val="20"/>
                <w:szCs w:val="20"/>
              </w:rPr>
              <w:t>Self Assessment</w:t>
            </w:r>
            <w:proofErr w:type="spellEnd"/>
            <w:r w:rsidRPr="00B7295C">
              <w:rPr>
                <w:b/>
                <w:bCs/>
                <w:color w:val="FFFFFF"/>
                <w:sz w:val="20"/>
                <w:szCs w:val="20"/>
              </w:rPr>
              <w:t xml:space="preserve"> / Evidence</w:t>
            </w:r>
          </w:p>
        </w:tc>
        <w:tc>
          <w:tcPr>
            <w:tcW w:w="2835" w:type="dxa"/>
            <w:shd w:val="clear" w:color="auto" w:fill="4F81BD"/>
          </w:tcPr>
          <w:p w14:paraId="6D56472F"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Assessors Validation</w:t>
            </w:r>
          </w:p>
        </w:tc>
        <w:tc>
          <w:tcPr>
            <w:tcW w:w="850" w:type="dxa"/>
            <w:shd w:val="clear" w:color="auto" w:fill="4F81BD"/>
          </w:tcPr>
          <w:p w14:paraId="21F5B66F"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RAG Rating</w:t>
            </w:r>
          </w:p>
        </w:tc>
        <w:tc>
          <w:tcPr>
            <w:tcW w:w="4427" w:type="dxa"/>
            <w:shd w:val="clear" w:color="auto" w:fill="4F81BD"/>
          </w:tcPr>
          <w:p w14:paraId="6A648A93"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Comments / Further Actions</w:t>
            </w:r>
          </w:p>
        </w:tc>
      </w:tr>
      <w:tr w:rsidR="007B4964" w:rsidRPr="00B7295C" w14:paraId="537E685F" w14:textId="77777777" w:rsidTr="00FC082D">
        <w:trPr>
          <w:trHeight w:val="290"/>
        </w:trPr>
        <w:tc>
          <w:tcPr>
            <w:tcW w:w="610" w:type="dxa"/>
            <w:tcBorders>
              <w:top w:val="single" w:sz="8" w:space="0" w:color="4F81BD"/>
              <w:left w:val="single" w:sz="8" w:space="0" w:color="4F81BD"/>
              <w:bottom w:val="single" w:sz="8" w:space="0" w:color="4F81BD"/>
            </w:tcBorders>
          </w:tcPr>
          <w:p w14:paraId="62C29097" w14:textId="77777777" w:rsidR="007B4964" w:rsidRPr="00B7295C" w:rsidRDefault="007B4964" w:rsidP="001F3E04">
            <w:pPr>
              <w:spacing w:after="0" w:line="240" w:lineRule="auto"/>
              <w:jc w:val="both"/>
              <w:rPr>
                <w:b/>
                <w:bCs/>
                <w:sz w:val="20"/>
                <w:szCs w:val="20"/>
              </w:rPr>
            </w:pPr>
            <w:r w:rsidRPr="00B7295C">
              <w:rPr>
                <w:b/>
                <w:bCs/>
                <w:sz w:val="20"/>
                <w:szCs w:val="20"/>
              </w:rPr>
              <w:t>8.1</w:t>
            </w:r>
          </w:p>
        </w:tc>
        <w:tc>
          <w:tcPr>
            <w:tcW w:w="1918" w:type="dxa"/>
            <w:gridSpan w:val="2"/>
            <w:tcBorders>
              <w:top w:val="single" w:sz="8" w:space="0" w:color="4F81BD"/>
              <w:bottom w:val="single" w:sz="8" w:space="0" w:color="4F81BD"/>
            </w:tcBorders>
          </w:tcPr>
          <w:p w14:paraId="5D31E43E" w14:textId="77777777" w:rsidR="007B4964" w:rsidRPr="00B7295C" w:rsidRDefault="007B4964" w:rsidP="001F3E04">
            <w:pPr>
              <w:spacing w:after="0" w:line="240" w:lineRule="auto"/>
              <w:jc w:val="both"/>
              <w:rPr>
                <w:sz w:val="20"/>
                <w:szCs w:val="20"/>
              </w:rPr>
            </w:pPr>
            <w:r w:rsidRPr="00B7295C">
              <w:rPr>
                <w:sz w:val="20"/>
                <w:szCs w:val="20"/>
              </w:rPr>
              <w:t xml:space="preserve">Successes identified in </w:t>
            </w:r>
            <w:r w:rsidRPr="00B7295C">
              <w:rPr>
                <w:i/>
                <w:sz w:val="20"/>
                <w:szCs w:val="20"/>
              </w:rPr>
              <w:t>pre-visit checks</w:t>
            </w:r>
          </w:p>
        </w:tc>
        <w:tc>
          <w:tcPr>
            <w:tcW w:w="3534" w:type="dxa"/>
            <w:tcBorders>
              <w:top w:val="single" w:sz="8" w:space="0" w:color="4F81BD"/>
              <w:bottom w:val="single" w:sz="8" w:space="0" w:color="4F81BD"/>
            </w:tcBorders>
          </w:tcPr>
          <w:p w14:paraId="5E0E143C" w14:textId="77777777" w:rsidR="007B4964" w:rsidRPr="00B41E71" w:rsidRDefault="007B4964" w:rsidP="001F3E04">
            <w:pPr>
              <w:widowControl w:val="0"/>
              <w:spacing w:line="285" w:lineRule="auto"/>
              <w:jc w:val="both"/>
              <w:rPr>
                <w:rFonts w:eastAsia="Times New Roman" w:cs="Calibri"/>
                <w:color w:val="000000"/>
                <w:kern w:val="28"/>
                <w:sz w:val="20"/>
                <w:szCs w:val="20"/>
                <w:lang w:eastAsia="en-GB"/>
              </w:rPr>
            </w:pPr>
            <w:r w:rsidRPr="00B41E71">
              <w:rPr>
                <w:rFonts w:eastAsia="Times New Roman" w:cs="Calibri"/>
                <w:color w:val="000000"/>
                <w:kern w:val="28"/>
                <w:sz w:val="20"/>
                <w:szCs w:val="20"/>
                <w:lang w:eastAsia="en-GB"/>
              </w:rPr>
              <w:t> </w:t>
            </w:r>
          </w:p>
          <w:p w14:paraId="5D2B2959" w14:textId="77777777" w:rsidR="007B4964" w:rsidRPr="00B7295C"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5BDE1638"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720748D8"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1C8272E4" w14:textId="77777777" w:rsidR="007B4964" w:rsidRPr="00B7295C" w:rsidRDefault="007B4964" w:rsidP="001F3E04">
            <w:pPr>
              <w:spacing w:after="0" w:line="240" w:lineRule="auto"/>
              <w:jc w:val="both"/>
              <w:rPr>
                <w:sz w:val="20"/>
                <w:szCs w:val="20"/>
              </w:rPr>
            </w:pPr>
          </w:p>
        </w:tc>
      </w:tr>
      <w:tr w:rsidR="007B4964" w:rsidRPr="00B7295C" w14:paraId="4ED148E4" w14:textId="77777777" w:rsidTr="00FC082D">
        <w:trPr>
          <w:trHeight w:val="275"/>
        </w:trPr>
        <w:tc>
          <w:tcPr>
            <w:tcW w:w="610" w:type="dxa"/>
          </w:tcPr>
          <w:p w14:paraId="3376F2A8" w14:textId="77777777" w:rsidR="007B4964" w:rsidRPr="00B7295C" w:rsidRDefault="007B4964" w:rsidP="001F3E04">
            <w:pPr>
              <w:spacing w:after="0" w:line="240" w:lineRule="auto"/>
              <w:jc w:val="both"/>
              <w:rPr>
                <w:b/>
                <w:bCs/>
                <w:sz w:val="20"/>
                <w:szCs w:val="20"/>
              </w:rPr>
            </w:pPr>
            <w:r w:rsidRPr="00B7295C">
              <w:rPr>
                <w:b/>
                <w:bCs/>
                <w:sz w:val="20"/>
                <w:szCs w:val="20"/>
              </w:rPr>
              <w:t>8.2</w:t>
            </w:r>
          </w:p>
        </w:tc>
        <w:tc>
          <w:tcPr>
            <w:tcW w:w="1918" w:type="dxa"/>
            <w:gridSpan w:val="2"/>
          </w:tcPr>
          <w:p w14:paraId="7547F151" w14:textId="77777777" w:rsidR="007B4964" w:rsidRPr="00B7295C" w:rsidRDefault="007B4964" w:rsidP="001F3E04">
            <w:pPr>
              <w:spacing w:after="0" w:line="240" w:lineRule="auto"/>
              <w:jc w:val="both"/>
              <w:rPr>
                <w:sz w:val="20"/>
                <w:szCs w:val="20"/>
              </w:rPr>
            </w:pPr>
            <w:r w:rsidRPr="00B7295C">
              <w:rPr>
                <w:sz w:val="20"/>
                <w:szCs w:val="20"/>
              </w:rPr>
              <w:t>Celebration of YP achievements/positive feedback</w:t>
            </w:r>
          </w:p>
        </w:tc>
        <w:tc>
          <w:tcPr>
            <w:tcW w:w="3534" w:type="dxa"/>
          </w:tcPr>
          <w:p w14:paraId="6401ABE8" w14:textId="77777777" w:rsidR="007B4964" w:rsidRPr="00B7295C" w:rsidRDefault="007B4964" w:rsidP="001F3E04">
            <w:pPr>
              <w:spacing w:after="0" w:line="240" w:lineRule="auto"/>
              <w:jc w:val="both"/>
              <w:rPr>
                <w:sz w:val="20"/>
                <w:szCs w:val="20"/>
              </w:rPr>
            </w:pPr>
          </w:p>
        </w:tc>
        <w:tc>
          <w:tcPr>
            <w:tcW w:w="2835" w:type="dxa"/>
          </w:tcPr>
          <w:p w14:paraId="2F2CCA4F" w14:textId="77777777" w:rsidR="007B4964" w:rsidRPr="00B7295C" w:rsidRDefault="007B4964" w:rsidP="001F3E04">
            <w:pPr>
              <w:spacing w:after="0" w:line="240" w:lineRule="auto"/>
              <w:jc w:val="both"/>
              <w:rPr>
                <w:sz w:val="20"/>
                <w:szCs w:val="20"/>
              </w:rPr>
            </w:pPr>
          </w:p>
        </w:tc>
        <w:tc>
          <w:tcPr>
            <w:tcW w:w="850" w:type="dxa"/>
          </w:tcPr>
          <w:p w14:paraId="645A092C" w14:textId="77777777" w:rsidR="007B4964" w:rsidRPr="00B7295C" w:rsidRDefault="007B4964" w:rsidP="001F3E04">
            <w:pPr>
              <w:spacing w:after="0" w:line="240" w:lineRule="auto"/>
              <w:jc w:val="both"/>
              <w:rPr>
                <w:sz w:val="20"/>
                <w:szCs w:val="20"/>
              </w:rPr>
            </w:pPr>
          </w:p>
        </w:tc>
        <w:tc>
          <w:tcPr>
            <w:tcW w:w="4427" w:type="dxa"/>
          </w:tcPr>
          <w:p w14:paraId="6D1EB9F8" w14:textId="77777777" w:rsidR="007B4964" w:rsidRPr="00B7295C" w:rsidRDefault="007B4964" w:rsidP="001F3E04">
            <w:pPr>
              <w:spacing w:after="0" w:line="240" w:lineRule="auto"/>
              <w:jc w:val="both"/>
              <w:rPr>
                <w:sz w:val="20"/>
                <w:szCs w:val="20"/>
              </w:rPr>
            </w:pPr>
          </w:p>
        </w:tc>
      </w:tr>
      <w:tr w:rsidR="007B4964" w:rsidRPr="00B7295C" w14:paraId="1509CE3E" w14:textId="77777777" w:rsidTr="00FC082D">
        <w:trPr>
          <w:trHeight w:val="290"/>
        </w:trPr>
        <w:tc>
          <w:tcPr>
            <w:tcW w:w="14174" w:type="dxa"/>
            <w:gridSpan w:val="7"/>
            <w:tcBorders>
              <w:top w:val="single" w:sz="8" w:space="0" w:color="4F81BD"/>
              <w:left w:val="single" w:sz="8" w:space="0" w:color="4F81BD"/>
              <w:bottom w:val="single" w:sz="8" w:space="0" w:color="4F81BD"/>
              <w:right w:val="single" w:sz="8" w:space="0" w:color="4F81BD"/>
            </w:tcBorders>
            <w:shd w:val="clear" w:color="auto" w:fill="4F81BD"/>
          </w:tcPr>
          <w:p w14:paraId="4DE63EF3" w14:textId="77777777" w:rsidR="007B4964" w:rsidRPr="00B7295C" w:rsidRDefault="007B4964" w:rsidP="001F3E04">
            <w:pPr>
              <w:spacing w:after="0" w:line="240" w:lineRule="auto"/>
              <w:jc w:val="both"/>
              <w:rPr>
                <w:b/>
                <w:bCs/>
                <w:sz w:val="20"/>
                <w:szCs w:val="20"/>
              </w:rPr>
            </w:pPr>
            <w:r w:rsidRPr="00B7295C">
              <w:rPr>
                <w:b/>
                <w:bCs/>
                <w:color w:val="FFFFFF"/>
                <w:sz w:val="20"/>
                <w:szCs w:val="20"/>
              </w:rPr>
              <w:t>ANY ADDITIONAL LA/PROVIDER SPECIFIC STANDARDS WHICH ARE TO BE ASSESSED WILL BE LISTED BELOW</w:t>
            </w:r>
          </w:p>
        </w:tc>
      </w:tr>
      <w:tr w:rsidR="007B4964" w:rsidRPr="00B7295C" w14:paraId="167B2AA4" w14:textId="77777777" w:rsidTr="00FC082D">
        <w:trPr>
          <w:trHeight w:val="290"/>
        </w:trPr>
        <w:tc>
          <w:tcPr>
            <w:tcW w:w="610" w:type="dxa"/>
          </w:tcPr>
          <w:p w14:paraId="3439CB75" w14:textId="77777777" w:rsidR="007B4964" w:rsidRPr="00B7295C" w:rsidRDefault="007B4964" w:rsidP="001F3E04">
            <w:pPr>
              <w:spacing w:after="0" w:line="240" w:lineRule="auto"/>
              <w:jc w:val="both"/>
              <w:rPr>
                <w:b/>
                <w:bCs/>
                <w:sz w:val="20"/>
                <w:szCs w:val="20"/>
              </w:rPr>
            </w:pPr>
          </w:p>
        </w:tc>
        <w:tc>
          <w:tcPr>
            <w:tcW w:w="1908" w:type="dxa"/>
          </w:tcPr>
          <w:p w14:paraId="283F246B" w14:textId="77777777" w:rsidR="007B4964" w:rsidRPr="00B7295C" w:rsidRDefault="007B4964" w:rsidP="001F3E04">
            <w:pPr>
              <w:spacing w:after="0" w:line="240" w:lineRule="auto"/>
              <w:jc w:val="both"/>
              <w:rPr>
                <w:sz w:val="20"/>
                <w:szCs w:val="20"/>
              </w:rPr>
            </w:pPr>
          </w:p>
        </w:tc>
        <w:tc>
          <w:tcPr>
            <w:tcW w:w="3544" w:type="dxa"/>
            <w:gridSpan w:val="2"/>
          </w:tcPr>
          <w:p w14:paraId="1964D957" w14:textId="77777777" w:rsidR="007B4964" w:rsidRPr="00B7295C" w:rsidRDefault="007B4964" w:rsidP="001F3E04">
            <w:pPr>
              <w:spacing w:after="0" w:line="240" w:lineRule="auto"/>
              <w:jc w:val="both"/>
              <w:rPr>
                <w:sz w:val="20"/>
                <w:szCs w:val="20"/>
              </w:rPr>
            </w:pPr>
          </w:p>
        </w:tc>
        <w:tc>
          <w:tcPr>
            <w:tcW w:w="2835" w:type="dxa"/>
          </w:tcPr>
          <w:p w14:paraId="4CF2A87C" w14:textId="77777777" w:rsidR="007B4964" w:rsidRPr="00B7295C" w:rsidRDefault="007B4964" w:rsidP="001F3E04">
            <w:pPr>
              <w:spacing w:after="0" w:line="240" w:lineRule="auto"/>
              <w:jc w:val="both"/>
              <w:rPr>
                <w:sz w:val="20"/>
                <w:szCs w:val="20"/>
              </w:rPr>
            </w:pPr>
          </w:p>
        </w:tc>
        <w:tc>
          <w:tcPr>
            <w:tcW w:w="850" w:type="dxa"/>
          </w:tcPr>
          <w:p w14:paraId="14367AA3" w14:textId="77777777" w:rsidR="007B4964" w:rsidRPr="00B7295C" w:rsidRDefault="007B4964" w:rsidP="001F3E04">
            <w:pPr>
              <w:spacing w:after="0" w:line="240" w:lineRule="auto"/>
              <w:jc w:val="both"/>
              <w:rPr>
                <w:sz w:val="20"/>
                <w:szCs w:val="20"/>
              </w:rPr>
            </w:pPr>
          </w:p>
        </w:tc>
        <w:tc>
          <w:tcPr>
            <w:tcW w:w="4427" w:type="dxa"/>
          </w:tcPr>
          <w:p w14:paraId="090B6DAD" w14:textId="77777777" w:rsidR="007B4964" w:rsidRPr="00B7295C" w:rsidRDefault="007B4964" w:rsidP="001F3E04">
            <w:pPr>
              <w:spacing w:after="0" w:line="240" w:lineRule="auto"/>
              <w:jc w:val="both"/>
              <w:rPr>
                <w:sz w:val="20"/>
                <w:szCs w:val="20"/>
              </w:rPr>
            </w:pPr>
          </w:p>
        </w:tc>
      </w:tr>
      <w:tr w:rsidR="007B4964" w:rsidRPr="00B7295C" w14:paraId="353C194A" w14:textId="77777777" w:rsidTr="00FC082D">
        <w:trPr>
          <w:trHeight w:val="290"/>
        </w:trPr>
        <w:tc>
          <w:tcPr>
            <w:tcW w:w="610" w:type="dxa"/>
            <w:tcBorders>
              <w:top w:val="single" w:sz="8" w:space="0" w:color="4F81BD"/>
              <w:left w:val="single" w:sz="8" w:space="0" w:color="4F81BD"/>
              <w:bottom w:val="single" w:sz="8" w:space="0" w:color="4F81BD"/>
            </w:tcBorders>
          </w:tcPr>
          <w:p w14:paraId="0E1F902D" w14:textId="77777777" w:rsidR="007B4964" w:rsidRPr="00B7295C" w:rsidRDefault="007B4964" w:rsidP="001F3E04">
            <w:pPr>
              <w:spacing w:after="0" w:line="240" w:lineRule="auto"/>
              <w:jc w:val="both"/>
              <w:rPr>
                <w:b/>
                <w:bCs/>
                <w:sz w:val="20"/>
                <w:szCs w:val="20"/>
              </w:rPr>
            </w:pPr>
          </w:p>
        </w:tc>
        <w:tc>
          <w:tcPr>
            <w:tcW w:w="1908" w:type="dxa"/>
            <w:tcBorders>
              <w:top w:val="single" w:sz="8" w:space="0" w:color="4F81BD"/>
              <w:bottom w:val="single" w:sz="8" w:space="0" w:color="4F81BD"/>
            </w:tcBorders>
          </w:tcPr>
          <w:p w14:paraId="6BEAC378" w14:textId="77777777" w:rsidR="007B4964" w:rsidRPr="00B7295C" w:rsidRDefault="007B4964" w:rsidP="001F3E04">
            <w:pPr>
              <w:spacing w:after="0" w:line="240" w:lineRule="auto"/>
              <w:jc w:val="both"/>
              <w:rPr>
                <w:sz w:val="20"/>
                <w:szCs w:val="20"/>
              </w:rPr>
            </w:pPr>
          </w:p>
        </w:tc>
        <w:tc>
          <w:tcPr>
            <w:tcW w:w="3544" w:type="dxa"/>
            <w:gridSpan w:val="2"/>
            <w:tcBorders>
              <w:top w:val="single" w:sz="8" w:space="0" w:color="4F81BD"/>
              <w:bottom w:val="single" w:sz="8" w:space="0" w:color="4F81BD"/>
            </w:tcBorders>
          </w:tcPr>
          <w:p w14:paraId="2859CA7B" w14:textId="77777777" w:rsidR="007B4964" w:rsidRPr="00B7295C"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17B99C24"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46A7C12F"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2CAAF314" w14:textId="77777777" w:rsidR="007B4964" w:rsidRPr="00B7295C" w:rsidRDefault="007B4964" w:rsidP="001F3E04">
            <w:pPr>
              <w:spacing w:after="0" w:line="240" w:lineRule="auto"/>
              <w:jc w:val="both"/>
              <w:rPr>
                <w:sz w:val="20"/>
                <w:szCs w:val="20"/>
              </w:rPr>
            </w:pPr>
          </w:p>
        </w:tc>
      </w:tr>
    </w:tbl>
    <w:p w14:paraId="5DA2E93F" w14:textId="77777777" w:rsidR="007B4964" w:rsidRDefault="007B4964" w:rsidP="001F3E04">
      <w:pPr>
        <w:pStyle w:val="Heading3"/>
        <w:jc w:val="both"/>
      </w:pPr>
    </w:p>
    <w:p w14:paraId="4DDB0D06" w14:textId="77777777" w:rsidR="007B4964" w:rsidRDefault="007B4964" w:rsidP="001F3E04">
      <w:pPr>
        <w:pStyle w:val="Heading3"/>
        <w:jc w:val="both"/>
      </w:pPr>
      <w:r>
        <w:t xml:space="preserve">Theme 9: Healthy living </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08"/>
        <w:gridCol w:w="1903"/>
        <w:gridCol w:w="3465"/>
        <w:gridCol w:w="2783"/>
        <w:gridCol w:w="850"/>
        <w:gridCol w:w="4325"/>
      </w:tblGrid>
      <w:tr w:rsidR="007B4964" w:rsidRPr="00B7295C" w14:paraId="18D15A9A" w14:textId="77777777" w:rsidTr="00FC082D">
        <w:trPr>
          <w:trHeight w:val="340"/>
        </w:trPr>
        <w:tc>
          <w:tcPr>
            <w:tcW w:w="610" w:type="dxa"/>
            <w:shd w:val="clear" w:color="auto" w:fill="4F81BD"/>
          </w:tcPr>
          <w:p w14:paraId="678F71AC"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Ref</w:t>
            </w:r>
          </w:p>
        </w:tc>
        <w:tc>
          <w:tcPr>
            <w:tcW w:w="1918" w:type="dxa"/>
            <w:shd w:val="clear" w:color="auto" w:fill="4F81BD"/>
          </w:tcPr>
          <w:p w14:paraId="0508D32B"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Item</w:t>
            </w:r>
          </w:p>
        </w:tc>
        <w:tc>
          <w:tcPr>
            <w:tcW w:w="3534" w:type="dxa"/>
            <w:shd w:val="clear" w:color="auto" w:fill="4F81BD"/>
          </w:tcPr>
          <w:p w14:paraId="3E99B984" w14:textId="77777777" w:rsidR="007B4964" w:rsidRPr="00B7295C" w:rsidRDefault="007B4964" w:rsidP="001F3E04">
            <w:pPr>
              <w:spacing w:after="0" w:line="240" w:lineRule="auto"/>
              <w:jc w:val="both"/>
              <w:rPr>
                <w:b/>
                <w:bCs/>
                <w:color w:val="FFFFFF"/>
                <w:sz w:val="20"/>
                <w:szCs w:val="20"/>
              </w:rPr>
            </w:pPr>
            <w:proofErr w:type="spellStart"/>
            <w:r w:rsidRPr="00B7295C">
              <w:rPr>
                <w:b/>
                <w:bCs/>
                <w:color w:val="FFFFFF"/>
                <w:sz w:val="20"/>
                <w:szCs w:val="20"/>
              </w:rPr>
              <w:t>Self Assessment</w:t>
            </w:r>
            <w:proofErr w:type="spellEnd"/>
            <w:r w:rsidRPr="00B7295C">
              <w:rPr>
                <w:b/>
                <w:bCs/>
                <w:color w:val="FFFFFF"/>
                <w:sz w:val="20"/>
                <w:szCs w:val="20"/>
              </w:rPr>
              <w:t xml:space="preserve"> / Evidence</w:t>
            </w:r>
          </w:p>
        </w:tc>
        <w:tc>
          <w:tcPr>
            <w:tcW w:w="2835" w:type="dxa"/>
            <w:shd w:val="clear" w:color="auto" w:fill="4F81BD"/>
          </w:tcPr>
          <w:p w14:paraId="2A6ECCD4"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Assessors Validation</w:t>
            </w:r>
          </w:p>
        </w:tc>
        <w:tc>
          <w:tcPr>
            <w:tcW w:w="850" w:type="dxa"/>
            <w:shd w:val="clear" w:color="auto" w:fill="4F81BD"/>
          </w:tcPr>
          <w:p w14:paraId="77B4AC9D"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RAG Rating</w:t>
            </w:r>
          </w:p>
        </w:tc>
        <w:tc>
          <w:tcPr>
            <w:tcW w:w="4427" w:type="dxa"/>
            <w:shd w:val="clear" w:color="auto" w:fill="4F81BD"/>
          </w:tcPr>
          <w:p w14:paraId="694F0DCD"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Comments / Further Actions</w:t>
            </w:r>
          </w:p>
        </w:tc>
      </w:tr>
      <w:tr w:rsidR="007B4964" w:rsidRPr="00B7295C" w14:paraId="41DC9706" w14:textId="77777777" w:rsidTr="00FC082D">
        <w:trPr>
          <w:trHeight w:val="290"/>
        </w:trPr>
        <w:tc>
          <w:tcPr>
            <w:tcW w:w="610" w:type="dxa"/>
            <w:tcBorders>
              <w:top w:val="single" w:sz="8" w:space="0" w:color="4F81BD"/>
              <w:left w:val="single" w:sz="8" w:space="0" w:color="4F81BD"/>
              <w:bottom w:val="single" w:sz="8" w:space="0" w:color="4F81BD"/>
            </w:tcBorders>
          </w:tcPr>
          <w:p w14:paraId="328D735A" w14:textId="77777777" w:rsidR="007B4964" w:rsidRPr="00B7295C" w:rsidRDefault="007B4964" w:rsidP="001F3E04">
            <w:pPr>
              <w:spacing w:after="0" w:line="240" w:lineRule="auto"/>
              <w:jc w:val="both"/>
              <w:rPr>
                <w:b/>
                <w:bCs/>
                <w:sz w:val="20"/>
                <w:szCs w:val="20"/>
              </w:rPr>
            </w:pPr>
            <w:r w:rsidRPr="00B7295C">
              <w:rPr>
                <w:b/>
                <w:bCs/>
                <w:sz w:val="20"/>
                <w:szCs w:val="20"/>
              </w:rPr>
              <w:t>9.1</w:t>
            </w:r>
          </w:p>
        </w:tc>
        <w:tc>
          <w:tcPr>
            <w:tcW w:w="1918" w:type="dxa"/>
            <w:tcBorders>
              <w:top w:val="single" w:sz="8" w:space="0" w:color="4F81BD"/>
              <w:bottom w:val="single" w:sz="8" w:space="0" w:color="4F81BD"/>
            </w:tcBorders>
          </w:tcPr>
          <w:p w14:paraId="778F2061" w14:textId="77777777" w:rsidR="007B4964" w:rsidRPr="00B7295C" w:rsidRDefault="007B4964" w:rsidP="001F3E04">
            <w:pPr>
              <w:spacing w:after="0" w:line="240" w:lineRule="auto"/>
              <w:jc w:val="both"/>
              <w:rPr>
                <w:sz w:val="20"/>
                <w:szCs w:val="20"/>
              </w:rPr>
            </w:pPr>
            <w:r w:rsidRPr="00B7295C">
              <w:rPr>
                <w:sz w:val="20"/>
                <w:szCs w:val="20"/>
              </w:rPr>
              <w:t>Promotion of healthy eating options</w:t>
            </w:r>
          </w:p>
        </w:tc>
        <w:tc>
          <w:tcPr>
            <w:tcW w:w="3534" w:type="dxa"/>
            <w:tcBorders>
              <w:top w:val="single" w:sz="8" w:space="0" w:color="4F81BD"/>
              <w:bottom w:val="single" w:sz="8" w:space="0" w:color="4F81BD"/>
            </w:tcBorders>
          </w:tcPr>
          <w:p w14:paraId="48DA1D87" w14:textId="77777777" w:rsidR="007B4964" w:rsidRPr="00B7295C"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72AB9A48"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3C4ABEFB"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1A8D82B8" w14:textId="77777777" w:rsidR="007B4964" w:rsidRPr="00B7295C" w:rsidRDefault="007B4964" w:rsidP="001F3E04">
            <w:pPr>
              <w:spacing w:after="0" w:line="240" w:lineRule="auto"/>
              <w:jc w:val="both"/>
              <w:rPr>
                <w:sz w:val="20"/>
                <w:szCs w:val="20"/>
              </w:rPr>
            </w:pPr>
          </w:p>
        </w:tc>
      </w:tr>
      <w:tr w:rsidR="007B4964" w:rsidRPr="00B7295C" w14:paraId="6F2DADD5" w14:textId="77777777" w:rsidTr="00FC082D">
        <w:trPr>
          <w:trHeight w:val="275"/>
        </w:trPr>
        <w:tc>
          <w:tcPr>
            <w:tcW w:w="610" w:type="dxa"/>
          </w:tcPr>
          <w:p w14:paraId="469A9446" w14:textId="77777777" w:rsidR="007B4964" w:rsidRPr="00B7295C" w:rsidRDefault="007B4964" w:rsidP="001F3E04">
            <w:pPr>
              <w:spacing w:after="0" w:line="240" w:lineRule="auto"/>
              <w:jc w:val="both"/>
              <w:rPr>
                <w:b/>
                <w:bCs/>
                <w:sz w:val="20"/>
                <w:szCs w:val="20"/>
              </w:rPr>
            </w:pPr>
            <w:r w:rsidRPr="00B7295C">
              <w:rPr>
                <w:b/>
                <w:bCs/>
                <w:sz w:val="20"/>
                <w:szCs w:val="20"/>
              </w:rPr>
              <w:t>9.2</w:t>
            </w:r>
          </w:p>
        </w:tc>
        <w:tc>
          <w:tcPr>
            <w:tcW w:w="1918" w:type="dxa"/>
          </w:tcPr>
          <w:p w14:paraId="33372C21" w14:textId="77777777" w:rsidR="007B4964" w:rsidRPr="00B7295C" w:rsidRDefault="007B4964" w:rsidP="001F3E04">
            <w:pPr>
              <w:spacing w:after="0" w:line="240" w:lineRule="auto"/>
              <w:jc w:val="both"/>
              <w:rPr>
                <w:sz w:val="20"/>
                <w:szCs w:val="20"/>
              </w:rPr>
            </w:pPr>
            <w:r w:rsidRPr="00B7295C">
              <w:rPr>
                <w:sz w:val="20"/>
                <w:szCs w:val="20"/>
              </w:rPr>
              <w:t>Smoking cessation activity</w:t>
            </w:r>
          </w:p>
        </w:tc>
        <w:tc>
          <w:tcPr>
            <w:tcW w:w="3534" w:type="dxa"/>
          </w:tcPr>
          <w:p w14:paraId="66A4BAA3" w14:textId="77777777" w:rsidR="007B4964" w:rsidRPr="00B7295C" w:rsidRDefault="007B4964" w:rsidP="001F3E04">
            <w:pPr>
              <w:spacing w:after="0" w:line="240" w:lineRule="auto"/>
              <w:jc w:val="both"/>
              <w:rPr>
                <w:sz w:val="20"/>
                <w:szCs w:val="20"/>
              </w:rPr>
            </w:pPr>
          </w:p>
        </w:tc>
        <w:tc>
          <w:tcPr>
            <w:tcW w:w="2835" w:type="dxa"/>
          </w:tcPr>
          <w:p w14:paraId="5898F873" w14:textId="77777777" w:rsidR="007B4964" w:rsidRPr="00B7295C" w:rsidRDefault="007B4964" w:rsidP="001F3E04">
            <w:pPr>
              <w:spacing w:after="0" w:line="240" w:lineRule="auto"/>
              <w:jc w:val="both"/>
              <w:rPr>
                <w:sz w:val="20"/>
                <w:szCs w:val="20"/>
              </w:rPr>
            </w:pPr>
          </w:p>
        </w:tc>
        <w:tc>
          <w:tcPr>
            <w:tcW w:w="850" w:type="dxa"/>
          </w:tcPr>
          <w:p w14:paraId="7F802991" w14:textId="77777777" w:rsidR="007B4964" w:rsidRPr="00B7295C" w:rsidRDefault="007B4964" w:rsidP="001F3E04">
            <w:pPr>
              <w:spacing w:after="0" w:line="240" w:lineRule="auto"/>
              <w:jc w:val="both"/>
              <w:rPr>
                <w:sz w:val="20"/>
                <w:szCs w:val="20"/>
              </w:rPr>
            </w:pPr>
          </w:p>
        </w:tc>
        <w:tc>
          <w:tcPr>
            <w:tcW w:w="4427" w:type="dxa"/>
          </w:tcPr>
          <w:p w14:paraId="72C79F0D" w14:textId="77777777" w:rsidR="007B4964" w:rsidRPr="00B7295C" w:rsidRDefault="007B4964" w:rsidP="001F3E04">
            <w:pPr>
              <w:spacing w:after="0" w:line="240" w:lineRule="auto"/>
              <w:jc w:val="both"/>
              <w:rPr>
                <w:sz w:val="20"/>
                <w:szCs w:val="20"/>
              </w:rPr>
            </w:pPr>
          </w:p>
        </w:tc>
      </w:tr>
      <w:tr w:rsidR="007B4964" w:rsidRPr="00B7295C" w14:paraId="18324C37" w14:textId="77777777" w:rsidTr="00FC082D">
        <w:trPr>
          <w:trHeight w:val="275"/>
        </w:trPr>
        <w:tc>
          <w:tcPr>
            <w:tcW w:w="610" w:type="dxa"/>
            <w:tcBorders>
              <w:top w:val="single" w:sz="8" w:space="0" w:color="4F81BD"/>
              <w:left w:val="single" w:sz="8" w:space="0" w:color="4F81BD"/>
              <w:bottom w:val="single" w:sz="8" w:space="0" w:color="4F81BD"/>
            </w:tcBorders>
          </w:tcPr>
          <w:p w14:paraId="4672A4D0" w14:textId="77777777" w:rsidR="007B4964" w:rsidRPr="00B7295C" w:rsidRDefault="007B4964" w:rsidP="001F3E04">
            <w:pPr>
              <w:spacing w:after="0" w:line="240" w:lineRule="auto"/>
              <w:jc w:val="both"/>
              <w:rPr>
                <w:b/>
                <w:bCs/>
                <w:sz w:val="20"/>
                <w:szCs w:val="20"/>
              </w:rPr>
            </w:pPr>
            <w:r w:rsidRPr="00B7295C">
              <w:rPr>
                <w:b/>
                <w:bCs/>
                <w:sz w:val="20"/>
                <w:szCs w:val="20"/>
              </w:rPr>
              <w:t>9.3</w:t>
            </w:r>
          </w:p>
        </w:tc>
        <w:tc>
          <w:tcPr>
            <w:tcW w:w="1918" w:type="dxa"/>
            <w:tcBorders>
              <w:top w:val="single" w:sz="8" w:space="0" w:color="4F81BD"/>
              <w:bottom w:val="single" w:sz="8" w:space="0" w:color="4F81BD"/>
            </w:tcBorders>
          </w:tcPr>
          <w:p w14:paraId="372990B6" w14:textId="77777777" w:rsidR="007B4964" w:rsidRPr="00B7295C" w:rsidRDefault="007B4964" w:rsidP="001F3E04">
            <w:pPr>
              <w:spacing w:after="0" w:line="240" w:lineRule="auto"/>
              <w:jc w:val="both"/>
              <w:rPr>
                <w:sz w:val="20"/>
                <w:szCs w:val="20"/>
              </w:rPr>
            </w:pPr>
            <w:r w:rsidRPr="00B7295C">
              <w:rPr>
                <w:sz w:val="20"/>
                <w:szCs w:val="20"/>
              </w:rPr>
              <w:t>Sexual health support</w:t>
            </w:r>
          </w:p>
        </w:tc>
        <w:tc>
          <w:tcPr>
            <w:tcW w:w="3534" w:type="dxa"/>
            <w:tcBorders>
              <w:top w:val="single" w:sz="8" w:space="0" w:color="4F81BD"/>
              <w:bottom w:val="single" w:sz="8" w:space="0" w:color="4F81BD"/>
            </w:tcBorders>
          </w:tcPr>
          <w:p w14:paraId="50A16517" w14:textId="77777777" w:rsidR="007B4964" w:rsidRPr="00B7295C"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5AB00E6D"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2F265B18"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6D8165FB" w14:textId="77777777" w:rsidR="007B4964" w:rsidRPr="00B7295C" w:rsidRDefault="007B4964" w:rsidP="001F3E04">
            <w:pPr>
              <w:spacing w:after="0" w:line="240" w:lineRule="auto"/>
              <w:jc w:val="both"/>
              <w:rPr>
                <w:sz w:val="20"/>
                <w:szCs w:val="20"/>
              </w:rPr>
            </w:pPr>
          </w:p>
        </w:tc>
      </w:tr>
      <w:tr w:rsidR="007B4964" w:rsidRPr="00B7295C" w14:paraId="5E241237" w14:textId="77777777" w:rsidTr="00FC082D">
        <w:trPr>
          <w:trHeight w:val="290"/>
        </w:trPr>
        <w:tc>
          <w:tcPr>
            <w:tcW w:w="610" w:type="dxa"/>
          </w:tcPr>
          <w:p w14:paraId="5CA2A189" w14:textId="77777777" w:rsidR="007B4964" w:rsidRPr="00B7295C" w:rsidRDefault="007B4964" w:rsidP="001F3E04">
            <w:pPr>
              <w:spacing w:after="0" w:line="240" w:lineRule="auto"/>
              <w:jc w:val="both"/>
              <w:rPr>
                <w:b/>
                <w:bCs/>
                <w:sz w:val="20"/>
                <w:szCs w:val="20"/>
              </w:rPr>
            </w:pPr>
            <w:r w:rsidRPr="00B7295C">
              <w:rPr>
                <w:b/>
                <w:bCs/>
                <w:sz w:val="20"/>
                <w:szCs w:val="20"/>
              </w:rPr>
              <w:t>9.4</w:t>
            </w:r>
          </w:p>
        </w:tc>
        <w:tc>
          <w:tcPr>
            <w:tcW w:w="1918" w:type="dxa"/>
          </w:tcPr>
          <w:p w14:paraId="661BF084" w14:textId="77777777" w:rsidR="007B4964" w:rsidRPr="00B7295C" w:rsidRDefault="007B4964" w:rsidP="001F3E04">
            <w:pPr>
              <w:spacing w:after="0" w:line="240" w:lineRule="auto"/>
              <w:jc w:val="both"/>
              <w:rPr>
                <w:sz w:val="20"/>
                <w:szCs w:val="20"/>
              </w:rPr>
            </w:pPr>
            <w:r w:rsidRPr="00B7295C">
              <w:rPr>
                <w:sz w:val="20"/>
                <w:szCs w:val="20"/>
              </w:rPr>
              <w:t>Substance misuses support</w:t>
            </w:r>
          </w:p>
        </w:tc>
        <w:tc>
          <w:tcPr>
            <w:tcW w:w="3534" w:type="dxa"/>
          </w:tcPr>
          <w:p w14:paraId="58E6D96F" w14:textId="77777777" w:rsidR="007B4964" w:rsidRPr="00B7295C" w:rsidRDefault="007B4964" w:rsidP="001F3E04">
            <w:pPr>
              <w:spacing w:after="0" w:line="240" w:lineRule="auto"/>
              <w:jc w:val="both"/>
              <w:rPr>
                <w:sz w:val="20"/>
                <w:szCs w:val="20"/>
              </w:rPr>
            </w:pPr>
          </w:p>
        </w:tc>
        <w:tc>
          <w:tcPr>
            <w:tcW w:w="2835" w:type="dxa"/>
          </w:tcPr>
          <w:p w14:paraId="2B305D3A" w14:textId="77777777" w:rsidR="007B4964" w:rsidRPr="00B7295C" w:rsidRDefault="007B4964" w:rsidP="001F3E04">
            <w:pPr>
              <w:spacing w:after="0" w:line="240" w:lineRule="auto"/>
              <w:jc w:val="both"/>
              <w:rPr>
                <w:sz w:val="20"/>
                <w:szCs w:val="20"/>
              </w:rPr>
            </w:pPr>
          </w:p>
        </w:tc>
        <w:tc>
          <w:tcPr>
            <w:tcW w:w="850" w:type="dxa"/>
          </w:tcPr>
          <w:p w14:paraId="7975551B" w14:textId="77777777" w:rsidR="007B4964" w:rsidRPr="00B7295C" w:rsidRDefault="007B4964" w:rsidP="001F3E04">
            <w:pPr>
              <w:spacing w:after="0" w:line="240" w:lineRule="auto"/>
              <w:jc w:val="both"/>
              <w:rPr>
                <w:sz w:val="20"/>
                <w:szCs w:val="20"/>
              </w:rPr>
            </w:pPr>
          </w:p>
        </w:tc>
        <w:tc>
          <w:tcPr>
            <w:tcW w:w="4427" w:type="dxa"/>
          </w:tcPr>
          <w:p w14:paraId="254EE140" w14:textId="77777777" w:rsidR="007B4964" w:rsidRPr="00B7295C" w:rsidRDefault="007B4964" w:rsidP="001F3E04">
            <w:pPr>
              <w:spacing w:after="0" w:line="240" w:lineRule="auto"/>
              <w:jc w:val="both"/>
              <w:rPr>
                <w:sz w:val="20"/>
                <w:szCs w:val="20"/>
              </w:rPr>
            </w:pPr>
          </w:p>
        </w:tc>
      </w:tr>
      <w:tr w:rsidR="007B4964" w:rsidRPr="00B7295C" w14:paraId="64D9C6E5" w14:textId="77777777" w:rsidTr="00FC082D">
        <w:trPr>
          <w:trHeight w:val="290"/>
        </w:trPr>
        <w:tc>
          <w:tcPr>
            <w:tcW w:w="610" w:type="dxa"/>
            <w:tcBorders>
              <w:top w:val="single" w:sz="8" w:space="0" w:color="4F81BD"/>
              <w:left w:val="single" w:sz="8" w:space="0" w:color="4F81BD"/>
              <w:bottom w:val="single" w:sz="8" w:space="0" w:color="4F81BD"/>
            </w:tcBorders>
          </w:tcPr>
          <w:p w14:paraId="28DBAA23" w14:textId="77777777" w:rsidR="007B4964" w:rsidRPr="00B7295C" w:rsidRDefault="007B4964" w:rsidP="001F3E04">
            <w:pPr>
              <w:spacing w:after="0" w:line="240" w:lineRule="auto"/>
              <w:jc w:val="both"/>
              <w:rPr>
                <w:b/>
                <w:bCs/>
                <w:sz w:val="20"/>
                <w:szCs w:val="20"/>
              </w:rPr>
            </w:pPr>
            <w:r w:rsidRPr="00B7295C">
              <w:rPr>
                <w:b/>
                <w:bCs/>
                <w:sz w:val="20"/>
                <w:szCs w:val="20"/>
              </w:rPr>
              <w:t>9.5</w:t>
            </w:r>
          </w:p>
        </w:tc>
        <w:tc>
          <w:tcPr>
            <w:tcW w:w="1918" w:type="dxa"/>
            <w:tcBorders>
              <w:top w:val="single" w:sz="8" w:space="0" w:color="4F81BD"/>
              <w:bottom w:val="single" w:sz="8" w:space="0" w:color="4F81BD"/>
            </w:tcBorders>
          </w:tcPr>
          <w:p w14:paraId="0E1AD89C" w14:textId="77777777" w:rsidR="007B4964" w:rsidRPr="00B7295C" w:rsidRDefault="007B4964" w:rsidP="001F3E04">
            <w:pPr>
              <w:spacing w:after="0" w:line="240" w:lineRule="auto"/>
              <w:jc w:val="both"/>
              <w:rPr>
                <w:sz w:val="20"/>
                <w:szCs w:val="20"/>
              </w:rPr>
            </w:pPr>
            <w:r w:rsidRPr="00B7295C">
              <w:rPr>
                <w:sz w:val="20"/>
                <w:szCs w:val="20"/>
              </w:rPr>
              <w:t>Mental Health</w:t>
            </w:r>
          </w:p>
        </w:tc>
        <w:tc>
          <w:tcPr>
            <w:tcW w:w="3534" w:type="dxa"/>
            <w:tcBorders>
              <w:top w:val="single" w:sz="8" w:space="0" w:color="4F81BD"/>
              <w:bottom w:val="single" w:sz="8" w:space="0" w:color="4F81BD"/>
            </w:tcBorders>
          </w:tcPr>
          <w:p w14:paraId="36F48E9F" w14:textId="77777777" w:rsidR="007B4964" w:rsidRPr="00B7295C"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5F103B35"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0CBC4B1B"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2E99FF09" w14:textId="77777777" w:rsidR="007B4964" w:rsidRPr="00B7295C" w:rsidRDefault="007B4964" w:rsidP="001F3E04">
            <w:pPr>
              <w:spacing w:after="0" w:line="240" w:lineRule="auto"/>
              <w:jc w:val="both"/>
              <w:rPr>
                <w:sz w:val="20"/>
                <w:szCs w:val="20"/>
              </w:rPr>
            </w:pPr>
          </w:p>
        </w:tc>
      </w:tr>
      <w:tr w:rsidR="007B4964" w:rsidRPr="00B7295C" w14:paraId="5D734276" w14:textId="77777777" w:rsidTr="00FC082D">
        <w:trPr>
          <w:trHeight w:val="290"/>
        </w:trPr>
        <w:tc>
          <w:tcPr>
            <w:tcW w:w="610" w:type="dxa"/>
          </w:tcPr>
          <w:p w14:paraId="11B03C1A" w14:textId="77777777" w:rsidR="007B4964" w:rsidRPr="00B7295C" w:rsidRDefault="007B4964" w:rsidP="001F3E04">
            <w:pPr>
              <w:spacing w:after="0" w:line="240" w:lineRule="auto"/>
              <w:jc w:val="both"/>
              <w:rPr>
                <w:b/>
                <w:bCs/>
                <w:sz w:val="20"/>
                <w:szCs w:val="20"/>
              </w:rPr>
            </w:pPr>
            <w:r w:rsidRPr="00B7295C">
              <w:rPr>
                <w:b/>
                <w:bCs/>
                <w:sz w:val="20"/>
                <w:szCs w:val="20"/>
              </w:rPr>
              <w:t>9.6</w:t>
            </w:r>
          </w:p>
        </w:tc>
        <w:tc>
          <w:tcPr>
            <w:tcW w:w="1918" w:type="dxa"/>
          </w:tcPr>
          <w:p w14:paraId="30FE5D0E" w14:textId="77777777" w:rsidR="007B4964" w:rsidRPr="00B7295C" w:rsidRDefault="007B4964" w:rsidP="001F3E04">
            <w:pPr>
              <w:spacing w:after="0" w:line="240" w:lineRule="auto"/>
              <w:jc w:val="both"/>
              <w:rPr>
                <w:sz w:val="20"/>
                <w:szCs w:val="20"/>
              </w:rPr>
            </w:pPr>
            <w:r w:rsidRPr="00B7295C">
              <w:rPr>
                <w:sz w:val="20"/>
                <w:szCs w:val="20"/>
              </w:rPr>
              <w:t xml:space="preserve">Personal Hygiene </w:t>
            </w:r>
          </w:p>
        </w:tc>
        <w:tc>
          <w:tcPr>
            <w:tcW w:w="3534" w:type="dxa"/>
          </w:tcPr>
          <w:p w14:paraId="2944B0FD" w14:textId="77777777" w:rsidR="007B4964" w:rsidRPr="00B7295C" w:rsidRDefault="007B4964" w:rsidP="001F3E04">
            <w:pPr>
              <w:spacing w:after="0" w:line="240" w:lineRule="auto"/>
              <w:jc w:val="both"/>
              <w:rPr>
                <w:sz w:val="20"/>
                <w:szCs w:val="20"/>
              </w:rPr>
            </w:pPr>
          </w:p>
        </w:tc>
        <w:tc>
          <w:tcPr>
            <w:tcW w:w="2835" w:type="dxa"/>
          </w:tcPr>
          <w:p w14:paraId="4B4697A7" w14:textId="77777777" w:rsidR="007B4964" w:rsidRPr="00B7295C" w:rsidRDefault="007B4964" w:rsidP="001F3E04">
            <w:pPr>
              <w:spacing w:after="0" w:line="240" w:lineRule="auto"/>
              <w:jc w:val="both"/>
              <w:rPr>
                <w:sz w:val="20"/>
                <w:szCs w:val="20"/>
              </w:rPr>
            </w:pPr>
          </w:p>
        </w:tc>
        <w:tc>
          <w:tcPr>
            <w:tcW w:w="850" w:type="dxa"/>
          </w:tcPr>
          <w:p w14:paraId="6E34AEEB" w14:textId="77777777" w:rsidR="007B4964" w:rsidRPr="00B7295C" w:rsidRDefault="007B4964" w:rsidP="001F3E04">
            <w:pPr>
              <w:spacing w:after="0" w:line="240" w:lineRule="auto"/>
              <w:jc w:val="both"/>
              <w:rPr>
                <w:sz w:val="20"/>
                <w:szCs w:val="20"/>
              </w:rPr>
            </w:pPr>
          </w:p>
        </w:tc>
        <w:tc>
          <w:tcPr>
            <w:tcW w:w="4427" w:type="dxa"/>
          </w:tcPr>
          <w:p w14:paraId="7627519F" w14:textId="77777777" w:rsidR="007B4964" w:rsidRPr="00B7295C" w:rsidRDefault="007B4964" w:rsidP="001F3E04">
            <w:pPr>
              <w:spacing w:after="0" w:line="240" w:lineRule="auto"/>
              <w:jc w:val="both"/>
              <w:rPr>
                <w:sz w:val="20"/>
                <w:szCs w:val="20"/>
              </w:rPr>
            </w:pPr>
          </w:p>
        </w:tc>
      </w:tr>
      <w:tr w:rsidR="007B4964" w:rsidRPr="00B7295C" w14:paraId="783EFD48" w14:textId="77777777" w:rsidTr="00FC082D">
        <w:trPr>
          <w:trHeight w:val="290"/>
        </w:trPr>
        <w:tc>
          <w:tcPr>
            <w:tcW w:w="610" w:type="dxa"/>
          </w:tcPr>
          <w:p w14:paraId="29C992E4" w14:textId="77777777" w:rsidR="007B4964" w:rsidRPr="00B7295C" w:rsidRDefault="007B4964" w:rsidP="001F3E04">
            <w:pPr>
              <w:spacing w:after="0" w:line="240" w:lineRule="auto"/>
              <w:jc w:val="both"/>
              <w:rPr>
                <w:b/>
                <w:bCs/>
                <w:sz w:val="20"/>
                <w:szCs w:val="20"/>
              </w:rPr>
            </w:pPr>
            <w:r>
              <w:rPr>
                <w:b/>
                <w:bCs/>
                <w:sz w:val="20"/>
                <w:szCs w:val="20"/>
              </w:rPr>
              <w:t>9.7</w:t>
            </w:r>
          </w:p>
        </w:tc>
        <w:tc>
          <w:tcPr>
            <w:tcW w:w="1918" w:type="dxa"/>
          </w:tcPr>
          <w:p w14:paraId="35150F7E" w14:textId="77777777" w:rsidR="007B4964" w:rsidRPr="003F1C99" w:rsidRDefault="007B4964" w:rsidP="001F3E04">
            <w:pPr>
              <w:spacing w:after="0" w:line="240" w:lineRule="auto"/>
              <w:jc w:val="both"/>
              <w:rPr>
                <w:sz w:val="20"/>
                <w:szCs w:val="20"/>
              </w:rPr>
            </w:pPr>
            <w:r w:rsidRPr="003F1C99">
              <w:rPr>
                <w:sz w:val="20"/>
                <w:szCs w:val="20"/>
              </w:rPr>
              <w:t xml:space="preserve">If any Therapy is delivered how is this clinically supervised / supported and how are the outcomes / </w:t>
            </w:r>
            <w:r w:rsidRPr="003F1C99">
              <w:rPr>
                <w:sz w:val="20"/>
                <w:szCs w:val="20"/>
              </w:rPr>
              <w:lastRenderedPageBreak/>
              <w:t xml:space="preserve">impact measured, </w:t>
            </w:r>
            <w:proofErr w:type="gramStart"/>
            <w:r w:rsidRPr="003F1C99">
              <w:rPr>
                <w:sz w:val="20"/>
                <w:szCs w:val="20"/>
              </w:rPr>
              <w:t>i.e.</w:t>
            </w:r>
            <w:proofErr w:type="gramEnd"/>
            <w:r w:rsidRPr="003F1C99">
              <w:rPr>
                <w:sz w:val="20"/>
                <w:szCs w:val="20"/>
              </w:rPr>
              <w:t xml:space="preserve"> its success rate and how is this feedback to/shared with placing authority </w:t>
            </w:r>
          </w:p>
        </w:tc>
        <w:tc>
          <w:tcPr>
            <w:tcW w:w="3534" w:type="dxa"/>
          </w:tcPr>
          <w:p w14:paraId="04002660" w14:textId="77777777" w:rsidR="007B4964" w:rsidRPr="00B7295C" w:rsidRDefault="007B4964" w:rsidP="001F3E04">
            <w:pPr>
              <w:spacing w:after="0" w:line="240" w:lineRule="auto"/>
              <w:jc w:val="both"/>
              <w:rPr>
                <w:sz w:val="20"/>
                <w:szCs w:val="20"/>
              </w:rPr>
            </w:pPr>
          </w:p>
        </w:tc>
        <w:tc>
          <w:tcPr>
            <w:tcW w:w="2835" w:type="dxa"/>
          </w:tcPr>
          <w:p w14:paraId="14CCDCF0" w14:textId="77777777" w:rsidR="007B4964" w:rsidRPr="00B7295C" w:rsidRDefault="007B4964" w:rsidP="001F3E04">
            <w:pPr>
              <w:spacing w:after="0" w:line="240" w:lineRule="auto"/>
              <w:jc w:val="both"/>
              <w:rPr>
                <w:sz w:val="20"/>
                <w:szCs w:val="20"/>
              </w:rPr>
            </w:pPr>
          </w:p>
        </w:tc>
        <w:tc>
          <w:tcPr>
            <w:tcW w:w="850" w:type="dxa"/>
          </w:tcPr>
          <w:p w14:paraId="12448F2C" w14:textId="77777777" w:rsidR="007B4964" w:rsidRPr="00B7295C" w:rsidRDefault="007B4964" w:rsidP="001F3E04">
            <w:pPr>
              <w:spacing w:after="0" w:line="240" w:lineRule="auto"/>
              <w:jc w:val="both"/>
              <w:rPr>
                <w:sz w:val="20"/>
                <w:szCs w:val="20"/>
              </w:rPr>
            </w:pPr>
          </w:p>
        </w:tc>
        <w:tc>
          <w:tcPr>
            <w:tcW w:w="4427" w:type="dxa"/>
          </w:tcPr>
          <w:p w14:paraId="6B35565C" w14:textId="77777777" w:rsidR="007B4964" w:rsidRPr="00B7295C" w:rsidRDefault="007B4964" w:rsidP="001F3E04">
            <w:pPr>
              <w:spacing w:after="0" w:line="240" w:lineRule="auto"/>
              <w:jc w:val="both"/>
              <w:rPr>
                <w:sz w:val="20"/>
                <w:szCs w:val="20"/>
              </w:rPr>
            </w:pPr>
          </w:p>
        </w:tc>
      </w:tr>
      <w:tr w:rsidR="007B4964" w:rsidRPr="00B7295C" w14:paraId="677DF934" w14:textId="77777777" w:rsidTr="00FC082D">
        <w:trPr>
          <w:trHeight w:val="290"/>
        </w:trPr>
        <w:tc>
          <w:tcPr>
            <w:tcW w:w="610" w:type="dxa"/>
            <w:tcBorders>
              <w:top w:val="single" w:sz="8" w:space="0" w:color="4F81BD"/>
              <w:left w:val="single" w:sz="8" w:space="0" w:color="4F81BD"/>
              <w:bottom w:val="single" w:sz="8" w:space="0" w:color="4F81BD"/>
            </w:tcBorders>
          </w:tcPr>
          <w:p w14:paraId="2387A8B9" w14:textId="77777777" w:rsidR="007B4964" w:rsidRPr="00B7295C" w:rsidRDefault="007B4964" w:rsidP="001F3E04">
            <w:pPr>
              <w:spacing w:after="0" w:line="240" w:lineRule="auto"/>
              <w:jc w:val="both"/>
              <w:rPr>
                <w:b/>
                <w:bCs/>
                <w:sz w:val="20"/>
                <w:szCs w:val="20"/>
              </w:rPr>
            </w:pPr>
            <w:r>
              <w:rPr>
                <w:b/>
                <w:bCs/>
                <w:sz w:val="20"/>
                <w:szCs w:val="20"/>
              </w:rPr>
              <w:t>9.8</w:t>
            </w:r>
          </w:p>
        </w:tc>
        <w:tc>
          <w:tcPr>
            <w:tcW w:w="1918" w:type="dxa"/>
            <w:tcBorders>
              <w:top w:val="single" w:sz="8" w:space="0" w:color="4F81BD"/>
              <w:bottom w:val="single" w:sz="8" w:space="0" w:color="4F81BD"/>
            </w:tcBorders>
          </w:tcPr>
          <w:p w14:paraId="26607489" w14:textId="77777777" w:rsidR="007B4964" w:rsidRPr="00B7295C" w:rsidRDefault="007B4964" w:rsidP="001F3E04">
            <w:pPr>
              <w:spacing w:after="0" w:line="240" w:lineRule="auto"/>
              <w:jc w:val="both"/>
              <w:rPr>
                <w:sz w:val="20"/>
                <w:szCs w:val="20"/>
              </w:rPr>
            </w:pPr>
            <w:r w:rsidRPr="00B7295C">
              <w:rPr>
                <w:sz w:val="20"/>
                <w:szCs w:val="20"/>
              </w:rPr>
              <w:t xml:space="preserve">Records relating to medication (prescribed and </w:t>
            </w:r>
            <w:proofErr w:type="spellStart"/>
            <w:r w:rsidRPr="00B7295C">
              <w:rPr>
                <w:sz w:val="20"/>
                <w:szCs w:val="20"/>
              </w:rPr>
              <w:t>non prescribed</w:t>
            </w:r>
            <w:proofErr w:type="spellEnd"/>
            <w:r w:rsidRPr="00B7295C">
              <w:rPr>
                <w:sz w:val="20"/>
                <w:szCs w:val="20"/>
              </w:rPr>
              <w:t>) including management of meds/consent</w:t>
            </w:r>
          </w:p>
        </w:tc>
        <w:tc>
          <w:tcPr>
            <w:tcW w:w="3534" w:type="dxa"/>
            <w:tcBorders>
              <w:top w:val="single" w:sz="8" w:space="0" w:color="4F81BD"/>
              <w:bottom w:val="single" w:sz="8" w:space="0" w:color="4F81BD"/>
            </w:tcBorders>
          </w:tcPr>
          <w:p w14:paraId="5D636F81" w14:textId="77777777" w:rsidR="007B4964" w:rsidRPr="00B7295C"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4AB9897F"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4ADC9A9D"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0C244BD6" w14:textId="77777777" w:rsidR="007B4964" w:rsidRPr="00B7295C" w:rsidRDefault="007B4964" w:rsidP="001F3E04">
            <w:pPr>
              <w:spacing w:after="0" w:line="240" w:lineRule="auto"/>
              <w:jc w:val="both"/>
              <w:rPr>
                <w:sz w:val="20"/>
                <w:szCs w:val="20"/>
              </w:rPr>
            </w:pPr>
          </w:p>
        </w:tc>
      </w:tr>
      <w:tr w:rsidR="007B4964" w:rsidRPr="00B7295C" w14:paraId="0C3C66EB" w14:textId="77777777" w:rsidTr="00FC082D">
        <w:trPr>
          <w:trHeight w:val="290"/>
        </w:trPr>
        <w:tc>
          <w:tcPr>
            <w:tcW w:w="14174" w:type="dxa"/>
            <w:gridSpan w:val="6"/>
            <w:shd w:val="clear" w:color="auto" w:fill="4F81BD"/>
          </w:tcPr>
          <w:p w14:paraId="66CE1D06" w14:textId="77777777" w:rsidR="007B4964" w:rsidRPr="00B7295C" w:rsidRDefault="007B4964" w:rsidP="001F3E04">
            <w:pPr>
              <w:spacing w:after="0" w:line="240" w:lineRule="auto"/>
              <w:jc w:val="both"/>
              <w:rPr>
                <w:b/>
                <w:bCs/>
                <w:sz w:val="20"/>
                <w:szCs w:val="20"/>
              </w:rPr>
            </w:pPr>
            <w:r w:rsidRPr="00B7295C">
              <w:rPr>
                <w:b/>
                <w:bCs/>
                <w:color w:val="FFFFFF"/>
                <w:sz w:val="20"/>
                <w:szCs w:val="20"/>
              </w:rPr>
              <w:t>ANY ADDITIONAL LA/PROVIDER SPECIFIC STANDARDS WHICH ARE TO BE ASSESSED WILL BE LISTED BELOW</w:t>
            </w:r>
          </w:p>
        </w:tc>
      </w:tr>
      <w:tr w:rsidR="007B4964" w:rsidRPr="00B7295C" w14:paraId="42593A22" w14:textId="77777777" w:rsidTr="00FC082D">
        <w:trPr>
          <w:trHeight w:val="290"/>
        </w:trPr>
        <w:tc>
          <w:tcPr>
            <w:tcW w:w="610" w:type="dxa"/>
            <w:tcBorders>
              <w:top w:val="single" w:sz="8" w:space="0" w:color="4F81BD"/>
              <w:left w:val="single" w:sz="8" w:space="0" w:color="4F81BD"/>
              <w:bottom w:val="single" w:sz="8" w:space="0" w:color="4F81BD"/>
            </w:tcBorders>
          </w:tcPr>
          <w:p w14:paraId="044502E4" w14:textId="77777777" w:rsidR="007B4964" w:rsidRPr="00B7295C" w:rsidRDefault="007B4964" w:rsidP="001F3E04">
            <w:pPr>
              <w:spacing w:after="0" w:line="240" w:lineRule="auto"/>
              <w:jc w:val="both"/>
              <w:rPr>
                <w:b/>
                <w:bCs/>
                <w:sz w:val="20"/>
                <w:szCs w:val="20"/>
              </w:rPr>
            </w:pPr>
          </w:p>
        </w:tc>
        <w:tc>
          <w:tcPr>
            <w:tcW w:w="1918" w:type="dxa"/>
            <w:tcBorders>
              <w:top w:val="single" w:sz="8" w:space="0" w:color="4F81BD"/>
              <w:bottom w:val="single" w:sz="8" w:space="0" w:color="4F81BD"/>
            </w:tcBorders>
          </w:tcPr>
          <w:p w14:paraId="668C9D2C" w14:textId="77777777" w:rsidR="007B4964" w:rsidRPr="00B7295C" w:rsidRDefault="007B4964" w:rsidP="001F3E04">
            <w:pPr>
              <w:spacing w:after="0" w:line="240" w:lineRule="auto"/>
              <w:jc w:val="both"/>
              <w:rPr>
                <w:sz w:val="20"/>
                <w:szCs w:val="20"/>
              </w:rPr>
            </w:pPr>
          </w:p>
        </w:tc>
        <w:tc>
          <w:tcPr>
            <w:tcW w:w="3534" w:type="dxa"/>
            <w:tcBorders>
              <w:top w:val="single" w:sz="8" w:space="0" w:color="4F81BD"/>
              <w:bottom w:val="single" w:sz="8" w:space="0" w:color="4F81BD"/>
            </w:tcBorders>
          </w:tcPr>
          <w:p w14:paraId="3B76919A" w14:textId="77777777" w:rsidR="007B4964" w:rsidRPr="00B7295C"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4EBC9B02"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3493824E"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19FAB75D" w14:textId="77777777" w:rsidR="007B4964" w:rsidRPr="00B7295C" w:rsidRDefault="007B4964" w:rsidP="001F3E04">
            <w:pPr>
              <w:spacing w:after="0" w:line="240" w:lineRule="auto"/>
              <w:jc w:val="both"/>
              <w:rPr>
                <w:sz w:val="20"/>
                <w:szCs w:val="20"/>
              </w:rPr>
            </w:pPr>
          </w:p>
        </w:tc>
      </w:tr>
      <w:tr w:rsidR="007B4964" w:rsidRPr="00B7295C" w14:paraId="4181549C" w14:textId="77777777" w:rsidTr="00FC082D">
        <w:trPr>
          <w:trHeight w:val="290"/>
        </w:trPr>
        <w:tc>
          <w:tcPr>
            <w:tcW w:w="610" w:type="dxa"/>
          </w:tcPr>
          <w:p w14:paraId="741811E6" w14:textId="77777777" w:rsidR="007B4964" w:rsidRPr="00B7295C" w:rsidRDefault="007B4964" w:rsidP="001F3E04">
            <w:pPr>
              <w:spacing w:after="0" w:line="240" w:lineRule="auto"/>
              <w:jc w:val="both"/>
              <w:rPr>
                <w:b/>
                <w:bCs/>
                <w:sz w:val="20"/>
                <w:szCs w:val="20"/>
              </w:rPr>
            </w:pPr>
          </w:p>
        </w:tc>
        <w:tc>
          <w:tcPr>
            <w:tcW w:w="1918" w:type="dxa"/>
          </w:tcPr>
          <w:p w14:paraId="5A73A5CE" w14:textId="77777777" w:rsidR="007B4964" w:rsidRPr="00B7295C" w:rsidRDefault="007B4964" w:rsidP="001F3E04">
            <w:pPr>
              <w:spacing w:after="0" w:line="240" w:lineRule="auto"/>
              <w:jc w:val="both"/>
              <w:rPr>
                <w:sz w:val="20"/>
                <w:szCs w:val="20"/>
              </w:rPr>
            </w:pPr>
          </w:p>
        </w:tc>
        <w:tc>
          <w:tcPr>
            <w:tcW w:w="3534" w:type="dxa"/>
          </w:tcPr>
          <w:p w14:paraId="21ACB66A" w14:textId="77777777" w:rsidR="007B4964" w:rsidRPr="00B7295C" w:rsidRDefault="007B4964" w:rsidP="001F3E04">
            <w:pPr>
              <w:spacing w:after="0" w:line="240" w:lineRule="auto"/>
              <w:jc w:val="both"/>
              <w:rPr>
                <w:sz w:val="20"/>
                <w:szCs w:val="20"/>
              </w:rPr>
            </w:pPr>
          </w:p>
        </w:tc>
        <w:tc>
          <w:tcPr>
            <w:tcW w:w="2835" w:type="dxa"/>
          </w:tcPr>
          <w:p w14:paraId="79DECD88" w14:textId="77777777" w:rsidR="007B4964" w:rsidRPr="00B7295C" w:rsidRDefault="007B4964" w:rsidP="001F3E04">
            <w:pPr>
              <w:spacing w:after="0" w:line="240" w:lineRule="auto"/>
              <w:jc w:val="both"/>
              <w:rPr>
                <w:sz w:val="20"/>
                <w:szCs w:val="20"/>
              </w:rPr>
            </w:pPr>
          </w:p>
        </w:tc>
        <w:tc>
          <w:tcPr>
            <w:tcW w:w="850" w:type="dxa"/>
          </w:tcPr>
          <w:p w14:paraId="737FD01E" w14:textId="77777777" w:rsidR="007B4964" w:rsidRPr="00B7295C" w:rsidRDefault="007B4964" w:rsidP="001F3E04">
            <w:pPr>
              <w:spacing w:after="0" w:line="240" w:lineRule="auto"/>
              <w:jc w:val="both"/>
              <w:rPr>
                <w:sz w:val="20"/>
                <w:szCs w:val="20"/>
              </w:rPr>
            </w:pPr>
          </w:p>
        </w:tc>
        <w:tc>
          <w:tcPr>
            <w:tcW w:w="4427" w:type="dxa"/>
          </w:tcPr>
          <w:p w14:paraId="095FF687" w14:textId="77777777" w:rsidR="007B4964" w:rsidRPr="00B7295C" w:rsidRDefault="007B4964" w:rsidP="001F3E04">
            <w:pPr>
              <w:spacing w:after="0" w:line="240" w:lineRule="auto"/>
              <w:jc w:val="both"/>
              <w:rPr>
                <w:sz w:val="20"/>
                <w:szCs w:val="20"/>
              </w:rPr>
            </w:pPr>
          </w:p>
        </w:tc>
      </w:tr>
    </w:tbl>
    <w:p w14:paraId="1997CE06" w14:textId="77777777" w:rsidR="007B4964" w:rsidRDefault="007B4964" w:rsidP="001F3E04">
      <w:pPr>
        <w:pStyle w:val="Heading3"/>
        <w:jc w:val="both"/>
      </w:pPr>
    </w:p>
    <w:p w14:paraId="6FC77E7D" w14:textId="77777777" w:rsidR="007B4964" w:rsidRDefault="007B4964" w:rsidP="001F3E04">
      <w:pPr>
        <w:jc w:val="both"/>
        <w:rPr>
          <w:rFonts w:ascii="Cambria" w:eastAsia="Times New Roman" w:hAnsi="Cambria"/>
          <w:color w:val="4F81BD"/>
        </w:rPr>
      </w:pPr>
      <w:r>
        <w:br w:type="page"/>
      </w:r>
    </w:p>
    <w:p w14:paraId="534C7819" w14:textId="77777777" w:rsidR="007B4964" w:rsidRDefault="007B4964" w:rsidP="001F3E04">
      <w:pPr>
        <w:pStyle w:val="Heading3"/>
        <w:jc w:val="both"/>
      </w:pPr>
      <w:r>
        <w:lastRenderedPageBreak/>
        <w:t>Theme 10: Young people’s finances</w:t>
      </w:r>
    </w:p>
    <w:p w14:paraId="37A82622" w14:textId="77777777" w:rsidR="007B4964" w:rsidRDefault="007B4964" w:rsidP="001F3E04">
      <w:pPr>
        <w:pStyle w:val="NoSpacing"/>
        <w:numPr>
          <w:ilvl w:val="0"/>
          <w:numId w:val="41"/>
        </w:numPr>
        <w:jc w:val="both"/>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10"/>
        <w:gridCol w:w="1900"/>
        <w:gridCol w:w="3472"/>
        <w:gridCol w:w="2781"/>
        <w:gridCol w:w="850"/>
        <w:gridCol w:w="4321"/>
      </w:tblGrid>
      <w:tr w:rsidR="007B4964" w:rsidRPr="00B7295C" w14:paraId="5B03BFD6" w14:textId="77777777" w:rsidTr="00FC082D">
        <w:trPr>
          <w:trHeight w:val="340"/>
        </w:trPr>
        <w:tc>
          <w:tcPr>
            <w:tcW w:w="610" w:type="dxa"/>
            <w:shd w:val="clear" w:color="auto" w:fill="4F81BD"/>
          </w:tcPr>
          <w:p w14:paraId="48CBB207"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Ref</w:t>
            </w:r>
          </w:p>
        </w:tc>
        <w:tc>
          <w:tcPr>
            <w:tcW w:w="1908" w:type="dxa"/>
            <w:shd w:val="clear" w:color="auto" w:fill="4F81BD"/>
          </w:tcPr>
          <w:p w14:paraId="4979A1EA"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Item</w:t>
            </w:r>
          </w:p>
        </w:tc>
        <w:tc>
          <w:tcPr>
            <w:tcW w:w="3544" w:type="dxa"/>
            <w:shd w:val="clear" w:color="auto" w:fill="4F81BD"/>
          </w:tcPr>
          <w:p w14:paraId="5A457303" w14:textId="77777777" w:rsidR="007B4964" w:rsidRPr="00B7295C" w:rsidRDefault="007B4964" w:rsidP="001F3E04">
            <w:pPr>
              <w:spacing w:after="0" w:line="240" w:lineRule="auto"/>
              <w:jc w:val="both"/>
              <w:rPr>
                <w:b/>
                <w:bCs/>
                <w:color w:val="FFFFFF"/>
                <w:sz w:val="20"/>
                <w:szCs w:val="20"/>
              </w:rPr>
            </w:pPr>
            <w:proofErr w:type="spellStart"/>
            <w:r w:rsidRPr="00B7295C">
              <w:rPr>
                <w:b/>
                <w:bCs/>
                <w:color w:val="FFFFFF"/>
                <w:sz w:val="20"/>
                <w:szCs w:val="20"/>
              </w:rPr>
              <w:t>Self Assessment</w:t>
            </w:r>
            <w:proofErr w:type="spellEnd"/>
            <w:r w:rsidRPr="00B7295C">
              <w:rPr>
                <w:b/>
                <w:bCs/>
                <w:color w:val="FFFFFF"/>
                <w:sz w:val="20"/>
                <w:szCs w:val="20"/>
              </w:rPr>
              <w:t xml:space="preserve"> / Evidence</w:t>
            </w:r>
          </w:p>
        </w:tc>
        <w:tc>
          <w:tcPr>
            <w:tcW w:w="2835" w:type="dxa"/>
            <w:shd w:val="clear" w:color="auto" w:fill="4F81BD"/>
          </w:tcPr>
          <w:p w14:paraId="355A0E3C"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Assessors Validation</w:t>
            </w:r>
          </w:p>
        </w:tc>
        <w:tc>
          <w:tcPr>
            <w:tcW w:w="850" w:type="dxa"/>
            <w:shd w:val="clear" w:color="auto" w:fill="4F81BD"/>
          </w:tcPr>
          <w:p w14:paraId="5AE0ECF6"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RAG Rating</w:t>
            </w:r>
          </w:p>
        </w:tc>
        <w:tc>
          <w:tcPr>
            <w:tcW w:w="4427" w:type="dxa"/>
            <w:shd w:val="clear" w:color="auto" w:fill="4F81BD"/>
          </w:tcPr>
          <w:p w14:paraId="01EF790E"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Comments / Further Actions</w:t>
            </w:r>
          </w:p>
        </w:tc>
      </w:tr>
      <w:tr w:rsidR="007B4964" w:rsidRPr="00B7295C" w14:paraId="66343156" w14:textId="77777777" w:rsidTr="00FC082D">
        <w:trPr>
          <w:trHeight w:val="290"/>
        </w:trPr>
        <w:tc>
          <w:tcPr>
            <w:tcW w:w="610" w:type="dxa"/>
            <w:tcBorders>
              <w:top w:val="single" w:sz="8" w:space="0" w:color="4F81BD"/>
              <w:left w:val="single" w:sz="8" w:space="0" w:color="4F81BD"/>
              <w:bottom w:val="single" w:sz="8" w:space="0" w:color="4F81BD"/>
            </w:tcBorders>
          </w:tcPr>
          <w:p w14:paraId="39E365F6" w14:textId="77777777" w:rsidR="007B4964" w:rsidRPr="00B7295C" w:rsidRDefault="007B4964" w:rsidP="001F3E04">
            <w:pPr>
              <w:spacing w:after="0" w:line="240" w:lineRule="auto"/>
              <w:jc w:val="both"/>
              <w:rPr>
                <w:b/>
                <w:bCs/>
                <w:sz w:val="20"/>
                <w:szCs w:val="20"/>
              </w:rPr>
            </w:pPr>
            <w:r w:rsidRPr="00B7295C">
              <w:rPr>
                <w:b/>
                <w:bCs/>
                <w:sz w:val="20"/>
                <w:szCs w:val="20"/>
              </w:rPr>
              <w:t>10.1</w:t>
            </w:r>
          </w:p>
        </w:tc>
        <w:tc>
          <w:tcPr>
            <w:tcW w:w="1908" w:type="dxa"/>
            <w:tcBorders>
              <w:top w:val="single" w:sz="8" w:space="0" w:color="4F81BD"/>
              <w:bottom w:val="single" w:sz="8" w:space="0" w:color="4F81BD"/>
            </w:tcBorders>
          </w:tcPr>
          <w:p w14:paraId="63CB6A74" w14:textId="77777777" w:rsidR="007B4964" w:rsidRPr="00B7295C" w:rsidRDefault="007B4964" w:rsidP="001F3E04">
            <w:pPr>
              <w:spacing w:after="0" w:line="240" w:lineRule="auto"/>
              <w:jc w:val="both"/>
              <w:rPr>
                <w:sz w:val="20"/>
                <w:szCs w:val="20"/>
              </w:rPr>
            </w:pPr>
            <w:r w:rsidRPr="003F1C99">
              <w:rPr>
                <w:sz w:val="20"/>
                <w:szCs w:val="20"/>
              </w:rPr>
              <w:t>Any specific incentives</w:t>
            </w:r>
          </w:p>
        </w:tc>
        <w:tc>
          <w:tcPr>
            <w:tcW w:w="3544" w:type="dxa"/>
            <w:tcBorders>
              <w:top w:val="single" w:sz="8" w:space="0" w:color="4F81BD"/>
              <w:bottom w:val="single" w:sz="8" w:space="0" w:color="4F81BD"/>
            </w:tcBorders>
          </w:tcPr>
          <w:p w14:paraId="0DBFC70D" w14:textId="77777777" w:rsidR="007B4964" w:rsidRPr="00B7295C" w:rsidRDefault="007B4964" w:rsidP="001F3E04">
            <w:pPr>
              <w:spacing w:after="0" w:line="240" w:lineRule="auto"/>
              <w:ind w:left="317" w:hanging="283"/>
              <w:jc w:val="both"/>
              <w:rPr>
                <w:sz w:val="20"/>
                <w:szCs w:val="20"/>
              </w:rPr>
            </w:pPr>
          </w:p>
        </w:tc>
        <w:tc>
          <w:tcPr>
            <w:tcW w:w="2835" w:type="dxa"/>
            <w:tcBorders>
              <w:top w:val="single" w:sz="8" w:space="0" w:color="4F81BD"/>
              <w:bottom w:val="single" w:sz="8" w:space="0" w:color="4F81BD"/>
            </w:tcBorders>
          </w:tcPr>
          <w:p w14:paraId="1143E836"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753012B7"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504AF209" w14:textId="77777777" w:rsidR="007B4964" w:rsidRPr="00B7295C" w:rsidRDefault="007B4964" w:rsidP="001F3E04">
            <w:pPr>
              <w:spacing w:after="0" w:line="240" w:lineRule="auto"/>
              <w:jc w:val="both"/>
              <w:rPr>
                <w:sz w:val="20"/>
                <w:szCs w:val="20"/>
              </w:rPr>
            </w:pPr>
          </w:p>
        </w:tc>
      </w:tr>
      <w:tr w:rsidR="007B4964" w:rsidRPr="00B7295C" w14:paraId="0C5B6D50" w14:textId="77777777" w:rsidTr="00FC082D">
        <w:trPr>
          <w:trHeight w:val="275"/>
        </w:trPr>
        <w:tc>
          <w:tcPr>
            <w:tcW w:w="610" w:type="dxa"/>
          </w:tcPr>
          <w:p w14:paraId="7B55A9EC" w14:textId="77777777" w:rsidR="007B4964" w:rsidRPr="00B7295C" w:rsidRDefault="007B4964" w:rsidP="001F3E04">
            <w:pPr>
              <w:spacing w:after="0" w:line="240" w:lineRule="auto"/>
              <w:jc w:val="both"/>
              <w:rPr>
                <w:b/>
                <w:bCs/>
                <w:sz w:val="20"/>
                <w:szCs w:val="20"/>
              </w:rPr>
            </w:pPr>
            <w:r w:rsidRPr="00B7295C">
              <w:rPr>
                <w:b/>
                <w:bCs/>
                <w:sz w:val="20"/>
                <w:szCs w:val="20"/>
              </w:rPr>
              <w:t>10.2</w:t>
            </w:r>
          </w:p>
        </w:tc>
        <w:tc>
          <w:tcPr>
            <w:tcW w:w="1908" w:type="dxa"/>
          </w:tcPr>
          <w:p w14:paraId="2064C257" w14:textId="77777777" w:rsidR="007B4964" w:rsidRPr="00B7295C" w:rsidRDefault="007B4964" w:rsidP="001F3E04">
            <w:pPr>
              <w:spacing w:after="0" w:line="240" w:lineRule="auto"/>
              <w:jc w:val="both"/>
              <w:rPr>
                <w:sz w:val="20"/>
                <w:szCs w:val="20"/>
              </w:rPr>
            </w:pPr>
            <w:r>
              <w:rPr>
                <w:sz w:val="20"/>
                <w:szCs w:val="20"/>
              </w:rPr>
              <w:t>Plans for school trips/residentials</w:t>
            </w:r>
          </w:p>
        </w:tc>
        <w:tc>
          <w:tcPr>
            <w:tcW w:w="3544" w:type="dxa"/>
          </w:tcPr>
          <w:p w14:paraId="548043F8" w14:textId="77777777" w:rsidR="007B4964" w:rsidRPr="00B7295C" w:rsidRDefault="007B4964" w:rsidP="001F3E04">
            <w:pPr>
              <w:spacing w:after="0" w:line="240" w:lineRule="auto"/>
              <w:ind w:left="317" w:hanging="283"/>
              <w:jc w:val="both"/>
              <w:rPr>
                <w:sz w:val="20"/>
                <w:szCs w:val="20"/>
              </w:rPr>
            </w:pPr>
          </w:p>
        </w:tc>
        <w:tc>
          <w:tcPr>
            <w:tcW w:w="2835" w:type="dxa"/>
          </w:tcPr>
          <w:p w14:paraId="57BC5C0E" w14:textId="77777777" w:rsidR="007B4964" w:rsidRPr="00B7295C" w:rsidRDefault="007B4964" w:rsidP="001F3E04">
            <w:pPr>
              <w:spacing w:after="0" w:line="240" w:lineRule="auto"/>
              <w:jc w:val="both"/>
              <w:rPr>
                <w:sz w:val="20"/>
                <w:szCs w:val="20"/>
              </w:rPr>
            </w:pPr>
          </w:p>
        </w:tc>
        <w:tc>
          <w:tcPr>
            <w:tcW w:w="850" w:type="dxa"/>
          </w:tcPr>
          <w:p w14:paraId="7024728E" w14:textId="77777777" w:rsidR="007B4964" w:rsidRPr="00B7295C" w:rsidRDefault="007B4964" w:rsidP="001F3E04">
            <w:pPr>
              <w:spacing w:after="0" w:line="240" w:lineRule="auto"/>
              <w:jc w:val="both"/>
              <w:rPr>
                <w:sz w:val="20"/>
                <w:szCs w:val="20"/>
              </w:rPr>
            </w:pPr>
          </w:p>
        </w:tc>
        <w:tc>
          <w:tcPr>
            <w:tcW w:w="4427" w:type="dxa"/>
          </w:tcPr>
          <w:p w14:paraId="414B99E3" w14:textId="77777777" w:rsidR="007B4964" w:rsidRPr="00B7295C" w:rsidRDefault="007B4964" w:rsidP="001F3E04">
            <w:pPr>
              <w:spacing w:after="0" w:line="240" w:lineRule="auto"/>
              <w:jc w:val="both"/>
              <w:rPr>
                <w:sz w:val="20"/>
                <w:szCs w:val="20"/>
              </w:rPr>
            </w:pPr>
          </w:p>
        </w:tc>
      </w:tr>
      <w:tr w:rsidR="007B4964" w:rsidRPr="00B7295C" w14:paraId="461FAAF5" w14:textId="77777777" w:rsidTr="00FC082D">
        <w:trPr>
          <w:trHeight w:val="275"/>
        </w:trPr>
        <w:tc>
          <w:tcPr>
            <w:tcW w:w="610" w:type="dxa"/>
            <w:tcBorders>
              <w:top w:val="single" w:sz="8" w:space="0" w:color="4F81BD"/>
              <w:left w:val="single" w:sz="8" w:space="0" w:color="4F81BD"/>
              <w:bottom w:val="single" w:sz="8" w:space="0" w:color="4F81BD"/>
            </w:tcBorders>
          </w:tcPr>
          <w:p w14:paraId="2A7D535B" w14:textId="77777777" w:rsidR="007B4964" w:rsidRPr="00B7295C" w:rsidRDefault="007B4964" w:rsidP="001F3E04">
            <w:pPr>
              <w:spacing w:after="0" w:line="240" w:lineRule="auto"/>
              <w:jc w:val="both"/>
              <w:rPr>
                <w:b/>
                <w:bCs/>
                <w:sz w:val="20"/>
                <w:szCs w:val="20"/>
              </w:rPr>
            </w:pPr>
            <w:r w:rsidRPr="00B7295C">
              <w:rPr>
                <w:b/>
                <w:bCs/>
                <w:sz w:val="20"/>
                <w:szCs w:val="20"/>
              </w:rPr>
              <w:t>10.3</w:t>
            </w:r>
          </w:p>
        </w:tc>
        <w:tc>
          <w:tcPr>
            <w:tcW w:w="1908" w:type="dxa"/>
            <w:tcBorders>
              <w:top w:val="single" w:sz="8" w:space="0" w:color="4F81BD"/>
              <w:bottom w:val="single" w:sz="8" w:space="0" w:color="4F81BD"/>
            </w:tcBorders>
          </w:tcPr>
          <w:p w14:paraId="24F393DD" w14:textId="77777777" w:rsidR="007B4964" w:rsidRPr="00B7295C" w:rsidRDefault="007B4964" w:rsidP="001F3E04">
            <w:pPr>
              <w:spacing w:after="0" w:line="240" w:lineRule="auto"/>
              <w:jc w:val="both"/>
              <w:rPr>
                <w:sz w:val="20"/>
                <w:szCs w:val="20"/>
              </w:rPr>
            </w:pPr>
            <w:r>
              <w:rPr>
                <w:sz w:val="20"/>
                <w:szCs w:val="20"/>
              </w:rPr>
              <w:t xml:space="preserve">Extracurricular </w:t>
            </w:r>
            <w:r w:rsidRPr="00B7295C">
              <w:rPr>
                <w:sz w:val="20"/>
                <w:szCs w:val="20"/>
              </w:rPr>
              <w:t>Activities YP are engaged in</w:t>
            </w:r>
          </w:p>
        </w:tc>
        <w:tc>
          <w:tcPr>
            <w:tcW w:w="3544" w:type="dxa"/>
            <w:tcBorders>
              <w:top w:val="single" w:sz="8" w:space="0" w:color="4F81BD"/>
              <w:bottom w:val="single" w:sz="8" w:space="0" w:color="4F81BD"/>
            </w:tcBorders>
          </w:tcPr>
          <w:p w14:paraId="2F7C5BE7" w14:textId="77777777" w:rsidR="007B4964" w:rsidRPr="00B7295C" w:rsidRDefault="007B4964" w:rsidP="001F3E04">
            <w:pPr>
              <w:pStyle w:val="NoSpacing"/>
              <w:jc w:val="both"/>
              <w:rPr>
                <w:sz w:val="20"/>
                <w:szCs w:val="20"/>
              </w:rPr>
            </w:pPr>
          </w:p>
        </w:tc>
        <w:tc>
          <w:tcPr>
            <w:tcW w:w="2835" w:type="dxa"/>
            <w:tcBorders>
              <w:top w:val="single" w:sz="8" w:space="0" w:color="4F81BD"/>
              <w:bottom w:val="single" w:sz="8" w:space="0" w:color="4F81BD"/>
            </w:tcBorders>
          </w:tcPr>
          <w:p w14:paraId="50DE85DB"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03C213B4"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477A9E82" w14:textId="77777777" w:rsidR="007B4964" w:rsidRPr="00B7295C" w:rsidRDefault="007B4964" w:rsidP="001F3E04">
            <w:pPr>
              <w:spacing w:after="0" w:line="240" w:lineRule="auto"/>
              <w:jc w:val="both"/>
              <w:rPr>
                <w:sz w:val="20"/>
                <w:szCs w:val="20"/>
              </w:rPr>
            </w:pPr>
          </w:p>
        </w:tc>
      </w:tr>
      <w:tr w:rsidR="007B4964" w:rsidRPr="00B7295C" w14:paraId="1C9A8A56" w14:textId="77777777" w:rsidTr="00FC082D">
        <w:trPr>
          <w:trHeight w:val="290"/>
        </w:trPr>
        <w:tc>
          <w:tcPr>
            <w:tcW w:w="610" w:type="dxa"/>
          </w:tcPr>
          <w:p w14:paraId="47EE48A7" w14:textId="77777777" w:rsidR="007B4964" w:rsidRPr="00B7295C" w:rsidRDefault="007B4964" w:rsidP="001F3E04">
            <w:pPr>
              <w:spacing w:after="0" w:line="240" w:lineRule="auto"/>
              <w:jc w:val="both"/>
              <w:rPr>
                <w:b/>
                <w:bCs/>
                <w:sz w:val="20"/>
                <w:szCs w:val="20"/>
              </w:rPr>
            </w:pPr>
            <w:r w:rsidRPr="00B7295C">
              <w:rPr>
                <w:b/>
                <w:bCs/>
                <w:sz w:val="20"/>
                <w:szCs w:val="20"/>
              </w:rPr>
              <w:t>10.4</w:t>
            </w:r>
          </w:p>
        </w:tc>
        <w:tc>
          <w:tcPr>
            <w:tcW w:w="1908" w:type="dxa"/>
          </w:tcPr>
          <w:p w14:paraId="1B660BBB" w14:textId="77777777" w:rsidR="007B4964" w:rsidRPr="00B7295C" w:rsidRDefault="007B4964" w:rsidP="001F3E04">
            <w:pPr>
              <w:spacing w:after="0" w:line="240" w:lineRule="auto"/>
              <w:jc w:val="both"/>
              <w:rPr>
                <w:sz w:val="20"/>
                <w:szCs w:val="20"/>
              </w:rPr>
            </w:pPr>
            <w:r w:rsidRPr="00B7295C">
              <w:rPr>
                <w:sz w:val="20"/>
                <w:szCs w:val="20"/>
              </w:rPr>
              <w:t xml:space="preserve">Budget for </w:t>
            </w:r>
            <w:r>
              <w:rPr>
                <w:sz w:val="20"/>
                <w:szCs w:val="20"/>
              </w:rPr>
              <w:t>the provision</w:t>
            </w:r>
          </w:p>
        </w:tc>
        <w:tc>
          <w:tcPr>
            <w:tcW w:w="3544" w:type="dxa"/>
          </w:tcPr>
          <w:p w14:paraId="34DCCF57" w14:textId="77777777" w:rsidR="007B4964" w:rsidRPr="00B7295C" w:rsidRDefault="007B4964" w:rsidP="001F3E04">
            <w:pPr>
              <w:pStyle w:val="ListParagraph"/>
              <w:spacing w:after="0" w:line="240" w:lineRule="auto"/>
              <w:ind w:left="0"/>
              <w:jc w:val="both"/>
              <w:rPr>
                <w:sz w:val="20"/>
                <w:szCs w:val="20"/>
              </w:rPr>
            </w:pPr>
          </w:p>
        </w:tc>
        <w:tc>
          <w:tcPr>
            <w:tcW w:w="2835" w:type="dxa"/>
          </w:tcPr>
          <w:p w14:paraId="160AFE3F" w14:textId="77777777" w:rsidR="007B4964" w:rsidRPr="00B7295C" w:rsidRDefault="007B4964" w:rsidP="001F3E04">
            <w:pPr>
              <w:spacing w:after="0" w:line="240" w:lineRule="auto"/>
              <w:jc w:val="both"/>
              <w:rPr>
                <w:sz w:val="20"/>
                <w:szCs w:val="20"/>
              </w:rPr>
            </w:pPr>
          </w:p>
        </w:tc>
        <w:tc>
          <w:tcPr>
            <w:tcW w:w="850" w:type="dxa"/>
          </w:tcPr>
          <w:p w14:paraId="3EC86EDC" w14:textId="77777777" w:rsidR="007B4964" w:rsidRPr="00B7295C" w:rsidRDefault="007B4964" w:rsidP="001F3E04">
            <w:pPr>
              <w:spacing w:after="0" w:line="240" w:lineRule="auto"/>
              <w:jc w:val="both"/>
              <w:rPr>
                <w:sz w:val="20"/>
                <w:szCs w:val="20"/>
              </w:rPr>
            </w:pPr>
          </w:p>
        </w:tc>
        <w:tc>
          <w:tcPr>
            <w:tcW w:w="4427" w:type="dxa"/>
          </w:tcPr>
          <w:p w14:paraId="2A51BBB3" w14:textId="77777777" w:rsidR="007B4964" w:rsidRPr="00B7295C" w:rsidRDefault="007B4964" w:rsidP="001F3E04">
            <w:pPr>
              <w:spacing w:after="0" w:line="240" w:lineRule="auto"/>
              <w:jc w:val="both"/>
              <w:rPr>
                <w:sz w:val="20"/>
                <w:szCs w:val="20"/>
              </w:rPr>
            </w:pPr>
          </w:p>
        </w:tc>
      </w:tr>
      <w:tr w:rsidR="007B4964" w:rsidRPr="00B7295C" w14:paraId="449109C3" w14:textId="77777777" w:rsidTr="00FC082D">
        <w:trPr>
          <w:trHeight w:val="290"/>
        </w:trPr>
        <w:tc>
          <w:tcPr>
            <w:tcW w:w="14174" w:type="dxa"/>
            <w:gridSpan w:val="6"/>
            <w:shd w:val="clear" w:color="auto" w:fill="4F81BD"/>
          </w:tcPr>
          <w:p w14:paraId="6FB9C394" w14:textId="77777777" w:rsidR="007B4964" w:rsidRPr="00B7295C" w:rsidRDefault="007B4964" w:rsidP="001F3E04">
            <w:pPr>
              <w:spacing w:after="0" w:line="240" w:lineRule="auto"/>
              <w:jc w:val="both"/>
              <w:rPr>
                <w:b/>
                <w:bCs/>
                <w:sz w:val="20"/>
                <w:szCs w:val="20"/>
              </w:rPr>
            </w:pPr>
            <w:r w:rsidRPr="00B7295C">
              <w:rPr>
                <w:b/>
                <w:bCs/>
                <w:color w:val="FFFFFF"/>
                <w:sz w:val="20"/>
                <w:szCs w:val="20"/>
              </w:rPr>
              <w:t>ANY ADDITIONAL LA/PROVIDER SPECIFIC STANDARDS WHICH ARE TO BE ASSESSED WILL BE LISTED BELOW</w:t>
            </w:r>
          </w:p>
        </w:tc>
      </w:tr>
      <w:tr w:rsidR="007B4964" w:rsidRPr="00B7295C" w14:paraId="2D60F8DB" w14:textId="77777777" w:rsidTr="00FC082D">
        <w:trPr>
          <w:trHeight w:val="290"/>
        </w:trPr>
        <w:tc>
          <w:tcPr>
            <w:tcW w:w="610" w:type="dxa"/>
            <w:tcBorders>
              <w:top w:val="single" w:sz="8" w:space="0" w:color="4F81BD"/>
              <w:left w:val="single" w:sz="8" w:space="0" w:color="4F81BD"/>
              <w:bottom w:val="single" w:sz="8" w:space="0" w:color="4F81BD"/>
            </w:tcBorders>
          </w:tcPr>
          <w:p w14:paraId="0B306791" w14:textId="77777777" w:rsidR="007B4964" w:rsidRPr="00B7295C" w:rsidRDefault="007B4964" w:rsidP="001F3E04">
            <w:pPr>
              <w:spacing w:after="0" w:line="240" w:lineRule="auto"/>
              <w:jc w:val="both"/>
              <w:rPr>
                <w:b/>
                <w:bCs/>
                <w:sz w:val="20"/>
                <w:szCs w:val="20"/>
              </w:rPr>
            </w:pPr>
          </w:p>
        </w:tc>
        <w:tc>
          <w:tcPr>
            <w:tcW w:w="1908" w:type="dxa"/>
            <w:tcBorders>
              <w:top w:val="single" w:sz="8" w:space="0" w:color="4F81BD"/>
              <w:bottom w:val="single" w:sz="8" w:space="0" w:color="4F81BD"/>
            </w:tcBorders>
          </w:tcPr>
          <w:p w14:paraId="5B01E477" w14:textId="77777777" w:rsidR="007B4964" w:rsidRPr="00B7295C" w:rsidRDefault="007B4964" w:rsidP="001F3E04">
            <w:pPr>
              <w:spacing w:after="0" w:line="240" w:lineRule="auto"/>
              <w:jc w:val="both"/>
              <w:rPr>
                <w:sz w:val="20"/>
                <w:szCs w:val="20"/>
              </w:rPr>
            </w:pPr>
          </w:p>
        </w:tc>
        <w:tc>
          <w:tcPr>
            <w:tcW w:w="3544" w:type="dxa"/>
            <w:tcBorders>
              <w:top w:val="single" w:sz="8" w:space="0" w:color="4F81BD"/>
              <w:bottom w:val="single" w:sz="8" w:space="0" w:color="4F81BD"/>
            </w:tcBorders>
          </w:tcPr>
          <w:p w14:paraId="72A68B4F" w14:textId="77777777" w:rsidR="007B4964" w:rsidRPr="00B7295C"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7A3B4CFB"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50053FFB"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74745154" w14:textId="77777777" w:rsidR="007B4964" w:rsidRPr="00B7295C" w:rsidRDefault="007B4964" w:rsidP="001F3E04">
            <w:pPr>
              <w:spacing w:after="0" w:line="240" w:lineRule="auto"/>
              <w:jc w:val="both"/>
              <w:rPr>
                <w:sz w:val="20"/>
                <w:szCs w:val="20"/>
              </w:rPr>
            </w:pPr>
          </w:p>
        </w:tc>
      </w:tr>
    </w:tbl>
    <w:p w14:paraId="7C37AE6A" w14:textId="77777777" w:rsidR="007B4964" w:rsidRPr="000B597B" w:rsidRDefault="007B4964" w:rsidP="001F3E04">
      <w:pPr>
        <w:pStyle w:val="NoSpacing"/>
        <w:jc w:val="both"/>
        <w:rPr>
          <w:b/>
          <w:color w:val="FF0000"/>
        </w:rPr>
      </w:pPr>
    </w:p>
    <w:p w14:paraId="7F2B15EF" w14:textId="77777777" w:rsidR="007B4964" w:rsidRDefault="007B4964" w:rsidP="001F3E04">
      <w:pPr>
        <w:pStyle w:val="NoSpacing"/>
        <w:jc w:val="both"/>
      </w:pPr>
    </w:p>
    <w:p w14:paraId="32F574BA" w14:textId="77777777" w:rsidR="007B4964" w:rsidRDefault="007B4964" w:rsidP="001F3E04">
      <w:pPr>
        <w:jc w:val="both"/>
      </w:pPr>
    </w:p>
    <w:p w14:paraId="0D8BC3A3" w14:textId="77777777" w:rsidR="007B4964" w:rsidRDefault="007B4964" w:rsidP="001F3E04">
      <w:pPr>
        <w:jc w:val="both"/>
      </w:pPr>
      <w:r>
        <w:br w:type="page"/>
      </w:r>
    </w:p>
    <w:p w14:paraId="45DD034E" w14:textId="77777777" w:rsidR="007B4964" w:rsidRDefault="007B4964" w:rsidP="001F3E04">
      <w:pPr>
        <w:pStyle w:val="Heading3"/>
        <w:jc w:val="both"/>
      </w:pPr>
      <w:r>
        <w:lastRenderedPageBreak/>
        <w:t xml:space="preserve">Theme 11: Quality of environment / fabric of building </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10"/>
        <w:gridCol w:w="1897"/>
        <w:gridCol w:w="3473"/>
        <w:gridCol w:w="2782"/>
        <w:gridCol w:w="850"/>
        <w:gridCol w:w="4322"/>
      </w:tblGrid>
      <w:tr w:rsidR="007B4964" w:rsidRPr="00B7295C" w14:paraId="6980B0F3" w14:textId="77777777" w:rsidTr="00FC082D">
        <w:trPr>
          <w:trHeight w:val="340"/>
        </w:trPr>
        <w:tc>
          <w:tcPr>
            <w:tcW w:w="610" w:type="dxa"/>
            <w:shd w:val="clear" w:color="auto" w:fill="4F81BD"/>
          </w:tcPr>
          <w:p w14:paraId="4AD49EED"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Ref</w:t>
            </w:r>
          </w:p>
        </w:tc>
        <w:tc>
          <w:tcPr>
            <w:tcW w:w="1908" w:type="dxa"/>
            <w:shd w:val="clear" w:color="auto" w:fill="4F81BD"/>
          </w:tcPr>
          <w:p w14:paraId="59E1D0E6"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Item</w:t>
            </w:r>
          </w:p>
        </w:tc>
        <w:tc>
          <w:tcPr>
            <w:tcW w:w="3544" w:type="dxa"/>
            <w:shd w:val="clear" w:color="auto" w:fill="4F81BD"/>
          </w:tcPr>
          <w:p w14:paraId="4717E97C" w14:textId="77777777" w:rsidR="007B4964" w:rsidRPr="00B7295C" w:rsidRDefault="007B4964" w:rsidP="001F3E04">
            <w:pPr>
              <w:spacing w:after="0" w:line="240" w:lineRule="auto"/>
              <w:jc w:val="both"/>
              <w:rPr>
                <w:b/>
                <w:bCs/>
                <w:color w:val="FFFFFF"/>
                <w:sz w:val="20"/>
                <w:szCs w:val="20"/>
              </w:rPr>
            </w:pPr>
            <w:proofErr w:type="spellStart"/>
            <w:r w:rsidRPr="00B7295C">
              <w:rPr>
                <w:b/>
                <w:bCs/>
                <w:color w:val="FFFFFF"/>
                <w:sz w:val="20"/>
                <w:szCs w:val="20"/>
              </w:rPr>
              <w:t>Self Assessment</w:t>
            </w:r>
            <w:proofErr w:type="spellEnd"/>
            <w:r w:rsidRPr="00B7295C">
              <w:rPr>
                <w:b/>
                <w:bCs/>
                <w:color w:val="FFFFFF"/>
                <w:sz w:val="20"/>
                <w:szCs w:val="20"/>
              </w:rPr>
              <w:t xml:space="preserve"> / Evidence</w:t>
            </w:r>
          </w:p>
        </w:tc>
        <w:tc>
          <w:tcPr>
            <w:tcW w:w="2835" w:type="dxa"/>
            <w:shd w:val="clear" w:color="auto" w:fill="4F81BD"/>
          </w:tcPr>
          <w:p w14:paraId="7B652365"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Assessors Validation</w:t>
            </w:r>
          </w:p>
        </w:tc>
        <w:tc>
          <w:tcPr>
            <w:tcW w:w="850" w:type="dxa"/>
            <w:shd w:val="clear" w:color="auto" w:fill="4F81BD"/>
          </w:tcPr>
          <w:p w14:paraId="720BC25D"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RAG Rating</w:t>
            </w:r>
          </w:p>
        </w:tc>
        <w:tc>
          <w:tcPr>
            <w:tcW w:w="4427" w:type="dxa"/>
            <w:shd w:val="clear" w:color="auto" w:fill="4F81BD"/>
          </w:tcPr>
          <w:p w14:paraId="482C608C"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Comments / Further Actions</w:t>
            </w:r>
          </w:p>
        </w:tc>
      </w:tr>
      <w:tr w:rsidR="007B4964" w:rsidRPr="00B7295C" w14:paraId="1B50D715" w14:textId="77777777" w:rsidTr="00FC082D">
        <w:trPr>
          <w:trHeight w:val="290"/>
        </w:trPr>
        <w:tc>
          <w:tcPr>
            <w:tcW w:w="610" w:type="dxa"/>
            <w:tcBorders>
              <w:top w:val="single" w:sz="8" w:space="0" w:color="4F81BD"/>
              <w:left w:val="single" w:sz="8" w:space="0" w:color="4F81BD"/>
              <w:bottom w:val="single" w:sz="8" w:space="0" w:color="4F81BD"/>
            </w:tcBorders>
          </w:tcPr>
          <w:p w14:paraId="09114F2B" w14:textId="77777777" w:rsidR="007B4964" w:rsidRPr="00B7295C" w:rsidRDefault="007B4964" w:rsidP="001F3E04">
            <w:pPr>
              <w:spacing w:after="0" w:line="240" w:lineRule="auto"/>
              <w:jc w:val="both"/>
              <w:rPr>
                <w:b/>
                <w:bCs/>
                <w:sz w:val="20"/>
                <w:szCs w:val="20"/>
              </w:rPr>
            </w:pPr>
            <w:r w:rsidRPr="00B7295C">
              <w:rPr>
                <w:b/>
                <w:bCs/>
                <w:sz w:val="20"/>
                <w:szCs w:val="20"/>
              </w:rPr>
              <w:t>11.1</w:t>
            </w:r>
          </w:p>
        </w:tc>
        <w:tc>
          <w:tcPr>
            <w:tcW w:w="1908" w:type="dxa"/>
            <w:tcBorders>
              <w:top w:val="single" w:sz="8" w:space="0" w:color="4F81BD"/>
              <w:bottom w:val="single" w:sz="8" w:space="0" w:color="4F81BD"/>
            </w:tcBorders>
          </w:tcPr>
          <w:p w14:paraId="7816E5E1" w14:textId="77777777" w:rsidR="007B4964" w:rsidRPr="00B7295C" w:rsidRDefault="007B4964" w:rsidP="001F3E04">
            <w:pPr>
              <w:spacing w:after="0" w:line="240" w:lineRule="auto"/>
              <w:jc w:val="both"/>
              <w:rPr>
                <w:sz w:val="20"/>
                <w:szCs w:val="20"/>
              </w:rPr>
            </w:pPr>
            <w:r w:rsidRPr="00B7295C">
              <w:rPr>
                <w:sz w:val="20"/>
                <w:szCs w:val="20"/>
              </w:rPr>
              <w:t xml:space="preserve">Current expenditure plans </w:t>
            </w:r>
          </w:p>
        </w:tc>
        <w:tc>
          <w:tcPr>
            <w:tcW w:w="3544" w:type="dxa"/>
            <w:tcBorders>
              <w:top w:val="single" w:sz="8" w:space="0" w:color="4F81BD"/>
              <w:bottom w:val="single" w:sz="8" w:space="0" w:color="4F81BD"/>
            </w:tcBorders>
          </w:tcPr>
          <w:p w14:paraId="217DF0F6" w14:textId="77777777" w:rsidR="007B4964" w:rsidRPr="00B7295C" w:rsidRDefault="007B4964" w:rsidP="001F3E04">
            <w:pPr>
              <w:spacing w:after="0" w:line="240" w:lineRule="auto"/>
              <w:ind w:left="317" w:hanging="283"/>
              <w:jc w:val="both"/>
              <w:rPr>
                <w:sz w:val="20"/>
                <w:szCs w:val="20"/>
              </w:rPr>
            </w:pPr>
          </w:p>
        </w:tc>
        <w:tc>
          <w:tcPr>
            <w:tcW w:w="2835" w:type="dxa"/>
            <w:tcBorders>
              <w:top w:val="single" w:sz="8" w:space="0" w:color="4F81BD"/>
              <w:bottom w:val="single" w:sz="8" w:space="0" w:color="4F81BD"/>
            </w:tcBorders>
          </w:tcPr>
          <w:p w14:paraId="7791C988"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2EED6124"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63B469EF" w14:textId="77777777" w:rsidR="007B4964" w:rsidRPr="00B7295C" w:rsidRDefault="007B4964" w:rsidP="001F3E04">
            <w:pPr>
              <w:spacing w:after="0" w:line="240" w:lineRule="auto"/>
              <w:jc w:val="both"/>
              <w:rPr>
                <w:sz w:val="20"/>
                <w:szCs w:val="20"/>
              </w:rPr>
            </w:pPr>
          </w:p>
        </w:tc>
      </w:tr>
      <w:tr w:rsidR="007B4964" w:rsidRPr="00B7295C" w14:paraId="1DB68BBE" w14:textId="77777777" w:rsidTr="00FC082D">
        <w:trPr>
          <w:trHeight w:val="275"/>
        </w:trPr>
        <w:tc>
          <w:tcPr>
            <w:tcW w:w="610" w:type="dxa"/>
          </w:tcPr>
          <w:p w14:paraId="075811A1" w14:textId="77777777" w:rsidR="007B4964" w:rsidRPr="00B7295C" w:rsidRDefault="007B4964" w:rsidP="001F3E04">
            <w:pPr>
              <w:spacing w:after="0" w:line="240" w:lineRule="auto"/>
              <w:jc w:val="both"/>
              <w:rPr>
                <w:b/>
                <w:bCs/>
                <w:sz w:val="20"/>
                <w:szCs w:val="20"/>
              </w:rPr>
            </w:pPr>
            <w:r w:rsidRPr="00B7295C">
              <w:rPr>
                <w:b/>
                <w:bCs/>
                <w:sz w:val="20"/>
                <w:szCs w:val="20"/>
              </w:rPr>
              <w:t>11.2</w:t>
            </w:r>
          </w:p>
        </w:tc>
        <w:tc>
          <w:tcPr>
            <w:tcW w:w="1908" w:type="dxa"/>
          </w:tcPr>
          <w:p w14:paraId="58A90E86" w14:textId="77777777" w:rsidR="007B4964" w:rsidRPr="00B7295C" w:rsidRDefault="007B4964" w:rsidP="001F3E04">
            <w:pPr>
              <w:spacing w:after="0" w:line="240" w:lineRule="auto"/>
              <w:jc w:val="both"/>
              <w:rPr>
                <w:sz w:val="20"/>
                <w:szCs w:val="20"/>
              </w:rPr>
            </w:pPr>
            <w:r>
              <w:rPr>
                <w:sz w:val="20"/>
                <w:szCs w:val="20"/>
              </w:rPr>
              <w:t>Is the provision</w:t>
            </w:r>
            <w:r w:rsidRPr="00B7295C">
              <w:rPr>
                <w:sz w:val="20"/>
                <w:szCs w:val="20"/>
              </w:rPr>
              <w:t xml:space="preserve"> owned, </w:t>
            </w:r>
            <w:proofErr w:type="gramStart"/>
            <w:r w:rsidRPr="00B7295C">
              <w:rPr>
                <w:sz w:val="20"/>
                <w:szCs w:val="20"/>
              </w:rPr>
              <w:t>rented ,</w:t>
            </w:r>
            <w:proofErr w:type="gramEnd"/>
            <w:r w:rsidRPr="00B7295C">
              <w:rPr>
                <w:sz w:val="20"/>
                <w:szCs w:val="20"/>
              </w:rPr>
              <w:t xml:space="preserve"> leased</w:t>
            </w:r>
          </w:p>
        </w:tc>
        <w:tc>
          <w:tcPr>
            <w:tcW w:w="3544" w:type="dxa"/>
          </w:tcPr>
          <w:p w14:paraId="689F1DFE" w14:textId="77777777" w:rsidR="007B4964" w:rsidRPr="00B7295C" w:rsidRDefault="007B4964" w:rsidP="001F3E04">
            <w:pPr>
              <w:spacing w:after="0" w:line="240" w:lineRule="auto"/>
              <w:ind w:left="317" w:hanging="283"/>
              <w:jc w:val="both"/>
              <w:rPr>
                <w:sz w:val="20"/>
                <w:szCs w:val="20"/>
              </w:rPr>
            </w:pPr>
          </w:p>
        </w:tc>
        <w:tc>
          <w:tcPr>
            <w:tcW w:w="2835" w:type="dxa"/>
          </w:tcPr>
          <w:p w14:paraId="3B4E8805" w14:textId="77777777" w:rsidR="007B4964" w:rsidRPr="00B7295C" w:rsidRDefault="007B4964" w:rsidP="001F3E04">
            <w:pPr>
              <w:spacing w:after="0" w:line="240" w:lineRule="auto"/>
              <w:jc w:val="both"/>
              <w:rPr>
                <w:sz w:val="20"/>
                <w:szCs w:val="20"/>
              </w:rPr>
            </w:pPr>
          </w:p>
        </w:tc>
        <w:tc>
          <w:tcPr>
            <w:tcW w:w="850" w:type="dxa"/>
          </w:tcPr>
          <w:p w14:paraId="4EC4ED20" w14:textId="77777777" w:rsidR="007B4964" w:rsidRPr="00B7295C" w:rsidRDefault="007B4964" w:rsidP="001F3E04">
            <w:pPr>
              <w:spacing w:after="0" w:line="240" w:lineRule="auto"/>
              <w:jc w:val="both"/>
              <w:rPr>
                <w:sz w:val="20"/>
                <w:szCs w:val="20"/>
              </w:rPr>
            </w:pPr>
          </w:p>
        </w:tc>
        <w:tc>
          <w:tcPr>
            <w:tcW w:w="4427" w:type="dxa"/>
          </w:tcPr>
          <w:p w14:paraId="73C9BF23" w14:textId="77777777" w:rsidR="007B4964" w:rsidRPr="00B7295C" w:rsidRDefault="007B4964" w:rsidP="001F3E04">
            <w:pPr>
              <w:spacing w:after="0" w:line="240" w:lineRule="auto"/>
              <w:jc w:val="both"/>
              <w:rPr>
                <w:sz w:val="20"/>
                <w:szCs w:val="20"/>
              </w:rPr>
            </w:pPr>
          </w:p>
        </w:tc>
      </w:tr>
      <w:tr w:rsidR="007B4964" w:rsidRPr="00B7295C" w14:paraId="7C9C5834" w14:textId="77777777" w:rsidTr="00FC082D">
        <w:trPr>
          <w:trHeight w:val="275"/>
        </w:trPr>
        <w:tc>
          <w:tcPr>
            <w:tcW w:w="610" w:type="dxa"/>
            <w:tcBorders>
              <w:top w:val="single" w:sz="8" w:space="0" w:color="4F81BD"/>
              <w:left w:val="single" w:sz="8" w:space="0" w:color="4F81BD"/>
              <w:bottom w:val="single" w:sz="8" w:space="0" w:color="4F81BD"/>
            </w:tcBorders>
          </w:tcPr>
          <w:p w14:paraId="7F1BAC65" w14:textId="77777777" w:rsidR="007B4964" w:rsidRPr="00B7295C" w:rsidRDefault="007B4964" w:rsidP="001F3E04">
            <w:pPr>
              <w:spacing w:after="0" w:line="240" w:lineRule="auto"/>
              <w:jc w:val="both"/>
              <w:rPr>
                <w:b/>
                <w:bCs/>
                <w:sz w:val="20"/>
                <w:szCs w:val="20"/>
              </w:rPr>
            </w:pPr>
            <w:r w:rsidRPr="00B7295C">
              <w:rPr>
                <w:b/>
                <w:bCs/>
                <w:sz w:val="20"/>
                <w:szCs w:val="20"/>
              </w:rPr>
              <w:t>11.3</w:t>
            </w:r>
          </w:p>
        </w:tc>
        <w:tc>
          <w:tcPr>
            <w:tcW w:w="1908" w:type="dxa"/>
            <w:tcBorders>
              <w:top w:val="single" w:sz="8" w:space="0" w:color="4F81BD"/>
              <w:bottom w:val="single" w:sz="8" w:space="0" w:color="4F81BD"/>
            </w:tcBorders>
          </w:tcPr>
          <w:p w14:paraId="63B19D9E" w14:textId="77777777" w:rsidR="007B4964" w:rsidRPr="00B7295C" w:rsidRDefault="007B4964" w:rsidP="001F3E04">
            <w:pPr>
              <w:spacing w:after="0" w:line="240" w:lineRule="auto"/>
              <w:jc w:val="both"/>
              <w:rPr>
                <w:sz w:val="20"/>
                <w:szCs w:val="20"/>
              </w:rPr>
            </w:pPr>
            <w:r w:rsidRPr="00B7295C">
              <w:rPr>
                <w:sz w:val="20"/>
                <w:szCs w:val="20"/>
              </w:rPr>
              <w:t>Planning permission</w:t>
            </w:r>
          </w:p>
        </w:tc>
        <w:tc>
          <w:tcPr>
            <w:tcW w:w="3544" w:type="dxa"/>
            <w:tcBorders>
              <w:top w:val="single" w:sz="8" w:space="0" w:color="4F81BD"/>
              <w:bottom w:val="single" w:sz="8" w:space="0" w:color="4F81BD"/>
            </w:tcBorders>
          </w:tcPr>
          <w:p w14:paraId="2FF8AB37" w14:textId="77777777" w:rsidR="007B4964" w:rsidRPr="00B7295C" w:rsidRDefault="007B4964" w:rsidP="001F3E04">
            <w:pPr>
              <w:pStyle w:val="NoSpacing"/>
              <w:jc w:val="both"/>
              <w:rPr>
                <w:sz w:val="20"/>
                <w:szCs w:val="20"/>
              </w:rPr>
            </w:pPr>
          </w:p>
        </w:tc>
        <w:tc>
          <w:tcPr>
            <w:tcW w:w="2835" w:type="dxa"/>
            <w:tcBorders>
              <w:top w:val="single" w:sz="8" w:space="0" w:color="4F81BD"/>
              <w:bottom w:val="single" w:sz="8" w:space="0" w:color="4F81BD"/>
            </w:tcBorders>
          </w:tcPr>
          <w:p w14:paraId="71CD1746"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6402BE68"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584F7DDC" w14:textId="77777777" w:rsidR="007B4964" w:rsidRPr="00B7295C" w:rsidRDefault="007B4964" w:rsidP="001F3E04">
            <w:pPr>
              <w:spacing w:after="0" w:line="240" w:lineRule="auto"/>
              <w:jc w:val="both"/>
              <w:rPr>
                <w:sz w:val="20"/>
                <w:szCs w:val="20"/>
              </w:rPr>
            </w:pPr>
          </w:p>
        </w:tc>
      </w:tr>
      <w:tr w:rsidR="007B4964" w:rsidRPr="00B7295C" w14:paraId="5DB8F062" w14:textId="77777777" w:rsidTr="00FC082D">
        <w:trPr>
          <w:trHeight w:val="290"/>
        </w:trPr>
        <w:tc>
          <w:tcPr>
            <w:tcW w:w="610" w:type="dxa"/>
          </w:tcPr>
          <w:p w14:paraId="14F0C9B1" w14:textId="77777777" w:rsidR="007B4964" w:rsidRPr="00B7295C" w:rsidRDefault="007B4964" w:rsidP="001F3E04">
            <w:pPr>
              <w:spacing w:after="0" w:line="240" w:lineRule="auto"/>
              <w:jc w:val="both"/>
              <w:rPr>
                <w:b/>
                <w:bCs/>
                <w:sz w:val="20"/>
                <w:szCs w:val="20"/>
              </w:rPr>
            </w:pPr>
            <w:r w:rsidRPr="00B7295C">
              <w:rPr>
                <w:b/>
                <w:bCs/>
                <w:sz w:val="20"/>
                <w:szCs w:val="20"/>
              </w:rPr>
              <w:t>11.4</w:t>
            </w:r>
          </w:p>
        </w:tc>
        <w:tc>
          <w:tcPr>
            <w:tcW w:w="1908" w:type="dxa"/>
          </w:tcPr>
          <w:p w14:paraId="74763615" w14:textId="77777777" w:rsidR="007B4964" w:rsidRPr="00B7295C" w:rsidRDefault="007B4964" w:rsidP="001F3E04">
            <w:pPr>
              <w:spacing w:after="0" w:line="240" w:lineRule="auto"/>
              <w:jc w:val="both"/>
              <w:rPr>
                <w:sz w:val="20"/>
                <w:szCs w:val="20"/>
              </w:rPr>
            </w:pPr>
            <w:r w:rsidRPr="00B7295C">
              <w:rPr>
                <w:sz w:val="20"/>
                <w:szCs w:val="20"/>
              </w:rPr>
              <w:t xml:space="preserve">How are repairs managed – any outstanding repairs currently </w:t>
            </w:r>
          </w:p>
        </w:tc>
        <w:tc>
          <w:tcPr>
            <w:tcW w:w="3544" w:type="dxa"/>
          </w:tcPr>
          <w:p w14:paraId="7605B8F7" w14:textId="77777777" w:rsidR="007B4964" w:rsidRPr="00B7295C" w:rsidRDefault="007B4964" w:rsidP="001F3E04">
            <w:pPr>
              <w:pStyle w:val="ListParagraph"/>
              <w:spacing w:after="0" w:line="240" w:lineRule="auto"/>
              <w:ind w:left="0"/>
              <w:jc w:val="both"/>
              <w:rPr>
                <w:sz w:val="20"/>
                <w:szCs w:val="20"/>
              </w:rPr>
            </w:pPr>
          </w:p>
        </w:tc>
        <w:tc>
          <w:tcPr>
            <w:tcW w:w="2835" w:type="dxa"/>
          </w:tcPr>
          <w:p w14:paraId="5495C6F4" w14:textId="77777777" w:rsidR="007B4964" w:rsidRPr="00B7295C" w:rsidRDefault="007B4964" w:rsidP="001F3E04">
            <w:pPr>
              <w:spacing w:after="0" w:line="240" w:lineRule="auto"/>
              <w:jc w:val="both"/>
              <w:rPr>
                <w:sz w:val="20"/>
                <w:szCs w:val="20"/>
              </w:rPr>
            </w:pPr>
          </w:p>
        </w:tc>
        <w:tc>
          <w:tcPr>
            <w:tcW w:w="850" w:type="dxa"/>
          </w:tcPr>
          <w:p w14:paraId="10FE55C9" w14:textId="77777777" w:rsidR="007B4964" w:rsidRPr="00B7295C" w:rsidRDefault="007B4964" w:rsidP="001F3E04">
            <w:pPr>
              <w:spacing w:after="0" w:line="240" w:lineRule="auto"/>
              <w:jc w:val="both"/>
              <w:rPr>
                <w:sz w:val="20"/>
                <w:szCs w:val="20"/>
              </w:rPr>
            </w:pPr>
          </w:p>
        </w:tc>
        <w:tc>
          <w:tcPr>
            <w:tcW w:w="4427" w:type="dxa"/>
          </w:tcPr>
          <w:p w14:paraId="082DBD04" w14:textId="77777777" w:rsidR="007B4964" w:rsidRPr="00B7295C" w:rsidRDefault="007B4964" w:rsidP="001F3E04">
            <w:pPr>
              <w:spacing w:after="0" w:line="240" w:lineRule="auto"/>
              <w:jc w:val="both"/>
              <w:rPr>
                <w:sz w:val="20"/>
                <w:szCs w:val="20"/>
              </w:rPr>
            </w:pPr>
          </w:p>
        </w:tc>
      </w:tr>
      <w:tr w:rsidR="007B4964" w:rsidRPr="00B7295C" w14:paraId="0078CFA0" w14:textId="77777777" w:rsidTr="00FC082D">
        <w:trPr>
          <w:trHeight w:val="290"/>
        </w:trPr>
        <w:tc>
          <w:tcPr>
            <w:tcW w:w="610" w:type="dxa"/>
            <w:tcBorders>
              <w:top w:val="single" w:sz="8" w:space="0" w:color="4F81BD"/>
              <w:left w:val="single" w:sz="8" w:space="0" w:color="4F81BD"/>
              <w:bottom w:val="single" w:sz="8" w:space="0" w:color="4F81BD"/>
            </w:tcBorders>
          </w:tcPr>
          <w:p w14:paraId="1AEAC6B5" w14:textId="77777777" w:rsidR="007B4964" w:rsidRPr="00B7295C" w:rsidRDefault="007B4964" w:rsidP="001F3E04">
            <w:pPr>
              <w:spacing w:after="0" w:line="240" w:lineRule="auto"/>
              <w:jc w:val="both"/>
              <w:rPr>
                <w:b/>
                <w:bCs/>
                <w:sz w:val="20"/>
                <w:szCs w:val="20"/>
              </w:rPr>
            </w:pPr>
            <w:r w:rsidRPr="00B7295C">
              <w:rPr>
                <w:b/>
                <w:bCs/>
                <w:sz w:val="20"/>
                <w:szCs w:val="20"/>
              </w:rPr>
              <w:t>11.5</w:t>
            </w:r>
          </w:p>
        </w:tc>
        <w:tc>
          <w:tcPr>
            <w:tcW w:w="1908" w:type="dxa"/>
            <w:tcBorders>
              <w:top w:val="single" w:sz="8" w:space="0" w:color="4F81BD"/>
              <w:bottom w:val="single" w:sz="8" w:space="0" w:color="4F81BD"/>
            </w:tcBorders>
          </w:tcPr>
          <w:p w14:paraId="3BD5BED5" w14:textId="77777777" w:rsidR="007B4964" w:rsidRPr="00B7295C" w:rsidRDefault="007B4964" w:rsidP="001F3E04">
            <w:pPr>
              <w:spacing w:after="0" w:line="240" w:lineRule="auto"/>
              <w:jc w:val="both"/>
              <w:rPr>
                <w:sz w:val="20"/>
                <w:szCs w:val="20"/>
              </w:rPr>
            </w:pPr>
            <w:r w:rsidRPr="00B7295C">
              <w:rPr>
                <w:sz w:val="20"/>
                <w:szCs w:val="20"/>
              </w:rPr>
              <w:t>Repairs – carried out by whom</w:t>
            </w:r>
          </w:p>
        </w:tc>
        <w:tc>
          <w:tcPr>
            <w:tcW w:w="3544" w:type="dxa"/>
            <w:tcBorders>
              <w:top w:val="single" w:sz="8" w:space="0" w:color="4F81BD"/>
              <w:bottom w:val="single" w:sz="8" w:space="0" w:color="4F81BD"/>
            </w:tcBorders>
          </w:tcPr>
          <w:p w14:paraId="1206CA3F" w14:textId="77777777" w:rsidR="007B4964" w:rsidRPr="00B7295C" w:rsidRDefault="007B4964" w:rsidP="001F3E04">
            <w:pPr>
              <w:pStyle w:val="NoSpacing"/>
              <w:jc w:val="both"/>
              <w:rPr>
                <w:sz w:val="20"/>
                <w:szCs w:val="20"/>
              </w:rPr>
            </w:pPr>
          </w:p>
        </w:tc>
        <w:tc>
          <w:tcPr>
            <w:tcW w:w="2835" w:type="dxa"/>
            <w:tcBorders>
              <w:top w:val="single" w:sz="8" w:space="0" w:color="4F81BD"/>
              <w:bottom w:val="single" w:sz="8" w:space="0" w:color="4F81BD"/>
            </w:tcBorders>
          </w:tcPr>
          <w:p w14:paraId="298996B3"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1E671344"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735AE10E" w14:textId="77777777" w:rsidR="007B4964" w:rsidRPr="00B7295C" w:rsidRDefault="007B4964" w:rsidP="001F3E04">
            <w:pPr>
              <w:spacing w:after="0" w:line="240" w:lineRule="auto"/>
              <w:jc w:val="both"/>
              <w:rPr>
                <w:sz w:val="20"/>
                <w:szCs w:val="20"/>
              </w:rPr>
            </w:pPr>
          </w:p>
        </w:tc>
      </w:tr>
      <w:tr w:rsidR="007B4964" w:rsidRPr="00B7295C" w14:paraId="00D1B117" w14:textId="77777777" w:rsidTr="00FC082D">
        <w:trPr>
          <w:trHeight w:val="290"/>
        </w:trPr>
        <w:tc>
          <w:tcPr>
            <w:tcW w:w="610" w:type="dxa"/>
          </w:tcPr>
          <w:p w14:paraId="35C1D237" w14:textId="77777777" w:rsidR="007B4964" w:rsidRPr="00B7295C" w:rsidRDefault="007B4964" w:rsidP="001F3E04">
            <w:pPr>
              <w:spacing w:after="0" w:line="240" w:lineRule="auto"/>
              <w:jc w:val="both"/>
              <w:rPr>
                <w:b/>
                <w:bCs/>
                <w:sz w:val="20"/>
                <w:szCs w:val="20"/>
              </w:rPr>
            </w:pPr>
            <w:r w:rsidRPr="00B7295C">
              <w:rPr>
                <w:b/>
                <w:bCs/>
                <w:sz w:val="20"/>
                <w:szCs w:val="20"/>
              </w:rPr>
              <w:t>11.6</w:t>
            </w:r>
          </w:p>
        </w:tc>
        <w:tc>
          <w:tcPr>
            <w:tcW w:w="1908" w:type="dxa"/>
          </w:tcPr>
          <w:p w14:paraId="67AA5E72" w14:textId="77777777" w:rsidR="007B4964" w:rsidRPr="00B7295C" w:rsidRDefault="007B4964" w:rsidP="001F3E04">
            <w:pPr>
              <w:spacing w:after="0" w:line="240" w:lineRule="auto"/>
              <w:jc w:val="both"/>
              <w:rPr>
                <w:sz w:val="20"/>
                <w:szCs w:val="20"/>
              </w:rPr>
            </w:pPr>
            <w:r>
              <w:rPr>
                <w:sz w:val="20"/>
                <w:szCs w:val="20"/>
              </w:rPr>
              <w:t>Security around the provision</w:t>
            </w:r>
            <w:r w:rsidRPr="00B7295C">
              <w:rPr>
                <w:sz w:val="20"/>
                <w:szCs w:val="20"/>
              </w:rPr>
              <w:t xml:space="preserve"> </w:t>
            </w:r>
          </w:p>
        </w:tc>
        <w:tc>
          <w:tcPr>
            <w:tcW w:w="3544" w:type="dxa"/>
          </w:tcPr>
          <w:p w14:paraId="0DF6383F" w14:textId="77777777" w:rsidR="007B4964" w:rsidRPr="00B7295C" w:rsidRDefault="007B4964" w:rsidP="001F3E04">
            <w:pPr>
              <w:pStyle w:val="NoSpacing"/>
              <w:jc w:val="both"/>
              <w:rPr>
                <w:sz w:val="20"/>
                <w:szCs w:val="20"/>
              </w:rPr>
            </w:pPr>
          </w:p>
        </w:tc>
        <w:tc>
          <w:tcPr>
            <w:tcW w:w="2835" w:type="dxa"/>
          </w:tcPr>
          <w:p w14:paraId="39D893E4" w14:textId="77777777" w:rsidR="007B4964" w:rsidRPr="00B7295C" w:rsidRDefault="007B4964" w:rsidP="001F3E04">
            <w:pPr>
              <w:spacing w:after="0" w:line="240" w:lineRule="auto"/>
              <w:jc w:val="both"/>
              <w:rPr>
                <w:sz w:val="20"/>
                <w:szCs w:val="20"/>
              </w:rPr>
            </w:pPr>
          </w:p>
        </w:tc>
        <w:tc>
          <w:tcPr>
            <w:tcW w:w="850" w:type="dxa"/>
          </w:tcPr>
          <w:p w14:paraId="44AE64D9" w14:textId="77777777" w:rsidR="007B4964" w:rsidRPr="00B7295C" w:rsidRDefault="007B4964" w:rsidP="001F3E04">
            <w:pPr>
              <w:spacing w:after="0" w:line="240" w:lineRule="auto"/>
              <w:jc w:val="both"/>
              <w:rPr>
                <w:sz w:val="20"/>
                <w:szCs w:val="20"/>
              </w:rPr>
            </w:pPr>
          </w:p>
        </w:tc>
        <w:tc>
          <w:tcPr>
            <w:tcW w:w="4427" w:type="dxa"/>
          </w:tcPr>
          <w:p w14:paraId="715FBC8F" w14:textId="77777777" w:rsidR="007B4964" w:rsidRPr="00B7295C" w:rsidRDefault="007B4964" w:rsidP="001F3E04">
            <w:pPr>
              <w:spacing w:after="0" w:line="240" w:lineRule="auto"/>
              <w:jc w:val="both"/>
              <w:rPr>
                <w:sz w:val="20"/>
                <w:szCs w:val="20"/>
              </w:rPr>
            </w:pPr>
          </w:p>
        </w:tc>
      </w:tr>
      <w:tr w:rsidR="007B4964" w:rsidRPr="00B7295C" w14:paraId="2CEE8B76" w14:textId="77777777" w:rsidTr="00FC082D">
        <w:trPr>
          <w:trHeight w:val="290"/>
        </w:trPr>
        <w:tc>
          <w:tcPr>
            <w:tcW w:w="610" w:type="dxa"/>
            <w:tcBorders>
              <w:top w:val="single" w:sz="8" w:space="0" w:color="4F81BD"/>
              <w:left w:val="single" w:sz="8" w:space="0" w:color="4F81BD"/>
              <w:bottom w:val="single" w:sz="8" w:space="0" w:color="4F81BD"/>
            </w:tcBorders>
          </w:tcPr>
          <w:p w14:paraId="07836BA4" w14:textId="77777777" w:rsidR="007B4964" w:rsidRPr="00B7295C" w:rsidRDefault="007B4964" w:rsidP="001F3E04">
            <w:pPr>
              <w:spacing w:after="0" w:line="240" w:lineRule="auto"/>
              <w:jc w:val="both"/>
              <w:rPr>
                <w:b/>
                <w:bCs/>
                <w:sz w:val="20"/>
                <w:szCs w:val="20"/>
              </w:rPr>
            </w:pPr>
            <w:r w:rsidRPr="00B7295C">
              <w:rPr>
                <w:b/>
                <w:bCs/>
                <w:sz w:val="20"/>
                <w:szCs w:val="20"/>
              </w:rPr>
              <w:t>11.7</w:t>
            </w:r>
          </w:p>
        </w:tc>
        <w:tc>
          <w:tcPr>
            <w:tcW w:w="1908" w:type="dxa"/>
            <w:tcBorders>
              <w:top w:val="single" w:sz="8" w:space="0" w:color="4F81BD"/>
              <w:bottom w:val="single" w:sz="8" w:space="0" w:color="4F81BD"/>
            </w:tcBorders>
          </w:tcPr>
          <w:p w14:paraId="57C53377" w14:textId="77777777" w:rsidR="007B4964" w:rsidRPr="00B7295C" w:rsidRDefault="007B4964" w:rsidP="001F3E04">
            <w:pPr>
              <w:spacing w:after="0" w:line="240" w:lineRule="auto"/>
              <w:jc w:val="both"/>
              <w:rPr>
                <w:sz w:val="20"/>
                <w:szCs w:val="20"/>
              </w:rPr>
            </w:pPr>
            <w:r>
              <w:rPr>
                <w:sz w:val="20"/>
                <w:szCs w:val="20"/>
              </w:rPr>
              <w:t>How well maintained is the establishment</w:t>
            </w:r>
            <w:r w:rsidRPr="00B7295C">
              <w:rPr>
                <w:sz w:val="20"/>
                <w:szCs w:val="20"/>
              </w:rPr>
              <w:t>?</w:t>
            </w:r>
          </w:p>
        </w:tc>
        <w:tc>
          <w:tcPr>
            <w:tcW w:w="3544" w:type="dxa"/>
            <w:tcBorders>
              <w:top w:val="single" w:sz="8" w:space="0" w:color="4F81BD"/>
              <w:bottom w:val="single" w:sz="8" w:space="0" w:color="4F81BD"/>
            </w:tcBorders>
          </w:tcPr>
          <w:p w14:paraId="43544D1C" w14:textId="77777777" w:rsidR="007B4964" w:rsidRPr="00B7295C" w:rsidRDefault="007B4964" w:rsidP="001F3E04">
            <w:pPr>
              <w:spacing w:after="0" w:line="240" w:lineRule="auto"/>
              <w:ind w:left="317" w:hanging="283"/>
              <w:jc w:val="both"/>
              <w:rPr>
                <w:sz w:val="20"/>
                <w:szCs w:val="20"/>
              </w:rPr>
            </w:pPr>
          </w:p>
        </w:tc>
        <w:tc>
          <w:tcPr>
            <w:tcW w:w="2835" w:type="dxa"/>
            <w:tcBorders>
              <w:top w:val="single" w:sz="8" w:space="0" w:color="4F81BD"/>
              <w:bottom w:val="single" w:sz="8" w:space="0" w:color="4F81BD"/>
            </w:tcBorders>
          </w:tcPr>
          <w:p w14:paraId="141F0A7C"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05E1EC53"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4733E53F" w14:textId="77777777" w:rsidR="007B4964" w:rsidRPr="00B7295C" w:rsidRDefault="007B4964" w:rsidP="001F3E04">
            <w:pPr>
              <w:spacing w:after="0" w:line="240" w:lineRule="auto"/>
              <w:jc w:val="both"/>
              <w:rPr>
                <w:sz w:val="20"/>
                <w:szCs w:val="20"/>
              </w:rPr>
            </w:pPr>
          </w:p>
        </w:tc>
      </w:tr>
      <w:tr w:rsidR="007B4964" w:rsidRPr="00B7295C" w14:paraId="15F4E0F4" w14:textId="77777777" w:rsidTr="00FC082D">
        <w:trPr>
          <w:trHeight w:val="290"/>
        </w:trPr>
        <w:tc>
          <w:tcPr>
            <w:tcW w:w="14174" w:type="dxa"/>
            <w:gridSpan w:val="6"/>
            <w:shd w:val="clear" w:color="auto" w:fill="4F81BD"/>
          </w:tcPr>
          <w:p w14:paraId="56690515" w14:textId="77777777" w:rsidR="007B4964" w:rsidRPr="00B7295C" w:rsidRDefault="007B4964" w:rsidP="001F3E04">
            <w:pPr>
              <w:spacing w:after="0" w:line="240" w:lineRule="auto"/>
              <w:jc w:val="both"/>
              <w:rPr>
                <w:b/>
                <w:bCs/>
                <w:sz w:val="20"/>
                <w:szCs w:val="20"/>
              </w:rPr>
            </w:pPr>
            <w:r w:rsidRPr="00B7295C">
              <w:rPr>
                <w:b/>
                <w:bCs/>
                <w:color w:val="FFFFFF"/>
                <w:sz w:val="20"/>
                <w:szCs w:val="20"/>
              </w:rPr>
              <w:t>ANY ADDITIONAL LA/PROVIDER SPECIFIC STANDARDS WHICH ARE TO BE ASSESSED WILL BE LISTED BELOW</w:t>
            </w:r>
          </w:p>
        </w:tc>
      </w:tr>
      <w:tr w:rsidR="007B4964" w:rsidRPr="00B7295C" w14:paraId="32C011E8" w14:textId="77777777" w:rsidTr="00FC082D">
        <w:trPr>
          <w:trHeight w:val="290"/>
        </w:trPr>
        <w:tc>
          <w:tcPr>
            <w:tcW w:w="610" w:type="dxa"/>
            <w:tcBorders>
              <w:top w:val="single" w:sz="8" w:space="0" w:color="4F81BD"/>
              <w:left w:val="single" w:sz="8" w:space="0" w:color="4F81BD"/>
              <w:bottom w:val="single" w:sz="8" w:space="0" w:color="4F81BD"/>
            </w:tcBorders>
          </w:tcPr>
          <w:p w14:paraId="6E66C0D0" w14:textId="77777777" w:rsidR="007B4964" w:rsidRPr="00B7295C" w:rsidRDefault="007B4964" w:rsidP="001F3E04">
            <w:pPr>
              <w:spacing w:after="0" w:line="240" w:lineRule="auto"/>
              <w:jc w:val="both"/>
              <w:rPr>
                <w:b/>
                <w:bCs/>
                <w:sz w:val="20"/>
                <w:szCs w:val="20"/>
              </w:rPr>
            </w:pPr>
          </w:p>
        </w:tc>
        <w:tc>
          <w:tcPr>
            <w:tcW w:w="1908" w:type="dxa"/>
            <w:tcBorders>
              <w:top w:val="single" w:sz="8" w:space="0" w:color="4F81BD"/>
              <w:bottom w:val="single" w:sz="8" w:space="0" w:color="4F81BD"/>
            </w:tcBorders>
          </w:tcPr>
          <w:p w14:paraId="76FFD309" w14:textId="77777777" w:rsidR="007B4964" w:rsidRPr="00B7295C" w:rsidRDefault="007B4964" w:rsidP="001F3E04">
            <w:pPr>
              <w:spacing w:after="0" w:line="240" w:lineRule="auto"/>
              <w:jc w:val="both"/>
              <w:rPr>
                <w:sz w:val="20"/>
                <w:szCs w:val="20"/>
              </w:rPr>
            </w:pPr>
          </w:p>
        </w:tc>
        <w:tc>
          <w:tcPr>
            <w:tcW w:w="3544" w:type="dxa"/>
            <w:tcBorders>
              <w:top w:val="single" w:sz="8" w:space="0" w:color="4F81BD"/>
              <w:bottom w:val="single" w:sz="8" w:space="0" w:color="4F81BD"/>
            </w:tcBorders>
          </w:tcPr>
          <w:p w14:paraId="4F4FFAA0" w14:textId="77777777" w:rsidR="007B4964" w:rsidRPr="00B7295C"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4A4EBDCA"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49D3DD47"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5FDCC009" w14:textId="77777777" w:rsidR="007B4964" w:rsidRPr="00B7295C" w:rsidRDefault="007B4964" w:rsidP="001F3E04">
            <w:pPr>
              <w:spacing w:after="0" w:line="240" w:lineRule="auto"/>
              <w:jc w:val="both"/>
              <w:rPr>
                <w:sz w:val="20"/>
                <w:szCs w:val="20"/>
              </w:rPr>
            </w:pPr>
          </w:p>
        </w:tc>
      </w:tr>
    </w:tbl>
    <w:p w14:paraId="0D7BB5B2" w14:textId="77777777" w:rsidR="007B4964" w:rsidRDefault="007B4964" w:rsidP="001F3E04">
      <w:pPr>
        <w:jc w:val="both"/>
      </w:pPr>
    </w:p>
    <w:p w14:paraId="5DF61AEB" w14:textId="77777777" w:rsidR="007B4964" w:rsidRDefault="007B4964" w:rsidP="001F3E04">
      <w:pPr>
        <w:jc w:val="both"/>
      </w:pPr>
    </w:p>
    <w:p w14:paraId="45739E7C" w14:textId="77777777" w:rsidR="007B4964" w:rsidRDefault="007B4964" w:rsidP="001F3E04">
      <w:pPr>
        <w:jc w:val="both"/>
      </w:pPr>
    </w:p>
    <w:p w14:paraId="7F93D136" w14:textId="2FDB5A6F" w:rsidR="007B4964" w:rsidRDefault="007B4964" w:rsidP="001F3E04">
      <w:pPr>
        <w:jc w:val="both"/>
      </w:pPr>
    </w:p>
    <w:p w14:paraId="0D291571" w14:textId="45AFFA74" w:rsidR="007B4964" w:rsidRDefault="007B4964" w:rsidP="001F3E04">
      <w:pPr>
        <w:jc w:val="both"/>
      </w:pPr>
    </w:p>
    <w:p w14:paraId="0B28090A" w14:textId="77777777" w:rsidR="007B4964" w:rsidRDefault="007B4964" w:rsidP="001F3E04">
      <w:pPr>
        <w:jc w:val="both"/>
      </w:pPr>
    </w:p>
    <w:p w14:paraId="64CE0079" w14:textId="77777777" w:rsidR="007B4964" w:rsidRDefault="007B4964" w:rsidP="001F3E04">
      <w:pPr>
        <w:pStyle w:val="Heading3"/>
        <w:jc w:val="both"/>
      </w:pPr>
      <w:r>
        <w:lastRenderedPageBreak/>
        <w:t xml:space="preserve">Theme 12: Careers Guidance and Post-16 Destinations </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10"/>
        <w:gridCol w:w="1896"/>
        <w:gridCol w:w="3473"/>
        <w:gridCol w:w="2782"/>
        <w:gridCol w:w="850"/>
        <w:gridCol w:w="4323"/>
      </w:tblGrid>
      <w:tr w:rsidR="007B4964" w:rsidRPr="00B7295C" w14:paraId="36DAF33F" w14:textId="77777777" w:rsidTr="00FC082D">
        <w:trPr>
          <w:trHeight w:val="340"/>
        </w:trPr>
        <w:tc>
          <w:tcPr>
            <w:tcW w:w="610" w:type="dxa"/>
            <w:shd w:val="clear" w:color="auto" w:fill="4F81BD"/>
          </w:tcPr>
          <w:p w14:paraId="4DF50589"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Ref</w:t>
            </w:r>
          </w:p>
        </w:tc>
        <w:tc>
          <w:tcPr>
            <w:tcW w:w="1908" w:type="dxa"/>
            <w:shd w:val="clear" w:color="auto" w:fill="4F81BD"/>
          </w:tcPr>
          <w:p w14:paraId="4BE241F8"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Item</w:t>
            </w:r>
          </w:p>
        </w:tc>
        <w:tc>
          <w:tcPr>
            <w:tcW w:w="3544" w:type="dxa"/>
            <w:shd w:val="clear" w:color="auto" w:fill="4F81BD"/>
          </w:tcPr>
          <w:p w14:paraId="4209A1D5" w14:textId="77777777" w:rsidR="007B4964" w:rsidRPr="00B7295C" w:rsidRDefault="007B4964" w:rsidP="001F3E04">
            <w:pPr>
              <w:spacing w:after="0" w:line="240" w:lineRule="auto"/>
              <w:jc w:val="both"/>
              <w:rPr>
                <w:b/>
                <w:bCs/>
                <w:color w:val="FFFFFF"/>
                <w:sz w:val="20"/>
                <w:szCs w:val="20"/>
              </w:rPr>
            </w:pPr>
            <w:proofErr w:type="spellStart"/>
            <w:r w:rsidRPr="00B7295C">
              <w:rPr>
                <w:b/>
                <w:bCs/>
                <w:color w:val="FFFFFF"/>
                <w:sz w:val="20"/>
                <w:szCs w:val="20"/>
              </w:rPr>
              <w:t>Self Assessment</w:t>
            </w:r>
            <w:proofErr w:type="spellEnd"/>
            <w:r w:rsidRPr="00B7295C">
              <w:rPr>
                <w:b/>
                <w:bCs/>
                <w:color w:val="FFFFFF"/>
                <w:sz w:val="20"/>
                <w:szCs w:val="20"/>
              </w:rPr>
              <w:t xml:space="preserve"> / Evidence</w:t>
            </w:r>
          </w:p>
        </w:tc>
        <w:tc>
          <w:tcPr>
            <w:tcW w:w="2835" w:type="dxa"/>
            <w:shd w:val="clear" w:color="auto" w:fill="4F81BD"/>
          </w:tcPr>
          <w:p w14:paraId="069240F3"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Assessors Validation</w:t>
            </w:r>
          </w:p>
        </w:tc>
        <w:tc>
          <w:tcPr>
            <w:tcW w:w="850" w:type="dxa"/>
            <w:shd w:val="clear" w:color="auto" w:fill="4F81BD"/>
          </w:tcPr>
          <w:p w14:paraId="33D25237"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RAG Rating</w:t>
            </w:r>
          </w:p>
        </w:tc>
        <w:tc>
          <w:tcPr>
            <w:tcW w:w="4427" w:type="dxa"/>
            <w:shd w:val="clear" w:color="auto" w:fill="4F81BD"/>
          </w:tcPr>
          <w:p w14:paraId="26A8DAB4" w14:textId="77777777" w:rsidR="007B4964" w:rsidRPr="00B7295C" w:rsidRDefault="007B4964" w:rsidP="001F3E04">
            <w:pPr>
              <w:spacing w:after="0" w:line="240" w:lineRule="auto"/>
              <w:jc w:val="both"/>
              <w:rPr>
                <w:b/>
                <w:bCs/>
                <w:color w:val="FFFFFF"/>
                <w:sz w:val="20"/>
                <w:szCs w:val="20"/>
              </w:rPr>
            </w:pPr>
            <w:r w:rsidRPr="00B7295C">
              <w:rPr>
                <w:b/>
                <w:bCs/>
                <w:color w:val="FFFFFF"/>
                <w:sz w:val="20"/>
                <w:szCs w:val="20"/>
              </w:rPr>
              <w:t>Comments / Further Actions</w:t>
            </w:r>
          </w:p>
        </w:tc>
      </w:tr>
      <w:tr w:rsidR="007B4964" w:rsidRPr="00B7295C" w14:paraId="240BEEDA" w14:textId="77777777" w:rsidTr="00FC082D">
        <w:trPr>
          <w:trHeight w:val="290"/>
        </w:trPr>
        <w:tc>
          <w:tcPr>
            <w:tcW w:w="610" w:type="dxa"/>
            <w:tcBorders>
              <w:top w:val="single" w:sz="8" w:space="0" w:color="4F81BD"/>
              <w:left w:val="single" w:sz="8" w:space="0" w:color="4F81BD"/>
              <w:bottom w:val="single" w:sz="8" w:space="0" w:color="4F81BD"/>
            </w:tcBorders>
          </w:tcPr>
          <w:p w14:paraId="08B29926" w14:textId="77777777" w:rsidR="007B4964" w:rsidRPr="00B7295C" w:rsidRDefault="007B4964" w:rsidP="001F3E04">
            <w:pPr>
              <w:spacing w:after="0" w:line="240" w:lineRule="auto"/>
              <w:jc w:val="both"/>
              <w:rPr>
                <w:b/>
                <w:bCs/>
                <w:sz w:val="20"/>
                <w:szCs w:val="20"/>
              </w:rPr>
            </w:pPr>
            <w:r>
              <w:rPr>
                <w:b/>
                <w:bCs/>
                <w:sz w:val="20"/>
                <w:szCs w:val="20"/>
              </w:rPr>
              <w:t>12.1</w:t>
            </w:r>
          </w:p>
        </w:tc>
        <w:tc>
          <w:tcPr>
            <w:tcW w:w="1908" w:type="dxa"/>
            <w:tcBorders>
              <w:top w:val="single" w:sz="8" w:space="0" w:color="4F81BD"/>
              <w:bottom w:val="single" w:sz="8" w:space="0" w:color="4F81BD"/>
            </w:tcBorders>
          </w:tcPr>
          <w:p w14:paraId="46A9F170" w14:textId="77777777" w:rsidR="007B4964" w:rsidRPr="00D60679" w:rsidRDefault="007B4964" w:rsidP="001F3E04">
            <w:pPr>
              <w:spacing w:after="0" w:line="240" w:lineRule="auto"/>
              <w:jc w:val="both"/>
              <w:rPr>
                <w:rFonts w:cs="Calibri"/>
                <w:sz w:val="20"/>
                <w:szCs w:val="20"/>
              </w:rPr>
            </w:pPr>
            <w:r w:rsidRPr="00D60679">
              <w:rPr>
                <w:rFonts w:cs="Calibri"/>
                <w:sz w:val="20"/>
              </w:rPr>
              <w:t xml:space="preserve">Embedded programme of career education and guidance that is known and understood by pupils, parents, </w:t>
            </w:r>
            <w:proofErr w:type="gramStart"/>
            <w:r w:rsidRPr="00D60679">
              <w:rPr>
                <w:rFonts w:cs="Calibri"/>
                <w:sz w:val="20"/>
              </w:rPr>
              <w:t>teachers</w:t>
            </w:r>
            <w:proofErr w:type="gramEnd"/>
            <w:r w:rsidRPr="00D60679">
              <w:rPr>
                <w:rFonts w:cs="Calibri"/>
                <w:sz w:val="20"/>
              </w:rPr>
              <w:t xml:space="preserve"> and employers, that is regularly evaluated and available on the school website.</w:t>
            </w:r>
          </w:p>
        </w:tc>
        <w:tc>
          <w:tcPr>
            <w:tcW w:w="3544" w:type="dxa"/>
            <w:tcBorders>
              <w:top w:val="single" w:sz="8" w:space="0" w:color="4F81BD"/>
              <w:bottom w:val="single" w:sz="8" w:space="0" w:color="4F81BD"/>
            </w:tcBorders>
          </w:tcPr>
          <w:p w14:paraId="00A03D18" w14:textId="77777777" w:rsidR="007B4964" w:rsidRPr="00B7295C" w:rsidRDefault="007B4964" w:rsidP="001F3E04">
            <w:pPr>
              <w:spacing w:after="0" w:line="240" w:lineRule="auto"/>
              <w:ind w:left="317" w:hanging="283"/>
              <w:jc w:val="both"/>
              <w:rPr>
                <w:sz w:val="20"/>
                <w:szCs w:val="20"/>
              </w:rPr>
            </w:pPr>
          </w:p>
        </w:tc>
        <w:tc>
          <w:tcPr>
            <w:tcW w:w="2835" w:type="dxa"/>
            <w:tcBorders>
              <w:top w:val="single" w:sz="8" w:space="0" w:color="4F81BD"/>
              <w:bottom w:val="single" w:sz="8" w:space="0" w:color="4F81BD"/>
            </w:tcBorders>
          </w:tcPr>
          <w:p w14:paraId="1E54684F"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27326715"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53A96170" w14:textId="77777777" w:rsidR="007B4964" w:rsidRPr="00B7295C" w:rsidRDefault="007B4964" w:rsidP="001F3E04">
            <w:pPr>
              <w:spacing w:after="0" w:line="240" w:lineRule="auto"/>
              <w:jc w:val="both"/>
              <w:rPr>
                <w:sz w:val="20"/>
                <w:szCs w:val="20"/>
              </w:rPr>
            </w:pPr>
          </w:p>
        </w:tc>
      </w:tr>
      <w:tr w:rsidR="007B4964" w:rsidRPr="00B7295C" w14:paraId="5A80468C" w14:textId="77777777" w:rsidTr="00FC082D">
        <w:trPr>
          <w:trHeight w:val="290"/>
        </w:trPr>
        <w:tc>
          <w:tcPr>
            <w:tcW w:w="610" w:type="dxa"/>
            <w:tcBorders>
              <w:top w:val="single" w:sz="8" w:space="0" w:color="4F81BD"/>
              <w:left w:val="single" w:sz="8" w:space="0" w:color="4F81BD"/>
              <w:bottom w:val="single" w:sz="8" w:space="0" w:color="4F81BD"/>
            </w:tcBorders>
          </w:tcPr>
          <w:p w14:paraId="78D6E53A" w14:textId="77777777" w:rsidR="007B4964" w:rsidRDefault="007B4964" w:rsidP="001F3E04">
            <w:pPr>
              <w:spacing w:after="0" w:line="240" w:lineRule="auto"/>
              <w:jc w:val="both"/>
              <w:rPr>
                <w:b/>
                <w:bCs/>
                <w:sz w:val="20"/>
                <w:szCs w:val="20"/>
              </w:rPr>
            </w:pPr>
            <w:r>
              <w:rPr>
                <w:b/>
                <w:bCs/>
                <w:sz w:val="20"/>
                <w:szCs w:val="20"/>
              </w:rPr>
              <w:t>12.2</w:t>
            </w:r>
          </w:p>
        </w:tc>
        <w:tc>
          <w:tcPr>
            <w:tcW w:w="1908" w:type="dxa"/>
            <w:tcBorders>
              <w:top w:val="single" w:sz="8" w:space="0" w:color="4F81BD"/>
              <w:bottom w:val="single" w:sz="8" w:space="0" w:color="4F81BD"/>
            </w:tcBorders>
          </w:tcPr>
          <w:p w14:paraId="6724DF93" w14:textId="77777777" w:rsidR="007B4964" w:rsidRPr="00D60679" w:rsidRDefault="007B4964" w:rsidP="001F3E04">
            <w:pPr>
              <w:spacing w:after="0" w:line="240" w:lineRule="auto"/>
              <w:jc w:val="both"/>
              <w:rPr>
                <w:rFonts w:cs="Calibri"/>
                <w:sz w:val="20"/>
              </w:rPr>
            </w:pPr>
            <w:r>
              <w:rPr>
                <w:rFonts w:cs="Calibri"/>
                <w:sz w:val="20"/>
                <w:szCs w:val="20"/>
              </w:rPr>
              <w:t xml:space="preserve">Staff, </w:t>
            </w:r>
            <w:proofErr w:type="gramStart"/>
            <w:r w:rsidRPr="00D93DCA">
              <w:rPr>
                <w:rFonts w:cs="Calibri"/>
                <w:sz w:val="20"/>
                <w:szCs w:val="20"/>
              </w:rPr>
              <w:t>pupil</w:t>
            </w:r>
            <w:r>
              <w:rPr>
                <w:rFonts w:cs="Calibri"/>
                <w:sz w:val="20"/>
                <w:szCs w:val="20"/>
              </w:rPr>
              <w:t>s</w:t>
            </w:r>
            <w:proofErr w:type="gramEnd"/>
            <w:r w:rsidRPr="00D93DCA">
              <w:rPr>
                <w:rFonts w:cs="Calibri"/>
                <w:sz w:val="20"/>
                <w:szCs w:val="20"/>
              </w:rPr>
              <w:t xml:space="preserve"> and their parents/carers, have access to good quality information about future study options and labour markets opportunities.  </w:t>
            </w:r>
          </w:p>
        </w:tc>
        <w:tc>
          <w:tcPr>
            <w:tcW w:w="3544" w:type="dxa"/>
            <w:tcBorders>
              <w:top w:val="single" w:sz="8" w:space="0" w:color="4F81BD"/>
              <w:bottom w:val="single" w:sz="8" w:space="0" w:color="4F81BD"/>
            </w:tcBorders>
          </w:tcPr>
          <w:p w14:paraId="0CA1EDD6" w14:textId="77777777" w:rsidR="007B4964" w:rsidRPr="00B7295C" w:rsidRDefault="007B4964" w:rsidP="001F3E04">
            <w:pPr>
              <w:spacing w:after="0" w:line="240" w:lineRule="auto"/>
              <w:ind w:left="317" w:hanging="283"/>
              <w:jc w:val="both"/>
              <w:rPr>
                <w:sz w:val="20"/>
                <w:szCs w:val="20"/>
              </w:rPr>
            </w:pPr>
          </w:p>
        </w:tc>
        <w:tc>
          <w:tcPr>
            <w:tcW w:w="2835" w:type="dxa"/>
            <w:tcBorders>
              <w:top w:val="single" w:sz="8" w:space="0" w:color="4F81BD"/>
              <w:bottom w:val="single" w:sz="8" w:space="0" w:color="4F81BD"/>
            </w:tcBorders>
          </w:tcPr>
          <w:p w14:paraId="3B2DDFA4"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69E9798E"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3CE93AC4" w14:textId="77777777" w:rsidR="007B4964" w:rsidRPr="00B7295C" w:rsidRDefault="007B4964" w:rsidP="001F3E04">
            <w:pPr>
              <w:spacing w:after="0" w:line="240" w:lineRule="auto"/>
              <w:jc w:val="both"/>
              <w:rPr>
                <w:sz w:val="20"/>
                <w:szCs w:val="20"/>
              </w:rPr>
            </w:pPr>
          </w:p>
        </w:tc>
      </w:tr>
      <w:tr w:rsidR="007B4964" w:rsidRPr="00B7295C" w14:paraId="7CB8B3D0" w14:textId="77777777" w:rsidTr="00FC082D">
        <w:trPr>
          <w:trHeight w:val="275"/>
        </w:trPr>
        <w:tc>
          <w:tcPr>
            <w:tcW w:w="610" w:type="dxa"/>
          </w:tcPr>
          <w:p w14:paraId="061F3E6E" w14:textId="77777777" w:rsidR="007B4964" w:rsidRPr="00B7295C" w:rsidRDefault="007B4964" w:rsidP="001F3E04">
            <w:pPr>
              <w:spacing w:after="0" w:line="240" w:lineRule="auto"/>
              <w:jc w:val="both"/>
              <w:rPr>
                <w:b/>
                <w:bCs/>
                <w:sz w:val="20"/>
                <w:szCs w:val="20"/>
              </w:rPr>
            </w:pPr>
            <w:r>
              <w:rPr>
                <w:b/>
                <w:bCs/>
                <w:sz w:val="20"/>
                <w:szCs w:val="20"/>
              </w:rPr>
              <w:t>12.3</w:t>
            </w:r>
          </w:p>
        </w:tc>
        <w:tc>
          <w:tcPr>
            <w:tcW w:w="1908" w:type="dxa"/>
          </w:tcPr>
          <w:p w14:paraId="77AAC611" w14:textId="77777777" w:rsidR="007B4964" w:rsidRPr="00D60679" w:rsidRDefault="007B4964" w:rsidP="001F3E04">
            <w:pPr>
              <w:spacing w:after="0" w:line="240" w:lineRule="auto"/>
              <w:jc w:val="both"/>
              <w:rPr>
                <w:rFonts w:cs="Calibri"/>
                <w:sz w:val="20"/>
                <w:szCs w:val="20"/>
              </w:rPr>
            </w:pPr>
            <w:r w:rsidRPr="00D60679">
              <w:rPr>
                <w:rFonts w:cs="Calibri"/>
                <w:sz w:val="20"/>
              </w:rPr>
              <w:t xml:space="preserve">IAG supports young people and families to have high aspirations about future study options, employment, independent </w:t>
            </w:r>
            <w:proofErr w:type="gramStart"/>
            <w:r w:rsidRPr="00D60679">
              <w:rPr>
                <w:rFonts w:cs="Calibri"/>
                <w:sz w:val="20"/>
              </w:rPr>
              <w:t>living</w:t>
            </w:r>
            <w:proofErr w:type="gramEnd"/>
            <w:r w:rsidRPr="00D60679">
              <w:rPr>
                <w:rFonts w:cs="Calibri"/>
                <w:sz w:val="20"/>
              </w:rPr>
              <w:t xml:space="preserve"> and community participation</w:t>
            </w:r>
          </w:p>
        </w:tc>
        <w:tc>
          <w:tcPr>
            <w:tcW w:w="3544" w:type="dxa"/>
          </w:tcPr>
          <w:p w14:paraId="6D7D7EA6" w14:textId="77777777" w:rsidR="007B4964" w:rsidRPr="00D60679" w:rsidRDefault="007B4964" w:rsidP="001F3E04">
            <w:pPr>
              <w:spacing w:after="0" w:line="240" w:lineRule="auto"/>
              <w:ind w:left="317" w:hanging="283"/>
              <w:jc w:val="both"/>
              <w:rPr>
                <w:rFonts w:cs="Calibri"/>
                <w:sz w:val="20"/>
                <w:szCs w:val="20"/>
              </w:rPr>
            </w:pPr>
          </w:p>
        </w:tc>
        <w:tc>
          <w:tcPr>
            <w:tcW w:w="2835" w:type="dxa"/>
          </w:tcPr>
          <w:p w14:paraId="0270858B" w14:textId="77777777" w:rsidR="007B4964" w:rsidRPr="00B7295C" w:rsidRDefault="007B4964" w:rsidP="001F3E04">
            <w:pPr>
              <w:spacing w:after="0" w:line="240" w:lineRule="auto"/>
              <w:jc w:val="both"/>
              <w:rPr>
                <w:sz w:val="20"/>
                <w:szCs w:val="20"/>
              </w:rPr>
            </w:pPr>
          </w:p>
        </w:tc>
        <w:tc>
          <w:tcPr>
            <w:tcW w:w="850" w:type="dxa"/>
          </w:tcPr>
          <w:p w14:paraId="31BFD3E1" w14:textId="77777777" w:rsidR="007B4964" w:rsidRPr="00B7295C" w:rsidRDefault="007B4964" w:rsidP="001F3E04">
            <w:pPr>
              <w:spacing w:after="0" w:line="240" w:lineRule="auto"/>
              <w:jc w:val="both"/>
              <w:rPr>
                <w:sz w:val="20"/>
                <w:szCs w:val="20"/>
              </w:rPr>
            </w:pPr>
          </w:p>
        </w:tc>
        <w:tc>
          <w:tcPr>
            <w:tcW w:w="4427" w:type="dxa"/>
          </w:tcPr>
          <w:p w14:paraId="273022ED" w14:textId="77777777" w:rsidR="007B4964" w:rsidRPr="00B7295C" w:rsidRDefault="007B4964" w:rsidP="001F3E04">
            <w:pPr>
              <w:spacing w:after="0" w:line="240" w:lineRule="auto"/>
              <w:jc w:val="both"/>
              <w:rPr>
                <w:sz w:val="20"/>
                <w:szCs w:val="20"/>
              </w:rPr>
            </w:pPr>
          </w:p>
        </w:tc>
      </w:tr>
      <w:tr w:rsidR="007B4964" w:rsidRPr="00B7295C" w14:paraId="25E2703B" w14:textId="77777777" w:rsidTr="00FC082D">
        <w:trPr>
          <w:trHeight w:val="290"/>
        </w:trPr>
        <w:tc>
          <w:tcPr>
            <w:tcW w:w="610" w:type="dxa"/>
          </w:tcPr>
          <w:p w14:paraId="54D72AF9" w14:textId="77777777" w:rsidR="007B4964" w:rsidRPr="00B7295C" w:rsidRDefault="007B4964" w:rsidP="001F3E04">
            <w:pPr>
              <w:spacing w:after="0" w:line="240" w:lineRule="auto"/>
              <w:jc w:val="both"/>
              <w:rPr>
                <w:b/>
                <w:bCs/>
                <w:sz w:val="20"/>
                <w:szCs w:val="20"/>
              </w:rPr>
            </w:pPr>
            <w:r>
              <w:rPr>
                <w:b/>
                <w:bCs/>
                <w:sz w:val="20"/>
                <w:szCs w:val="20"/>
              </w:rPr>
              <w:t>12.4</w:t>
            </w:r>
          </w:p>
        </w:tc>
        <w:tc>
          <w:tcPr>
            <w:tcW w:w="1908" w:type="dxa"/>
          </w:tcPr>
          <w:p w14:paraId="5D986866" w14:textId="77777777" w:rsidR="007B4964" w:rsidRPr="00D60679" w:rsidRDefault="007B4964" w:rsidP="001F3E04">
            <w:pPr>
              <w:spacing w:after="0" w:line="240" w:lineRule="auto"/>
              <w:jc w:val="both"/>
              <w:rPr>
                <w:rFonts w:cs="Calibri"/>
                <w:sz w:val="20"/>
                <w:szCs w:val="20"/>
              </w:rPr>
            </w:pPr>
            <w:r w:rsidRPr="00D60679">
              <w:rPr>
                <w:rFonts w:cs="Calibri"/>
                <w:sz w:val="20"/>
              </w:rPr>
              <w:t xml:space="preserve">Opportunities for advice and support are tailored to the </w:t>
            </w:r>
            <w:r w:rsidRPr="00D60679">
              <w:rPr>
                <w:rFonts w:cs="Calibri"/>
                <w:sz w:val="20"/>
              </w:rPr>
              <w:lastRenderedPageBreak/>
              <w:t xml:space="preserve">needs of each pupil.  </w:t>
            </w:r>
          </w:p>
        </w:tc>
        <w:tc>
          <w:tcPr>
            <w:tcW w:w="3544" w:type="dxa"/>
          </w:tcPr>
          <w:p w14:paraId="3AE9F802" w14:textId="77777777" w:rsidR="007B4964" w:rsidRPr="00B7295C" w:rsidRDefault="007B4964" w:rsidP="001F3E04">
            <w:pPr>
              <w:pStyle w:val="ListParagraph"/>
              <w:spacing w:after="0" w:line="240" w:lineRule="auto"/>
              <w:ind w:left="0"/>
              <w:jc w:val="both"/>
              <w:rPr>
                <w:sz w:val="20"/>
                <w:szCs w:val="20"/>
              </w:rPr>
            </w:pPr>
          </w:p>
        </w:tc>
        <w:tc>
          <w:tcPr>
            <w:tcW w:w="2835" w:type="dxa"/>
          </w:tcPr>
          <w:p w14:paraId="3CDC2E3B" w14:textId="77777777" w:rsidR="007B4964" w:rsidRPr="00B7295C" w:rsidRDefault="007B4964" w:rsidP="001F3E04">
            <w:pPr>
              <w:spacing w:after="0" w:line="240" w:lineRule="auto"/>
              <w:jc w:val="both"/>
              <w:rPr>
                <w:sz w:val="20"/>
                <w:szCs w:val="20"/>
              </w:rPr>
            </w:pPr>
          </w:p>
        </w:tc>
        <w:tc>
          <w:tcPr>
            <w:tcW w:w="850" w:type="dxa"/>
          </w:tcPr>
          <w:p w14:paraId="65E66E8A" w14:textId="77777777" w:rsidR="007B4964" w:rsidRPr="00B7295C" w:rsidRDefault="007B4964" w:rsidP="001F3E04">
            <w:pPr>
              <w:spacing w:after="0" w:line="240" w:lineRule="auto"/>
              <w:jc w:val="both"/>
              <w:rPr>
                <w:sz w:val="20"/>
                <w:szCs w:val="20"/>
              </w:rPr>
            </w:pPr>
          </w:p>
        </w:tc>
        <w:tc>
          <w:tcPr>
            <w:tcW w:w="4427" w:type="dxa"/>
          </w:tcPr>
          <w:p w14:paraId="542B8D8E" w14:textId="77777777" w:rsidR="007B4964" w:rsidRPr="00B7295C" w:rsidRDefault="007B4964" w:rsidP="001F3E04">
            <w:pPr>
              <w:spacing w:after="0" w:line="240" w:lineRule="auto"/>
              <w:jc w:val="both"/>
              <w:rPr>
                <w:sz w:val="20"/>
                <w:szCs w:val="20"/>
              </w:rPr>
            </w:pPr>
          </w:p>
        </w:tc>
      </w:tr>
      <w:tr w:rsidR="007B4964" w:rsidRPr="00B7295C" w14:paraId="4DBACBF8" w14:textId="77777777" w:rsidTr="00FC082D">
        <w:trPr>
          <w:trHeight w:val="290"/>
        </w:trPr>
        <w:tc>
          <w:tcPr>
            <w:tcW w:w="610" w:type="dxa"/>
          </w:tcPr>
          <w:p w14:paraId="7AF853A2" w14:textId="77777777" w:rsidR="007B4964" w:rsidRDefault="007B4964" w:rsidP="001F3E04">
            <w:pPr>
              <w:spacing w:after="0" w:line="240" w:lineRule="auto"/>
              <w:jc w:val="both"/>
              <w:rPr>
                <w:b/>
                <w:bCs/>
                <w:sz w:val="20"/>
                <w:szCs w:val="20"/>
              </w:rPr>
            </w:pPr>
            <w:r>
              <w:rPr>
                <w:b/>
                <w:bCs/>
                <w:sz w:val="20"/>
                <w:szCs w:val="20"/>
              </w:rPr>
              <w:t>12.5</w:t>
            </w:r>
          </w:p>
        </w:tc>
        <w:tc>
          <w:tcPr>
            <w:tcW w:w="1908" w:type="dxa"/>
          </w:tcPr>
          <w:p w14:paraId="23AD63A4" w14:textId="77777777" w:rsidR="007B4964" w:rsidRPr="00D60679" w:rsidRDefault="007B4964" w:rsidP="001F3E04">
            <w:pPr>
              <w:pStyle w:val="ListParagraph"/>
              <w:spacing w:after="0" w:line="240" w:lineRule="auto"/>
              <w:ind w:left="14"/>
              <w:contextualSpacing w:val="0"/>
              <w:jc w:val="both"/>
              <w:rPr>
                <w:rFonts w:cs="Calibri"/>
                <w:sz w:val="20"/>
                <w:szCs w:val="24"/>
              </w:rPr>
            </w:pPr>
            <w:r w:rsidRPr="00D60679">
              <w:rPr>
                <w:rFonts w:cs="Calibri"/>
                <w:sz w:val="20"/>
                <w:szCs w:val="24"/>
              </w:rPr>
              <w:t>Actively seek partnerships with employment services, businesses, housing agencies, disability organisations and arts and sports groups</w:t>
            </w:r>
          </w:p>
        </w:tc>
        <w:tc>
          <w:tcPr>
            <w:tcW w:w="3544" w:type="dxa"/>
          </w:tcPr>
          <w:p w14:paraId="4DD452BC" w14:textId="77777777" w:rsidR="007B4964" w:rsidRPr="00B7295C" w:rsidRDefault="007B4964" w:rsidP="001F3E04">
            <w:pPr>
              <w:pStyle w:val="ListParagraph"/>
              <w:spacing w:after="0" w:line="240" w:lineRule="auto"/>
              <w:ind w:left="0"/>
              <w:jc w:val="both"/>
              <w:rPr>
                <w:sz w:val="20"/>
                <w:szCs w:val="20"/>
              </w:rPr>
            </w:pPr>
          </w:p>
        </w:tc>
        <w:tc>
          <w:tcPr>
            <w:tcW w:w="2835" w:type="dxa"/>
          </w:tcPr>
          <w:p w14:paraId="6576CD10" w14:textId="77777777" w:rsidR="007B4964" w:rsidRPr="00B7295C" w:rsidRDefault="007B4964" w:rsidP="001F3E04">
            <w:pPr>
              <w:spacing w:after="0" w:line="240" w:lineRule="auto"/>
              <w:jc w:val="both"/>
              <w:rPr>
                <w:sz w:val="20"/>
                <w:szCs w:val="20"/>
              </w:rPr>
            </w:pPr>
          </w:p>
        </w:tc>
        <w:tc>
          <w:tcPr>
            <w:tcW w:w="850" w:type="dxa"/>
          </w:tcPr>
          <w:p w14:paraId="19A5C5B1" w14:textId="77777777" w:rsidR="007B4964" w:rsidRPr="00B7295C" w:rsidRDefault="007B4964" w:rsidP="001F3E04">
            <w:pPr>
              <w:spacing w:after="0" w:line="240" w:lineRule="auto"/>
              <w:jc w:val="both"/>
              <w:rPr>
                <w:sz w:val="20"/>
                <w:szCs w:val="20"/>
              </w:rPr>
            </w:pPr>
          </w:p>
        </w:tc>
        <w:tc>
          <w:tcPr>
            <w:tcW w:w="4427" w:type="dxa"/>
          </w:tcPr>
          <w:p w14:paraId="079DD9D7" w14:textId="77777777" w:rsidR="007B4964" w:rsidRPr="00B7295C" w:rsidRDefault="007B4964" w:rsidP="001F3E04">
            <w:pPr>
              <w:spacing w:after="0" w:line="240" w:lineRule="auto"/>
              <w:jc w:val="both"/>
              <w:rPr>
                <w:sz w:val="20"/>
                <w:szCs w:val="20"/>
              </w:rPr>
            </w:pPr>
          </w:p>
        </w:tc>
      </w:tr>
      <w:tr w:rsidR="007B4964" w:rsidRPr="00B7295C" w14:paraId="02C7EAB5" w14:textId="77777777" w:rsidTr="00FC082D">
        <w:trPr>
          <w:trHeight w:val="290"/>
        </w:trPr>
        <w:tc>
          <w:tcPr>
            <w:tcW w:w="610" w:type="dxa"/>
          </w:tcPr>
          <w:p w14:paraId="122FD225" w14:textId="77777777" w:rsidR="007B4964" w:rsidRDefault="007B4964" w:rsidP="001F3E04">
            <w:pPr>
              <w:spacing w:after="0" w:line="240" w:lineRule="auto"/>
              <w:jc w:val="both"/>
              <w:rPr>
                <w:b/>
                <w:bCs/>
                <w:sz w:val="20"/>
                <w:szCs w:val="20"/>
              </w:rPr>
            </w:pPr>
            <w:r>
              <w:rPr>
                <w:b/>
                <w:bCs/>
                <w:sz w:val="20"/>
                <w:szCs w:val="20"/>
              </w:rPr>
              <w:t>12.6</w:t>
            </w:r>
          </w:p>
        </w:tc>
        <w:tc>
          <w:tcPr>
            <w:tcW w:w="1908" w:type="dxa"/>
          </w:tcPr>
          <w:p w14:paraId="4F9DA23E" w14:textId="77777777" w:rsidR="007B4964" w:rsidRPr="00D60679" w:rsidRDefault="007B4964" w:rsidP="001F3E04">
            <w:pPr>
              <w:spacing w:after="0" w:line="240" w:lineRule="auto"/>
              <w:jc w:val="both"/>
              <w:rPr>
                <w:rFonts w:cs="Calibri"/>
                <w:sz w:val="20"/>
              </w:rPr>
            </w:pPr>
            <w:r w:rsidRPr="00D60679">
              <w:rPr>
                <w:rFonts w:cs="Calibri"/>
                <w:sz w:val="20"/>
              </w:rPr>
              <w:t xml:space="preserve">Retain systematic records of the individual advice given to each pupil, and subsequent agreed decisions, and maintain accurate data for each pupil on their education, </w:t>
            </w:r>
            <w:proofErr w:type="gramStart"/>
            <w:r w:rsidRPr="00D60679">
              <w:rPr>
                <w:rFonts w:cs="Calibri"/>
                <w:sz w:val="20"/>
              </w:rPr>
              <w:t>training</w:t>
            </w:r>
            <w:proofErr w:type="gramEnd"/>
            <w:r w:rsidRPr="00D60679">
              <w:rPr>
                <w:rFonts w:cs="Calibri"/>
                <w:sz w:val="20"/>
              </w:rPr>
              <w:t xml:space="preserve"> or employment destinations</w:t>
            </w:r>
          </w:p>
        </w:tc>
        <w:tc>
          <w:tcPr>
            <w:tcW w:w="3544" w:type="dxa"/>
          </w:tcPr>
          <w:p w14:paraId="6D660554" w14:textId="77777777" w:rsidR="007B4964" w:rsidRPr="00B7295C" w:rsidRDefault="007B4964" w:rsidP="001F3E04">
            <w:pPr>
              <w:pStyle w:val="ListParagraph"/>
              <w:spacing w:after="0" w:line="240" w:lineRule="auto"/>
              <w:ind w:left="0"/>
              <w:jc w:val="both"/>
              <w:rPr>
                <w:sz w:val="20"/>
                <w:szCs w:val="20"/>
              </w:rPr>
            </w:pPr>
          </w:p>
        </w:tc>
        <w:tc>
          <w:tcPr>
            <w:tcW w:w="2835" w:type="dxa"/>
          </w:tcPr>
          <w:p w14:paraId="7DE75B6D" w14:textId="77777777" w:rsidR="007B4964" w:rsidRPr="00B7295C" w:rsidRDefault="007B4964" w:rsidP="001F3E04">
            <w:pPr>
              <w:spacing w:after="0" w:line="240" w:lineRule="auto"/>
              <w:jc w:val="both"/>
              <w:rPr>
                <w:sz w:val="20"/>
                <w:szCs w:val="20"/>
              </w:rPr>
            </w:pPr>
          </w:p>
        </w:tc>
        <w:tc>
          <w:tcPr>
            <w:tcW w:w="850" w:type="dxa"/>
          </w:tcPr>
          <w:p w14:paraId="2FAB64CD" w14:textId="77777777" w:rsidR="007B4964" w:rsidRPr="00B7295C" w:rsidRDefault="007B4964" w:rsidP="001F3E04">
            <w:pPr>
              <w:spacing w:after="0" w:line="240" w:lineRule="auto"/>
              <w:jc w:val="both"/>
              <w:rPr>
                <w:sz w:val="20"/>
                <w:szCs w:val="20"/>
              </w:rPr>
            </w:pPr>
          </w:p>
        </w:tc>
        <w:tc>
          <w:tcPr>
            <w:tcW w:w="4427" w:type="dxa"/>
          </w:tcPr>
          <w:p w14:paraId="5D46DE38" w14:textId="77777777" w:rsidR="007B4964" w:rsidRPr="00B7295C" w:rsidRDefault="007B4964" w:rsidP="001F3E04">
            <w:pPr>
              <w:spacing w:after="0" w:line="240" w:lineRule="auto"/>
              <w:jc w:val="both"/>
              <w:rPr>
                <w:sz w:val="20"/>
                <w:szCs w:val="20"/>
              </w:rPr>
            </w:pPr>
          </w:p>
        </w:tc>
      </w:tr>
      <w:tr w:rsidR="007B4964" w:rsidRPr="00B7295C" w14:paraId="3C3C6544" w14:textId="77777777" w:rsidTr="00FC082D">
        <w:trPr>
          <w:trHeight w:val="290"/>
        </w:trPr>
        <w:tc>
          <w:tcPr>
            <w:tcW w:w="14174" w:type="dxa"/>
            <w:gridSpan w:val="6"/>
            <w:shd w:val="clear" w:color="auto" w:fill="4F81BD"/>
          </w:tcPr>
          <w:p w14:paraId="4A83C57F" w14:textId="77777777" w:rsidR="007B4964" w:rsidRPr="00B7295C" w:rsidRDefault="007B4964" w:rsidP="001F3E04">
            <w:pPr>
              <w:spacing w:after="0" w:line="240" w:lineRule="auto"/>
              <w:jc w:val="both"/>
              <w:rPr>
                <w:b/>
                <w:bCs/>
                <w:sz w:val="20"/>
                <w:szCs w:val="20"/>
              </w:rPr>
            </w:pPr>
            <w:r w:rsidRPr="00B7295C">
              <w:rPr>
                <w:b/>
                <w:bCs/>
                <w:color w:val="FFFFFF"/>
                <w:sz w:val="20"/>
                <w:szCs w:val="20"/>
              </w:rPr>
              <w:t>ANY ADDITIONAL LA/PROVIDER SPECIFIC STANDARDS WHICH ARE TO BE ASSESSED WILL BE LISTED BELOW</w:t>
            </w:r>
          </w:p>
        </w:tc>
      </w:tr>
      <w:tr w:rsidR="007B4964" w:rsidRPr="00B7295C" w14:paraId="71AF6BC5" w14:textId="77777777" w:rsidTr="00FC082D">
        <w:trPr>
          <w:trHeight w:val="290"/>
        </w:trPr>
        <w:tc>
          <w:tcPr>
            <w:tcW w:w="610" w:type="dxa"/>
            <w:tcBorders>
              <w:top w:val="single" w:sz="8" w:space="0" w:color="4F81BD"/>
              <w:left w:val="single" w:sz="8" w:space="0" w:color="4F81BD"/>
              <w:bottom w:val="single" w:sz="8" w:space="0" w:color="4F81BD"/>
            </w:tcBorders>
          </w:tcPr>
          <w:p w14:paraId="7405C129" w14:textId="77777777" w:rsidR="007B4964" w:rsidRPr="00B7295C" w:rsidRDefault="007B4964" w:rsidP="001F3E04">
            <w:pPr>
              <w:spacing w:after="0" w:line="240" w:lineRule="auto"/>
              <w:jc w:val="both"/>
              <w:rPr>
                <w:b/>
                <w:bCs/>
                <w:sz w:val="20"/>
                <w:szCs w:val="20"/>
              </w:rPr>
            </w:pPr>
          </w:p>
        </w:tc>
        <w:tc>
          <w:tcPr>
            <w:tcW w:w="1908" w:type="dxa"/>
            <w:tcBorders>
              <w:top w:val="single" w:sz="8" w:space="0" w:color="4F81BD"/>
              <w:bottom w:val="single" w:sz="8" w:space="0" w:color="4F81BD"/>
            </w:tcBorders>
          </w:tcPr>
          <w:p w14:paraId="1BD02B79" w14:textId="77777777" w:rsidR="007B4964" w:rsidRPr="00B7295C" w:rsidRDefault="007B4964" w:rsidP="001F3E04">
            <w:pPr>
              <w:spacing w:after="0" w:line="240" w:lineRule="auto"/>
              <w:jc w:val="both"/>
              <w:rPr>
                <w:sz w:val="20"/>
                <w:szCs w:val="20"/>
              </w:rPr>
            </w:pPr>
          </w:p>
        </w:tc>
        <w:tc>
          <w:tcPr>
            <w:tcW w:w="3544" w:type="dxa"/>
            <w:tcBorders>
              <w:top w:val="single" w:sz="8" w:space="0" w:color="4F81BD"/>
              <w:bottom w:val="single" w:sz="8" w:space="0" w:color="4F81BD"/>
            </w:tcBorders>
          </w:tcPr>
          <w:p w14:paraId="1C2071E3" w14:textId="77777777" w:rsidR="007B4964" w:rsidRPr="00B7295C" w:rsidRDefault="007B4964" w:rsidP="001F3E04">
            <w:pPr>
              <w:spacing w:after="0" w:line="240" w:lineRule="auto"/>
              <w:jc w:val="both"/>
              <w:rPr>
                <w:sz w:val="20"/>
                <w:szCs w:val="20"/>
              </w:rPr>
            </w:pPr>
          </w:p>
        </w:tc>
        <w:tc>
          <w:tcPr>
            <w:tcW w:w="2835" w:type="dxa"/>
            <w:tcBorders>
              <w:top w:val="single" w:sz="8" w:space="0" w:color="4F81BD"/>
              <w:bottom w:val="single" w:sz="8" w:space="0" w:color="4F81BD"/>
            </w:tcBorders>
          </w:tcPr>
          <w:p w14:paraId="23BDDC65" w14:textId="77777777" w:rsidR="007B4964" w:rsidRPr="00B7295C" w:rsidRDefault="007B4964" w:rsidP="001F3E04">
            <w:pPr>
              <w:spacing w:after="0" w:line="240" w:lineRule="auto"/>
              <w:jc w:val="both"/>
              <w:rPr>
                <w:sz w:val="20"/>
                <w:szCs w:val="20"/>
              </w:rPr>
            </w:pPr>
          </w:p>
        </w:tc>
        <w:tc>
          <w:tcPr>
            <w:tcW w:w="850" w:type="dxa"/>
            <w:tcBorders>
              <w:top w:val="single" w:sz="8" w:space="0" w:color="4F81BD"/>
              <w:bottom w:val="single" w:sz="8" w:space="0" w:color="4F81BD"/>
            </w:tcBorders>
          </w:tcPr>
          <w:p w14:paraId="45BCDABE" w14:textId="77777777" w:rsidR="007B4964" w:rsidRPr="00B7295C" w:rsidRDefault="007B4964" w:rsidP="001F3E04">
            <w:pPr>
              <w:spacing w:after="0" w:line="240" w:lineRule="auto"/>
              <w:jc w:val="both"/>
              <w:rPr>
                <w:sz w:val="20"/>
                <w:szCs w:val="20"/>
              </w:rPr>
            </w:pPr>
          </w:p>
        </w:tc>
        <w:tc>
          <w:tcPr>
            <w:tcW w:w="4427" w:type="dxa"/>
            <w:tcBorders>
              <w:top w:val="single" w:sz="8" w:space="0" w:color="4F81BD"/>
              <w:bottom w:val="single" w:sz="8" w:space="0" w:color="4F81BD"/>
              <w:right w:val="single" w:sz="8" w:space="0" w:color="4F81BD"/>
            </w:tcBorders>
          </w:tcPr>
          <w:p w14:paraId="792092DF" w14:textId="77777777" w:rsidR="007B4964" w:rsidRPr="00B7295C" w:rsidRDefault="007B4964" w:rsidP="001F3E04">
            <w:pPr>
              <w:spacing w:after="0" w:line="240" w:lineRule="auto"/>
              <w:jc w:val="both"/>
              <w:rPr>
                <w:sz w:val="20"/>
                <w:szCs w:val="20"/>
              </w:rPr>
            </w:pPr>
          </w:p>
        </w:tc>
      </w:tr>
    </w:tbl>
    <w:p w14:paraId="2F25685D" w14:textId="0ECF6F60" w:rsidR="007B4964" w:rsidRDefault="007B4964" w:rsidP="001F3E04">
      <w:pPr>
        <w:spacing w:after="0" w:line="240" w:lineRule="auto"/>
        <w:jc w:val="both"/>
        <w:rPr>
          <w:b/>
          <w:szCs w:val="22"/>
          <w:u w:val="single"/>
        </w:rPr>
      </w:pPr>
    </w:p>
    <w:p w14:paraId="1CBE3582" w14:textId="77777777" w:rsidR="007B4964" w:rsidRDefault="007B4964" w:rsidP="001F3E04">
      <w:pPr>
        <w:spacing w:after="0" w:line="240" w:lineRule="auto"/>
        <w:jc w:val="both"/>
        <w:rPr>
          <w:b/>
          <w:szCs w:val="22"/>
          <w:u w:val="single"/>
        </w:rPr>
      </w:pPr>
      <w:r>
        <w:rPr>
          <w:b/>
          <w:szCs w:val="22"/>
          <w:u w:val="single"/>
        </w:rPr>
        <w:br w:type="page"/>
      </w:r>
    </w:p>
    <w:p w14:paraId="46F0757E" w14:textId="313295C1" w:rsidR="007B4964" w:rsidRPr="00F17D76" w:rsidRDefault="00F17D76" w:rsidP="001F3E04">
      <w:pPr>
        <w:spacing w:after="0" w:line="240" w:lineRule="auto"/>
        <w:jc w:val="both"/>
        <w:rPr>
          <w:b/>
          <w:szCs w:val="22"/>
        </w:rPr>
      </w:pPr>
      <w:r w:rsidRPr="00F17D76">
        <w:rPr>
          <w:b/>
          <w:szCs w:val="22"/>
        </w:rPr>
        <w:lastRenderedPageBreak/>
        <w:t>APPENDIX</w:t>
      </w:r>
      <w:r w:rsidR="007B4964" w:rsidRPr="00F17D76">
        <w:rPr>
          <w:b/>
          <w:szCs w:val="22"/>
        </w:rPr>
        <w:t xml:space="preserve"> 1</w:t>
      </w:r>
      <w:r w:rsidRPr="00F17D76">
        <w:rPr>
          <w:b/>
          <w:szCs w:val="22"/>
        </w:rPr>
        <w:t>E</w:t>
      </w:r>
      <w:r w:rsidR="007B4964" w:rsidRPr="00F17D76">
        <w:rPr>
          <w:b/>
          <w:szCs w:val="22"/>
        </w:rPr>
        <w:t xml:space="preserve">: </w:t>
      </w:r>
      <w:r w:rsidR="00FF2AA5" w:rsidRPr="00F17D76">
        <w:rPr>
          <w:b/>
          <w:szCs w:val="22"/>
        </w:rPr>
        <w:t>Proposed draft</w:t>
      </w:r>
      <w:r w:rsidR="00FF2AA5" w:rsidRPr="00F17D76">
        <w:rPr>
          <w:bCs/>
          <w:sz w:val="22"/>
          <w:szCs w:val="22"/>
        </w:rPr>
        <w:t xml:space="preserve"> </w:t>
      </w:r>
      <w:r w:rsidR="007B4964" w:rsidRPr="00F17D76">
        <w:rPr>
          <w:b/>
          <w:szCs w:val="22"/>
        </w:rPr>
        <w:t>Individual Learner Monitoring Tem</w:t>
      </w:r>
      <w:r w:rsidRPr="00F17D76">
        <w:rPr>
          <w:b/>
          <w:szCs w:val="22"/>
        </w:rPr>
        <w:t>p</w:t>
      </w:r>
      <w:r w:rsidR="007B4964" w:rsidRPr="00F17D76">
        <w:rPr>
          <w:b/>
          <w:szCs w:val="22"/>
        </w:rPr>
        <w:t>late</w:t>
      </w:r>
    </w:p>
    <w:p w14:paraId="5F4EE016" w14:textId="77777777" w:rsidR="009E25B9" w:rsidRPr="009E25B9" w:rsidRDefault="009E25B9" w:rsidP="001F3E04">
      <w:pPr>
        <w:spacing w:after="0" w:line="240" w:lineRule="auto"/>
        <w:jc w:val="both"/>
        <w:rPr>
          <w:bCs/>
          <w:szCs w:val="22"/>
        </w:rPr>
      </w:pPr>
    </w:p>
    <w:p w14:paraId="6DC5072A" w14:textId="19046B9F" w:rsidR="00FC082D" w:rsidRDefault="009E25B9" w:rsidP="001F3E04">
      <w:pPr>
        <w:spacing w:after="0" w:line="240" w:lineRule="auto"/>
        <w:jc w:val="both"/>
        <w:rPr>
          <w:b/>
          <w:szCs w:val="22"/>
          <w:u w:val="single"/>
        </w:rPr>
      </w:pPr>
      <w:r w:rsidRPr="009E25B9">
        <w:rPr>
          <w:noProof/>
        </w:rPr>
        <w:drawing>
          <wp:inline distT="0" distB="0" distL="0" distR="0" wp14:anchorId="7479223E" wp14:editId="7BD7450A">
            <wp:extent cx="9486900" cy="22231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04648" cy="2227294"/>
                    </a:xfrm>
                    <a:prstGeom prst="rect">
                      <a:avLst/>
                    </a:prstGeom>
                    <a:noFill/>
                    <a:ln>
                      <a:noFill/>
                    </a:ln>
                  </pic:spPr>
                </pic:pic>
              </a:graphicData>
            </a:graphic>
          </wp:inline>
        </w:drawing>
      </w:r>
    </w:p>
    <w:p w14:paraId="59A16663" w14:textId="646CDDB1" w:rsidR="009E25B9" w:rsidRDefault="009E25B9" w:rsidP="001F3E04">
      <w:pPr>
        <w:spacing w:after="0" w:line="240" w:lineRule="auto"/>
        <w:jc w:val="both"/>
        <w:rPr>
          <w:b/>
          <w:szCs w:val="22"/>
          <w:u w:val="single"/>
        </w:rPr>
      </w:pPr>
    </w:p>
    <w:p w14:paraId="3F81B1D5" w14:textId="0B14B28F" w:rsidR="009E25B9" w:rsidRDefault="009E25B9" w:rsidP="001F3E04">
      <w:pPr>
        <w:spacing w:after="0" w:line="240" w:lineRule="auto"/>
        <w:jc w:val="both"/>
        <w:rPr>
          <w:b/>
          <w:szCs w:val="22"/>
          <w:u w:val="single"/>
        </w:rPr>
      </w:pPr>
    </w:p>
    <w:p w14:paraId="3412D83D" w14:textId="77777777" w:rsidR="009E25B9" w:rsidRDefault="009E25B9" w:rsidP="001F3E04">
      <w:pPr>
        <w:spacing w:after="0" w:line="240" w:lineRule="auto"/>
        <w:jc w:val="both"/>
        <w:rPr>
          <w:b/>
          <w:szCs w:val="22"/>
          <w:u w:val="single"/>
        </w:rPr>
      </w:pPr>
    </w:p>
    <w:p w14:paraId="2C1AAA4F" w14:textId="5DEC6D9E" w:rsidR="00FC082D" w:rsidRDefault="00FC082D" w:rsidP="001F3E04">
      <w:pPr>
        <w:spacing w:after="0" w:line="240" w:lineRule="auto"/>
        <w:jc w:val="both"/>
        <w:rPr>
          <w:b/>
          <w:szCs w:val="22"/>
          <w:u w:val="single"/>
        </w:rPr>
      </w:pPr>
    </w:p>
    <w:p w14:paraId="753CCF83" w14:textId="77777777" w:rsidR="00FC082D" w:rsidRDefault="00FC082D" w:rsidP="001F3E04">
      <w:pPr>
        <w:spacing w:after="0" w:line="240" w:lineRule="auto"/>
        <w:jc w:val="both"/>
        <w:rPr>
          <w:b/>
          <w:szCs w:val="22"/>
          <w:u w:val="single"/>
        </w:rPr>
      </w:pPr>
    </w:p>
    <w:p w14:paraId="348A5FE9" w14:textId="122D770C" w:rsidR="0008364B" w:rsidRDefault="0008364B" w:rsidP="001F3E04">
      <w:pPr>
        <w:spacing w:after="0" w:line="240" w:lineRule="auto"/>
        <w:jc w:val="both"/>
        <w:rPr>
          <w:rFonts w:eastAsia="Times New Roman"/>
          <w:b/>
          <w:sz w:val="22"/>
          <w:szCs w:val="22"/>
          <w:u w:val="single"/>
        </w:rPr>
      </w:pPr>
      <w:r>
        <w:rPr>
          <w:b/>
          <w:szCs w:val="22"/>
          <w:u w:val="single"/>
        </w:rPr>
        <w:br w:type="page"/>
      </w:r>
    </w:p>
    <w:p w14:paraId="46405450" w14:textId="77777777" w:rsidR="0008364B" w:rsidRDefault="0008364B" w:rsidP="001F3E04">
      <w:pPr>
        <w:pStyle w:val="Autonum"/>
        <w:widowControl w:val="0"/>
        <w:numPr>
          <w:ilvl w:val="0"/>
          <w:numId w:val="0"/>
        </w:numPr>
        <w:rPr>
          <w:rFonts w:cs="Arial"/>
          <w:b/>
          <w:szCs w:val="22"/>
          <w:u w:val="single"/>
        </w:rPr>
        <w:sectPr w:rsidR="0008364B" w:rsidSect="00D5383E">
          <w:endnotePr>
            <w:numFmt w:val="decimal"/>
          </w:endnotePr>
          <w:pgSz w:w="16834" w:h="11901" w:orient="landscape"/>
          <w:pgMar w:top="1440" w:right="1440" w:bottom="1440" w:left="1440" w:header="567" w:footer="709" w:gutter="0"/>
          <w:cols w:space="708"/>
          <w:docGrid w:linePitch="360"/>
        </w:sectPr>
      </w:pPr>
    </w:p>
    <w:p w14:paraId="6AF7BFC6" w14:textId="552A58BF" w:rsidR="003E3B62" w:rsidRPr="00F17D76" w:rsidRDefault="00F17D76" w:rsidP="00D5383E">
      <w:pPr>
        <w:pStyle w:val="Heading1"/>
      </w:pPr>
      <w:commentRangeStart w:id="40"/>
      <w:r w:rsidRPr="00F17D76">
        <w:lastRenderedPageBreak/>
        <w:t>APPENDIX</w:t>
      </w:r>
      <w:r w:rsidR="003E3B62" w:rsidRPr="00F17D76">
        <w:t xml:space="preserve"> 2: </w:t>
      </w:r>
      <w:r w:rsidRPr="00F17D76">
        <w:t>CORE COST SPECIFICATION</w:t>
      </w:r>
      <w:commentRangeEnd w:id="40"/>
      <w:r w:rsidR="00D815E2">
        <w:rPr>
          <w:rStyle w:val="CommentReference"/>
          <w:b w:val="0"/>
        </w:rPr>
        <w:commentReference w:id="40"/>
      </w:r>
    </w:p>
    <w:p w14:paraId="7C978405" w14:textId="77777777" w:rsidR="00573CA8" w:rsidRPr="00573CA8" w:rsidRDefault="00573CA8" w:rsidP="001F3E04">
      <w:pPr>
        <w:spacing w:after="0" w:line="240" w:lineRule="auto"/>
        <w:ind w:left="180" w:right="-668" w:hanging="180"/>
        <w:jc w:val="both"/>
        <w:rPr>
          <w:rFonts w:eastAsia="Times New Roman"/>
        </w:rPr>
      </w:pPr>
      <w:r w:rsidRPr="00573CA8">
        <w:rPr>
          <w:rFonts w:eastAsia="Times New Roman"/>
        </w:rPr>
        <w:t xml:space="preserve">The Standard weekly price shall include all services as detailed in this Core Cost </w:t>
      </w:r>
    </w:p>
    <w:p w14:paraId="5BB0B1EB" w14:textId="77777777" w:rsidR="00573CA8" w:rsidRPr="00573CA8" w:rsidRDefault="00573CA8" w:rsidP="001F3E04">
      <w:pPr>
        <w:spacing w:after="0" w:line="240" w:lineRule="auto"/>
        <w:ind w:right="-668"/>
        <w:jc w:val="both"/>
        <w:rPr>
          <w:rFonts w:eastAsia="Times New Roman"/>
        </w:rPr>
      </w:pPr>
      <w:r w:rsidRPr="00573CA8">
        <w:rPr>
          <w:rFonts w:eastAsia="Times New Roman"/>
        </w:rPr>
        <w:t xml:space="preserve">Specification having paid due regard to the full requirements of the </w:t>
      </w:r>
      <w:proofErr w:type="gramStart"/>
      <w:r w:rsidRPr="00573CA8">
        <w:rPr>
          <w:rFonts w:eastAsia="Times New Roman"/>
        </w:rPr>
        <w:t>Conditions</w:t>
      </w:r>
      <w:proofErr w:type="gramEnd"/>
    </w:p>
    <w:p w14:paraId="24A67930" w14:textId="77777777" w:rsidR="00573CA8" w:rsidRPr="00573CA8" w:rsidRDefault="00573CA8" w:rsidP="001F3E04">
      <w:pPr>
        <w:spacing w:after="0" w:line="240" w:lineRule="auto"/>
        <w:ind w:right="-668"/>
        <w:jc w:val="both"/>
        <w:rPr>
          <w:rFonts w:eastAsia="Times New Roman"/>
        </w:rPr>
      </w:pPr>
      <w:r w:rsidRPr="00573CA8">
        <w:rPr>
          <w:rFonts w:eastAsia="Times New Roman"/>
        </w:rPr>
        <w:t xml:space="preserve">of Contract and Service Specification. </w:t>
      </w:r>
    </w:p>
    <w:p w14:paraId="2183E0BC" w14:textId="77777777" w:rsidR="00573CA8" w:rsidRPr="00573CA8" w:rsidRDefault="00573CA8" w:rsidP="001F3E04">
      <w:pPr>
        <w:spacing w:after="0" w:line="240" w:lineRule="auto"/>
        <w:ind w:right="-668"/>
        <w:jc w:val="both"/>
        <w:rPr>
          <w:rFonts w:eastAsia="Times New Roman"/>
        </w:rPr>
      </w:pPr>
    </w:p>
    <w:p w14:paraId="5B514BE9" w14:textId="77777777" w:rsidR="00573CA8" w:rsidRPr="00573CA8" w:rsidRDefault="00573CA8" w:rsidP="001F3E04">
      <w:pPr>
        <w:spacing w:after="0" w:line="240" w:lineRule="auto"/>
        <w:ind w:right="-668"/>
        <w:jc w:val="both"/>
        <w:rPr>
          <w:rFonts w:eastAsia="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4"/>
        <w:gridCol w:w="1059"/>
        <w:gridCol w:w="1059"/>
        <w:gridCol w:w="1059"/>
        <w:gridCol w:w="710"/>
        <w:gridCol w:w="1070"/>
      </w:tblGrid>
      <w:tr w:rsidR="00DA1EF6" w:rsidRPr="00DA1EF6" w14:paraId="7BDA531F" w14:textId="435CC0D9" w:rsidTr="00DA1EF6">
        <w:trPr>
          <w:gridAfter w:val="5"/>
          <w:wAfter w:w="2116" w:type="pct"/>
          <w:trHeight w:val="313"/>
          <w:tblHeader/>
          <w:jc w:val="center"/>
        </w:trPr>
        <w:tc>
          <w:tcPr>
            <w:tcW w:w="2884" w:type="pct"/>
            <w:vMerge w:val="restart"/>
            <w:shd w:val="clear" w:color="auto" w:fill="E0E0E0"/>
            <w:vAlign w:val="center"/>
          </w:tcPr>
          <w:p w14:paraId="58DA0BA6" w14:textId="77777777" w:rsidR="00DA1EF6" w:rsidRPr="00DA1EF6" w:rsidRDefault="00DA1EF6" w:rsidP="00DA1EF6">
            <w:pPr>
              <w:numPr>
                <w:ilvl w:val="3"/>
                <w:numId w:val="0"/>
              </w:numPr>
              <w:tabs>
                <w:tab w:val="num" w:pos="709"/>
                <w:tab w:val="num" w:pos="1290"/>
              </w:tabs>
              <w:spacing w:after="0" w:line="276" w:lineRule="auto"/>
              <w:jc w:val="center"/>
              <w:outlineLvl w:val="3"/>
              <w:rPr>
                <w:rFonts w:eastAsia="Times New Roman"/>
                <w:b/>
                <w:bCs/>
                <w:sz w:val="20"/>
                <w:szCs w:val="20"/>
              </w:rPr>
            </w:pPr>
          </w:p>
        </w:tc>
      </w:tr>
      <w:tr w:rsidR="00DA1EF6" w:rsidRPr="00DA1EF6" w14:paraId="5F33E5AB" w14:textId="2D12D3C8" w:rsidTr="00DA1EF6">
        <w:trPr>
          <w:cantSplit/>
          <w:trHeight w:val="2024"/>
          <w:tblHeader/>
          <w:jc w:val="center"/>
        </w:trPr>
        <w:tc>
          <w:tcPr>
            <w:tcW w:w="2884" w:type="pct"/>
            <w:vMerge/>
            <w:shd w:val="clear" w:color="auto" w:fill="E0E0E0"/>
            <w:vAlign w:val="center"/>
          </w:tcPr>
          <w:p w14:paraId="01B3BE28" w14:textId="77777777" w:rsidR="00DA1EF6" w:rsidRPr="00DA1EF6" w:rsidRDefault="00DA1EF6" w:rsidP="007214C0">
            <w:pPr>
              <w:spacing w:after="0" w:line="276" w:lineRule="auto"/>
              <w:jc w:val="center"/>
              <w:outlineLvl w:val="3"/>
              <w:rPr>
                <w:b/>
                <w:bCs/>
                <w:sz w:val="20"/>
                <w:szCs w:val="20"/>
              </w:rPr>
            </w:pPr>
          </w:p>
        </w:tc>
        <w:tc>
          <w:tcPr>
            <w:tcW w:w="384" w:type="pct"/>
            <w:shd w:val="clear" w:color="auto" w:fill="E0E0E0"/>
            <w:textDirection w:val="btLr"/>
            <w:vAlign w:val="center"/>
          </w:tcPr>
          <w:p w14:paraId="6792BB9A" w14:textId="21B11C35" w:rsidR="00DA1EF6" w:rsidRPr="00DA1EF6" w:rsidRDefault="00DA1EF6" w:rsidP="007214C0">
            <w:pPr>
              <w:numPr>
                <w:ilvl w:val="3"/>
                <w:numId w:val="0"/>
              </w:numPr>
              <w:tabs>
                <w:tab w:val="num" w:pos="709"/>
                <w:tab w:val="num" w:pos="1290"/>
              </w:tabs>
              <w:spacing w:after="0" w:line="276" w:lineRule="auto"/>
              <w:ind w:left="113" w:right="113"/>
              <w:jc w:val="center"/>
              <w:outlineLvl w:val="3"/>
              <w:rPr>
                <w:rFonts w:eastAsia="Times New Roman"/>
                <w:b/>
                <w:bCs/>
                <w:sz w:val="20"/>
                <w:szCs w:val="20"/>
              </w:rPr>
            </w:pPr>
            <w:proofErr w:type="gramStart"/>
            <w:r w:rsidRPr="00DA1EF6">
              <w:rPr>
                <w:rFonts w:eastAsia="Times New Roman"/>
                <w:b/>
                <w:bCs/>
                <w:sz w:val="20"/>
                <w:szCs w:val="20"/>
              </w:rPr>
              <w:t>Pre 16</w:t>
            </w:r>
            <w:proofErr w:type="gramEnd"/>
            <w:r w:rsidRPr="00DA1EF6">
              <w:rPr>
                <w:rFonts w:eastAsia="Times New Roman"/>
                <w:b/>
                <w:bCs/>
                <w:sz w:val="20"/>
                <w:szCs w:val="20"/>
              </w:rPr>
              <w:t xml:space="preserve"> - 52 week</w:t>
            </w:r>
          </w:p>
        </w:tc>
        <w:tc>
          <w:tcPr>
            <w:tcW w:w="384" w:type="pct"/>
            <w:shd w:val="clear" w:color="auto" w:fill="E0E0E0"/>
            <w:textDirection w:val="btLr"/>
            <w:vAlign w:val="center"/>
          </w:tcPr>
          <w:p w14:paraId="0333F032" w14:textId="74CC1DB4" w:rsidR="00DA1EF6" w:rsidRPr="00DA1EF6" w:rsidRDefault="00DA1EF6" w:rsidP="007214C0">
            <w:pPr>
              <w:numPr>
                <w:ilvl w:val="3"/>
                <w:numId w:val="0"/>
              </w:numPr>
              <w:tabs>
                <w:tab w:val="num" w:pos="709"/>
                <w:tab w:val="num" w:pos="1290"/>
              </w:tabs>
              <w:spacing w:after="0" w:line="276" w:lineRule="auto"/>
              <w:ind w:left="113" w:right="113"/>
              <w:jc w:val="center"/>
              <w:outlineLvl w:val="3"/>
              <w:rPr>
                <w:rFonts w:eastAsia="Times New Roman"/>
                <w:b/>
                <w:bCs/>
                <w:sz w:val="20"/>
                <w:szCs w:val="20"/>
              </w:rPr>
            </w:pPr>
            <w:r w:rsidRPr="00DA1EF6">
              <w:rPr>
                <w:rFonts w:eastAsia="Times New Roman"/>
                <w:b/>
                <w:bCs/>
                <w:sz w:val="20"/>
                <w:szCs w:val="20"/>
              </w:rPr>
              <w:t xml:space="preserve">Pre </w:t>
            </w:r>
            <w:proofErr w:type="gramStart"/>
            <w:r w:rsidRPr="00DA1EF6">
              <w:rPr>
                <w:rFonts w:eastAsia="Times New Roman"/>
                <w:b/>
                <w:bCs/>
                <w:sz w:val="20"/>
                <w:szCs w:val="20"/>
              </w:rPr>
              <w:t>16  -</w:t>
            </w:r>
            <w:proofErr w:type="gramEnd"/>
            <w:r w:rsidRPr="00DA1EF6">
              <w:rPr>
                <w:rFonts w:eastAsia="Times New Roman"/>
                <w:b/>
                <w:bCs/>
                <w:sz w:val="20"/>
                <w:szCs w:val="20"/>
              </w:rPr>
              <w:t xml:space="preserve"> 38 week</w:t>
            </w:r>
          </w:p>
        </w:tc>
        <w:tc>
          <w:tcPr>
            <w:tcW w:w="384" w:type="pct"/>
            <w:shd w:val="clear" w:color="auto" w:fill="E0E0E0"/>
            <w:textDirection w:val="btLr"/>
            <w:vAlign w:val="center"/>
          </w:tcPr>
          <w:p w14:paraId="7A927232" w14:textId="303E67C4" w:rsidR="00DA1EF6" w:rsidRPr="00DA1EF6" w:rsidRDefault="00DA1EF6" w:rsidP="007214C0">
            <w:pPr>
              <w:numPr>
                <w:ilvl w:val="3"/>
                <w:numId w:val="0"/>
              </w:numPr>
              <w:tabs>
                <w:tab w:val="num" w:pos="709"/>
                <w:tab w:val="num" w:pos="1290"/>
              </w:tabs>
              <w:spacing w:after="0" w:line="276" w:lineRule="auto"/>
              <w:ind w:left="113" w:right="113"/>
              <w:jc w:val="center"/>
              <w:outlineLvl w:val="3"/>
              <w:rPr>
                <w:rFonts w:eastAsia="Times New Roman"/>
                <w:b/>
                <w:bCs/>
                <w:sz w:val="20"/>
                <w:szCs w:val="20"/>
              </w:rPr>
            </w:pPr>
            <w:r w:rsidRPr="00DA1EF6">
              <w:rPr>
                <w:rFonts w:eastAsia="Times New Roman"/>
                <w:b/>
                <w:bCs/>
                <w:sz w:val="20"/>
                <w:szCs w:val="20"/>
              </w:rPr>
              <w:t xml:space="preserve">Pre </w:t>
            </w:r>
            <w:proofErr w:type="gramStart"/>
            <w:r w:rsidRPr="00DA1EF6">
              <w:rPr>
                <w:rFonts w:eastAsia="Times New Roman"/>
                <w:b/>
                <w:bCs/>
                <w:sz w:val="20"/>
                <w:szCs w:val="20"/>
              </w:rPr>
              <w:t>16  -</w:t>
            </w:r>
            <w:proofErr w:type="gramEnd"/>
            <w:r w:rsidRPr="00DA1EF6">
              <w:rPr>
                <w:rFonts w:eastAsia="Times New Roman"/>
                <w:b/>
                <w:bCs/>
                <w:sz w:val="20"/>
                <w:szCs w:val="20"/>
              </w:rPr>
              <w:t xml:space="preserve"> Day</w:t>
            </w:r>
          </w:p>
        </w:tc>
        <w:tc>
          <w:tcPr>
            <w:tcW w:w="386" w:type="pct"/>
            <w:shd w:val="clear" w:color="auto" w:fill="E0E0E0"/>
            <w:textDirection w:val="btLr"/>
            <w:vAlign w:val="center"/>
          </w:tcPr>
          <w:p w14:paraId="7C1B11BE" w14:textId="37BB9349" w:rsidR="00DA1EF6" w:rsidRPr="00DA1EF6" w:rsidRDefault="00DA1EF6" w:rsidP="007214C0">
            <w:pPr>
              <w:numPr>
                <w:ilvl w:val="3"/>
                <w:numId w:val="0"/>
              </w:numPr>
              <w:tabs>
                <w:tab w:val="num" w:pos="709"/>
                <w:tab w:val="num" w:pos="1290"/>
              </w:tabs>
              <w:spacing w:after="0" w:line="276" w:lineRule="auto"/>
              <w:ind w:left="113" w:right="113"/>
              <w:jc w:val="center"/>
              <w:outlineLvl w:val="3"/>
              <w:rPr>
                <w:rFonts w:eastAsia="Times New Roman"/>
                <w:b/>
                <w:bCs/>
                <w:sz w:val="20"/>
                <w:szCs w:val="20"/>
              </w:rPr>
            </w:pPr>
            <w:r w:rsidRPr="00DA1EF6">
              <w:rPr>
                <w:rFonts w:eastAsia="Times New Roman"/>
                <w:b/>
                <w:bCs/>
                <w:sz w:val="20"/>
                <w:szCs w:val="20"/>
              </w:rPr>
              <w:t>Post 16 Day</w:t>
            </w:r>
          </w:p>
        </w:tc>
        <w:tc>
          <w:tcPr>
            <w:tcW w:w="578" w:type="pct"/>
            <w:shd w:val="clear" w:color="auto" w:fill="E0E0E0"/>
            <w:textDirection w:val="btLr"/>
            <w:vAlign w:val="center"/>
          </w:tcPr>
          <w:p w14:paraId="473CCC50" w14:textId="704854F5" w:rsidR="00DA1EF6" w:rsidRPr="00DA1EF6" w:rsidRDefault="00DA1EF6" w:rsidP="007214C0">
            <w:pPr>
              <w:numPr>
                <w:ilvl w:val="3"/>
                <w:numId w:val="0"/>
              </w:numPr>
              <w:tabs>
                <w:tab w:val="num" w:pos="709"/>
                <w:tab w:val="num" w:pos="1290"/>
              </w:tabs>
              <w:spacing w:after="0" w:line="276" w:lineRule="auto"/>
              <w:ind w:left="113" w:right="113"/>
              <w:jc w:val="center"/>
              <w:outlineLvl w:val="3"/>
              <w:rPr>
                <w:rFonts w:eastAsia="Times New Roman"/>
                <w:b/>
                <w:bCs/>
                <w:sz w:val="20"/>
                <w:szCs w:val="20"/>
              </w:rPr>
            </w:pPr>
            <w:r w:rsidRPr="00DA1EF6">
              <w:rPr>
                <w:rFonts w:eastAsia="Times New Roman"/>
                <w:b/>
                <w:bCs/>
                <w:sz w:val="20"/>
                <w:szCs w:val="20"/>
              </w:rPr>
              <w:t>Post 16</w:t>
            </w:r>
          </w:p>
          <w:p w14:paraId="0B7D4B8E" w14:textId="77777777" w:rsidR="00DA1EF6" w:rsidRPr="00DA1EF6" w:rsidRDefault="00DA1EF6" w:rsidP="007214C0">
            <w:pPr>
              <w:numPr>
                <w:ilvl w:val="3"/>
                <w:numId w:val="0"/>
              </w:numPr>
              <w:tabs>
                <w:tab w:val="num" w:pos="709"/>
                <w:tab w:val="num" w:pos="1290"/>
              </w:tabs>
              <w:spacing w:after="0" w:line="276" w:lineRule="auto"/>
              <w:ind w:left="113" w:right="113"/>
              <w:jc w:val="center"/>
              <w:outlineLvl w:val="3"/>
              <w:rPr>
                <w:rFonts w:eastAsia="Times New Roman"/>
                <w:b/>
                <w:bCs/>
                <w:sz w:val="20"/>
                <w:szCs w:val="20"/>
              </w:rPr>
            </w:pPr>
            <w:r w:rsidRPr="00DA1EF6">
              <w:rPr>
                <w:rFonts w:eastAsia="Times New Roman"/>
                <w:b/>
                <w:bCs/>
                <w:sz w:val="20"/>
                <w:szCs w:val="20"/>
              </w:rPr>
              <w:t>Residential</w:t>
            </w:r>
          </w:p>
          <w:p w14:paraId="792D7607" w14:textId="70A52B5C" w:rsidR="00DA1EF6" w:rsidRPr="00DA1EF6" w:rsidRDefault="00DA1EF6" w:rsidP="007214C0">
            <w:pPr>
              <w:numPr>
                <w:ilvl w:val="3"/>
                <w:numId w:val="0"/>
              </w:numPr>
              <w:tabs>
                <w:tab w:val="num" w:pos="709"/>
                <w:tab w:val="num" w:pos="1290"/>
              </w:tabs>
              <w:spacing w:after="0" w:line="276" w:lineRule="auto"/>
              <w:ind w:left="113" w:right="113"/>
              <w:jc w:val="center"/>
              <w:outlineLvl w:val="3"/>
              <w:rPr>
                <w:rFonts w:eastAsia="Times New Roman"/>
                <w:b/>
                <w:bCs/>
                <w:sz w:val="20"/>
                <w:szCs w:val="20"/>
              </w:rPr>
            </w:pPr>
          </w:p>
        </w:tc>
      </w:tr>
      <w:tr w:rsidR="00DA1EF6" w:rsidRPr="00DA1EF6" w14:paraId="3173F9D4" w14:textId="678371D3" w:rsidTr="00DA1EF6">
        <w:trPr>
          <w:trHeight w:val="164"/>
          <w:jc w:val="center"/>
        </w:trPr>
        <w:tc>
          <w:tcPr>
            <w:tcW w:w="2884" w:type="pct"/>
            <w:shd w:val="clear" w:color="auto" w:fill="E0E0E0"/>
            <w:vAlign w:val="center"/>
          </w:tcPr>
          <w:p w14:paraId="64FECB7A" w14:textId="77777777" w:rsidR="00DA1EF6" w:rsidRPr="00DA1EF6" w:rsidRDefault="00DA1EF6" w:rsidP="00DA1EF6">
            <w:pPr>
              <w:numPr>
                <w:ilvl w:val="0"/>
                <w:numId w:val="24"/>
              </w:numPr>
              <w:tabs>
                <w:tab w:val="num" w:pos="306"/>
                <w:tab w:val="num" w:pos="1290"/>
              </w:tabs>
              <w:suppressAutoHyphens/>
              <w:spacing w:after="160" w:line="276" w:lineRule="auto"/>
              <w:ind w:hanging="720"/>
              <w:jc w:val="center"/>
              <w:outlineLvl w:val="3"/>
              <w:rPr>
                <w:rFonts w:eastAsia="Times New Roman"/>
                <w:b/>
                <w:bCs/>
                <w:sz w:val="20"/>
                <w:szCs w:val="20"/>
              </w:rPr>
            </w:pPr>
            <w:r w:rsidRPr="00DA1EF6">
              <w:rPr>
                <w:rFonts w:eastAsia="Times New Roman"/>
                <w:b/>
                <w:bCs/>
                <w:sz w:val="20"/>
                <w:szCs w:val="20"/>
              </w:rPr>
              <w:t>Care and accommodation</w:t>
            </w:r>
          </w:p>
        </w:tc>
        <w:tc>
          <w:tcPr>
            <w:tcW w:w="384" w:type="pct"/>
            <w:shd w:val="clear" w:color="auto" w:fill="E0E0E0"/>
            <w:vAlign w:val="center"/>
          </w:tcPr>
          <w:p w14:paraId="1DD0F8EA" w14:textId="77777777" w:rsidR="00DA1EF6" w:rsidRPr="00DA1EF6" w:rsidRDefault="00DA1EF6" w:rsidP="00DA1EF6">
            <w:pPr>
              <w:numPr>
                <w:ilvl w:val="3"/>
                <w:numId w:val="0"/>
              </w:numPr>
              <w:tabs>
                <w:tab w:val="num" w:pos="709"/>
                <w:tab w:val="num" w:pos="1290"/>
              </w:tabs>
              <w:spacing w:after="0" w:line="276" w:lineRule="auto"/>
              <w:jc w:val="center"/>
              <w:outlineLvl w:val="3"/>
              <w:rPr>
                <w:rFonts w:eastAsia="Times New Roman"/>
                <w:b/>
                <w:bCs/>
                <w:sz w:val="20"/>
                <w:szCs w:val="20"/>
              </w:rPr>
            </w:pPr>
          </w:p>
        </w:tc>
        <w:tc>
          <w:tcPr>
            <w:tcW w:w="384" w:type="pct"/>
            <w:shd w:val="clear" w:color="auto" w:fill="E0E0E0"/>
            <w:vAlign w:val="center"/>
          </w:tcPr>
          <w:p w14:paraId="74E9EA91" w14:textId="77777777" w:rsidR="00DA1EF6" w:rsidRPr="00DA1EF6" w:rsidRDefault="00DA1EF6" w:rsidP="00DA1EF6">
            <w:pPr>
              <w:numPr>
                <w:ilvl w:val="3"/>
                <w:numId w:val="0"/>
              </w:numPr>
              <w:tabs>
                <w:tab w:val="num" w:pos="709"/>
                <w:tab w:val="num" w:pos="1290"/>
              </w:tabs>
              <w:spacing w:after="0" w:line="276" w:lineRule="auto"/>
              <w:jc w:val="center"/>
              <w:outlineLvl w:val="3"/>
              <w:rPr>
                <w:rFonts w:eastAsia="Times New Roman"/>
                <w:b/>
                <w:bCs/>
                <w:sz w:val="20"/>
                <w:szCs w:val="20"/>
              </w:rPr>
            </w:pPr>
          </w:p>
        </w:tc>
        <w:tc>
          <w:tcPr>
            <w:tcW w:w="384" w:type="pct"/>
            <w:shd w:val="clear" w:color="auto" w:fill="E0E0E0"/>
            <w:vAlign w:val="center"/>
          </w:tcPr>
          <w:p w14:paraId="4CD8BA68" w14:textId="77777777" w:rsidR="00DA1EF6" w:rsidRPr="00DA1EF6" w:rsidRDefault="00DA1EF6" w:rsidP="00DA1EF6">
            <w:pPr>
              <w:numPr>
                <w:ilvl w:val="3"/>
                <w:numId w:val="0"/>
              </w:numPr>
              <w:tabs>
                <w:tab w:val="num" w:pos="709"/>
                <w:tab w:val="num" w:pos="1290"/>
              </w:tabs>
              <w:spacing w:after="0" w:line="276" w:lineRule="auto"/>
              <w:jc w:val="center"/>
              <w:outlineLvl w:val="3"/>
              <w:rPr>
                <w:rFonts w:eastAsia="Times New Roman"/>
                <w:b/>
                <w:bCs/>
                <w:sz w:val="20"/>
                <w:szCs w:val="20"/>
              </w:rPr>
            </w:pPr>
          </w:p>
        </w:tc>
        <w:tc>
          <w:tcPr>
            <w:tcW w:w="386" w:type="pct"/>
            <w:shd w:val="clear" w:color="auto" w:fill="E0E0E0"/>
            <w:vAlign w:val="center"/>
          </w:tcPr>
          <w:p w14:paraId="0C51F3BE" w14:textId="77777777" w:rsidR="00DA1EF6" w:rsidRPr="00DA1EF6" w:rsidRDefault="00DA1EF6" w:rsidP="00DA1EF6">
            <w:pPr>
              <w:numPr>
                <w:ilvl w:val="3"/>
                <w:numId w:val="0"/>
              </w:numPr>
              <w:tabs>
                <w:tab w:val="num" w:pos="709"/>
                <w:tab w:val="num" w:pos="1290"/>
              </w:tabs>
              <w:spacing w:after="0" w:line="276" w:lineRule="auto"/>
              <w:jc w:val="center"/>
              <w:outlineLvl w:val="3"/>
              <w:rPr>
                <w:rFonts w:eastAsia="Times New Roman"/>
                <w:b/>
                <w:bCs/>
                <w:sz w:val="20"/>
                <w:szCs w:val="20"/>
              </w:rPr>
            </w:pPr>
          </w:p>
        </w:tc>
        <w:tc>
          <w:tcPr>
            <w:tcW w:w="578" w:type="pct"/>
            <w:shd w:val="clear" w:color="auto" w:fill="E0E0E0"/>
            <w:vAlign w:val="center"/>
          </w:tcPr>
          <w:p w14:paraId="363452DB" w14:textId="77777777" w:rsidR="00DA1EF6" w:rsidRPr="00DA1EF6" w:rsidRDefault="00DA1EF6" w:rsidP="00DA1EF6">
            <w:pPr>
              <w:numPr>
                <w:ilvl w:val="3"/>
                <w:numId w:val="0"/>
              </w:numPr>
              <w:tabs>
                <w:tab w:val="num" w:pos="709"/>
                <w:tab w:val="num" w:pos="1290"/>
              </w:tabs>
              <w:spacing w:after="0" w:line="276" w:lineRule="auto"/>
              <w:jc w:val="center"/>
              <w:outlineLvl w:val="3"/>
              <w:rPr>
                <w:rFonts w:eastAsia="Times New Roman"/>
                <w:b/>
                <w:bCs/>
                <w:sz w:val="20"/>
                <w:szCs w:val="20"/>
              </w:rPr>
            </w:pPr>
          </w:p>
        </w:tc>
      </w:tr>
      <w:tr w:rsidR="00DA1EF6" w:rsidRPr="00DA1EF6" w14:paraId="30154D3A" w14:textId="61BC8E6F" w:rsidTr="00DA1EF6">
        <w:trPr>
          <w:trHeight w:val="164"/>
          <w:jc w:val="center"/>
        </w:trPr>
        <w:tc>
          <w:tcPr>
            <w:tcW w:w="2884" w:type="pct"/>
            <w:shd w:val="clear" w:color="auto" w:fill="auto"/>
            <w:vAlign w:val="center"/>
          </w:tcPr>
          <w:p w14:paraId="49440FE2" w14:textId="77777777" w:rsidR="00DA1EF6" w:rsidRPr="00DA1EF6" w:rsidRDefault="00DA1EF6" w:rsidP="00DA1EF6">
            <w:pPr>
              <w:spacing w:after="0" w:line="276" w:lineRule="auto"/>
              <w:jc w:val="center"/>
              <w:rPr>
                <w:b/>
                <w:bCs/>
                <w:sz w:val="20"/>
                <w:szCs w:val="20"/>
              </w:rPr>
            </w:pPr>
            <w:r w:rsidRPr="00DA1EF6">
              <w:rPr>
                <w:rFonts w:eastAsia="Times New Roman"/>
                <w:b/>
                <w:bCs/>
                <w:sz w:val="20"/>
                <w:szCs w:val="20"/>
              </w:rPr>
              <w:t>General</w:t>
            </w:r>
          </w:p>
          <w:p w14:paraId="53223115" w14:textId="77777777" w:rsidR="00DA1EF6" w:rsidRPr="00DA1EF6" w:rsidRDefault="00DA1EF6" w:rsidP="00DA1EF6">
            <w:pPr>
              <w:numPr>
                <w:ilvl w:val="0"/>
                <w:numId w:val="17"/>
              </w:numPr>
              <w:spacing w:after="0" w:line="276" w:lineRule="auto"/>
              <w:jc w:val="center"/>
              <w:rPr>
                <w:rFonts w:eastAsia="Times New Roman"/>
                <w:sz w:val="20"/>
                <w:szCs w:val="20"/>
              </w:rPr>
            </w:pPr>
            <w:r w:rsidRPr="00DA1EF6">
              <w:rPr>
                <w:rFonts w:eastAsia="Times New Roman"/>
                <w:sz w:val="20"/>
                <w:szCs w:val="20"/>
              </w:rPr>
              <w:t>All direct and indirect staffing costs</w:t>
            </w:r>
          </w:p>
          <w:p w14:paraId="61C1E69E" w14:textId="77777777" w:rsidR="00DA1EF6" w:rsidRPr="00DA1EF6" w:rsidRDefault="00DA1EF6" w:rsidP="00DA1EF6">
            <w:pPr>
              <w:numPr>
                <w:ilvl w:val="0"/>
                <w:numId w:val="17"/>
              </w:numPr>
              <w:spacing w:after="0" w:line="276" w:lineRule="auto"/>
              <w:jc w:val="center"/>
              <w:rPr>
                <w:rFonts w:eastAsia="Times New Roman"/>
                <w:sz w:val="20"/>
                <w:szCs w:val="20"/>
              </w:rPr>
            </w:pPr>
            <w:r w:rsidRPr="00DA1EF6">
              <w:rPr>
                <w:rFonts w:eastAsia="Times New Roman"/>
                <w:sz w:val="20"/>
                <w:szCs w:val="20"/>
              </w:rPr>
              <w:t>Assist in the implementation and review of the Education Health and Care Plan, Care Plan/Pathway Plan, Placement Plan, Health Plan and PEP.</w:t>
            </w:r>
          </w:p>
          <w:p w14:paraId="66B91C21" w14:textId="77777777" w:rsidR="00DA1EF6" w:rsidRPr="00DA1EF6" w:rsidRDefault="00DA1EF6" w:rsidP="00DA1EF6">
            <w:pPr>
              <w:suppressAutoHyphens/>
              <w:spacing w:after="0" w:line="276" w:lineRule="auto"/>
              <w:ind w:left="720"/>
              <w:jc w:val="center"/>
              <w:outlineLvl w:val="3"/>
              <w:rPr>
                <w:rFonts w:eastAsia="Times New Roman"/>
                <w:b/>
                <w:bCs/>
                <w:sz w:val="20"/>
                <w:szCs w:val="20"/>
              </w:rPr>
            </w:pPr>
          </w:p>
        </w:tc>
        <w:tc>
          <w:tcPr>
            <w:tcW w:w="384" w:type="pct"/>
            <w:shd w:val="clear" w:color="auto" w:fill="auto"/>
            <w:vAlign w:val="center"/>
          </w:tcPr>
          <w:p w14:paraId="4CA550B5" w14:textId="7E23FEF8" w:rsidR="00DA1EF6" w:rsidRPr="00DA1EF6" w:rsidRDefault="00DA1EF6" w:rsidP="00DA1EF6">
            <w:pPr>
              <w:suppressAutoHyphens/>
              <w:spacing w:after="100" w:afterAutospacing="1" w:line="276" w:lineRule="auto"/>
              <w:ind w:left="360"/>
              <w:jc w:val="center"/>
              <w:outlineLvl w:val="3"/>
              <w:rPr>
                <w:rFonts w:eastAsia="Times New Roman"/>
                <w:sz w:val="20"/>
                <w:szCs w:val="20"/>
              </w:rPr>
            </w:pPr>
            <w:r w:rsidRPr="00DA1EF6">
              <w:rPr>
                <w:rFonts w:eastAsia="Times New Roman"/>
                <w:sz w:val="20"/>
                <w:szCs w:val="20"/>
              </w:rPr>
              <w:t>X</w:t>
            </w:r>
          </w:p>
        </w:tc>
        <w:tc>
          <w:tcPr>
            <w:tcW w:w="384" w:type="pct"/>
            <w:shd w:val="clear" w:color="auto" w:fill="auto"/>
            <w:vAlign w:val="center"/>
          </w:tcPr>
          <w:p w14:paraId="54E79672" w14:textId="0D478615" w:rsidR="00DA1EF6" w:rsidRPr="00DA1EF6" w:rsidRDefault="00DA1EF6" w:rsidP="00DA1EF6">
            <w:pPr>
              <w:suppressAutoHyphens/>
              <w:spacing w:after="100" w:afterAutospacing="1" w:line="276" w:lineRule="auto"/>
              <w:ind w:left="360"/>
              <w:jc w:val="center"/>
              <w:outlineLvl w:val="3"/>
              <w:rPr>
                <w:rFonts w:eastAsia="Times New Roman"/>
                <w:sz w:val="20"/>
                <w:szCs w:val="20"/>
              </w:rPr>
            </w:pPr>
            <w:r w:rsidRPr="00DA1EF6">
              <w:rPr>
                <w:rFonts w:eastAsia="Times New Roman"/>
                <w:sz w:val="20"/>
                <w:szCs w:val="20"/>
              </w:rPr>
              <w:t>X</w:t>
            </w:r>
          </w:p>
        </w:tc>
        <w:tc>
          <w:tcPr>
            <w:tcW w:w="384" w:type="pct"/>
            <w:shd w:val="clear" w:color="auto" w:fill="auto"/>
            <w:vAlign w:val="center"/>
          </w:tcPr>
          <w:p w14:paraId="75509948" w14:textId="7E7B0FD9" w:rsidR="00DA1EF6" w:rsidRPr="00DA1EF6" w:rsidRDefault="00DA1EF6" w:rsidP="00DA1EF6">
            <w:pPr>
              <w:suppressAutoHyphens/>
              <w:spacing w:after="100" w:afterAutospacing="1" w:line="276" w:lineRule="auto"/>
              <w:ind w:left="360"/>
              <w:jc w:val="center"/>
              <w:outlineLvl w:val="3"/>
              <w:rPr>
                <w:rFonts w:eastAsia="Times New Roman"/>
                <w:sz w:val="20"/>
                <w:szCs w:val="20"/>
              </w:rPr>
            </w:pPr>
            <w:r w:rsidRPr="00DA1EF6">
              <w:rPr>
                <w:rFonts w:eastAsia="Times New Roman"/>
                <w:sz w:val="20"/>
                <w:szCs w:val="20"/>
              </w:rPr>
              <w:t>X</w:t>
            </w:r>
          </w:p>
        </w:tc>
        <w:tc>
          <w:tcPr>
            <w:tcW w:w="386" w:type="pct"/>
            <w:vAlign w:val="center"/>
          </w:tcPr>
          <w:p w14:paraId="3B9A4EED" w14:textId="16AB1B93" w:rsidR="00DA1EF6" w:rsidRPr="00DA1EF6" w:rsidRDefault="00DA1EF6" w:rsidP="00DA1EF6">
            <w:pPr>
              <w:tabs>
                <w:tab w:val="num" w:pos="709"/>
                <w:tab w:val="num" w:pos="1290"/>
              </w:tabs>
              <w:spacing w:after="100" w:afterAutospacing="1" w:line="276" w:lineRule="auto"/>
              <w:jc w:val="center"/>
              <w:outlineLvl w:val="3"/>
              <w:rPr>
                <w:sz w:val="20"/>
                <w:szCs w:val="20"/>
              </w:rPr>
            </w:pPr>
            <w:r w:rsidRPr="00DA1EF6">
              <w:rPr>
                <w:sz w:val="20"/>
                <w:szCs w:val="20"/>
              </w:rPr>
              <w:t>X</w:t>
            </w:r>
          </w:p>
        </w:tc>
        <w:tc>
          <w:tcPr>
            <w:tcW w:w="578" w:type="pct"/>
            <w:vAlign w:val="center"/>
          </w:tcPr>
          <w:p w14:paraId="2E4F803C" w14:textId="61E8F755" w:rsidR="00DA1EF6" w:rsidRPr="00DA1EF6" w:rsidRDefault="00DA1EF6" w:rsidP="00DA1EF6">
            <w:pPr>
              <w:tabs>
                <w:tab w:val="num" w:pos="709"/>
                <w:tab w:val="num" w:pos="1290"/>
              </w:tabs>
              <w:spacing w:after="100" w:afterAutospacing="1" w:line="276" w:lineRule="auto"/>
              <w:jc w:val="center"/>
              <w:outlineLvl w:val="3"/>
              <w:rPr>
                <w:sz w:val="20"/>
                <w:szCs w:val="20"/>
              </w:rPr>
            </w:pPr>
            <w:r w:rsidRPr="00DA1EF6">
              <w:rPr>
                <w:sz w:val="20"/>
                <w:szCs w:val="20"/>
              </w:rPr>
              <w:t>X</w:t>
            </w:r>
          </w:p>
        </w:tc>
      </w:tr>
      <w:tr w:rsidR="00DA1EF6" w:rsidRPr="00DA1EF6" w14:paraId="4ECDECC8" w14:textId="3A54C7AD" w:rsidTr="00DA1EF6">
        <w:trPr>
          <w:trHeight w:val="164"/>
          <w:jc w:val="center"/>
        </w:trPr>
        <w:tc>
          <w:tcPr>
            <w:tcW w:w="2884" w:type="pct"/>
            <w:shd w:val="clear" w:color="auto" w:fill="auto"/>
            <w:vAlign w:val="center"/>
          </w:tcPr>
          <w:p w14:paraId="3C407D77" w14:textId="77777777" w:rsidR="00DA1EF6" w:rsidRPr="00DA1EF6" w:rsidRDefault="00DA1EF6" w:rsidP="00DA1EF6">
            <w:pPr>
              <w:spacing w:after="0" w:line="276" w:lineRule="auto"/>
              <w:jc w:val="center"/>
              <w:rPr>
                <w:rFonts w:eastAsia="Times New Roman"/>
                <w:b/>
                <w:bCs/>
                <w:sz w:val="20"/>
                <w:szCs w:val="20"/>
              </w:rPr>
            </w:pPr>
            <w:r w:rsidRPr="00DA1EF6">
              <w:rPr>
                <w:rFonts w:eastAsia="Times New Roman"/>
                <w:b/>
                <w:bCs/>
                <w:sz w:val="20"/>
                <w:szCs w:val="20"/>
              </w:rPr>
              <w:t>Accommodation</w:t>
            </w:r>
          </w:p>
          <w:p w14:paraId="111A1E71" w14:textId="77777777" w:rsidR="00DA1EF6" w:rsidRPr="00DA1EF6" w:rsidRDefault="00DA1EF6" w:rsidP="00DA1EF6">
            <w:pPr>
              <w:numPr>
                <w:ilvl w:val="0"/>
                <w:numId w:val="17"/>
              </w:numPr>
              <w:spacing w:after="0" w:line="276" w:lineRule="auto"/>
              <w:jc w:val="center"/>
              <w:rPr>
                <w:rFonts w:eastAsia="Times New Roman"/>
                <w:sz w:val="20"/>
                <w:szCs w:val="20"/>
              </w:rPr>
            </w:pPr>
            <w:r w:rsidRPr="00DA1EF6">
              <w:rPr>
                <w:rFonts w:eastAsia="Times New Roman"/>
                <w:sz w:val="20"/>
                <w:szCs w:val="20"/>
              </w:rPr>
              <w:t xml:space="preserve">Fully furnished accommodation (inclusive of all property costs and repairs), including </w:t>
            </w:r>
            <w:proofErr w:type="gramStart"/>
            <w:r w:rsidRPr="00DA1EF6">
              <w:rPr>
                <w:rFonts w:eastAsia="Times New Roman"/>
                <w:sz w:val="20"/>
                <w:szCs w:val="20"/>
              </w:rPr>
              <w:t>insurance</w:t>
            </w:r>
            <w:proofErr w:type="gramEnd"/>
          </w:p>
          <w:p w14:paraId="320E9138" w14:textId="77777777" w:rsidR="00DA1EF6" w:rsidRPr="00DA1EF6" w:rsidRDefault="00DA1EF6" w:rsidP="00DA1EF6">
            <w:pPr>
              <w:spacing w:after="0" w:line="276" w:lineRule="auto"/>
              <w:jc w:val="center"/>
              <w:rPr>
                <w:rFonts w:eastAsia="Times New Roman"/>
                <w:b/>
                <w:bCs/>
                <w:sz w:val="20"/>
                <w:szCs w:val="20"/>
              </w:rPr>
            </w:pPr>
          </w:p>
        </w:tc>
        <w:tc>
          <w:tcPr>
            <w:tcW w:w="384" w:type="pct"/>
            <w:shd w:val="clear" w:color="auto" w:fill="auto"/>
            <w:vAlign w:val="center"/>
          </w:tcPr>
          <w:p w14:paraId="73E5E5B6" w14:textId="77777777" w:rsidR="00DA1EF6" w:rsidRPr="00DA1EF6" w:rsidRDefault="00DA1EF6" w:rsidP="00DA1EF6">
            <w:pPr>
              <w:spacing w:after="100" w:afterAutospacing="1" w:line="276" w:lineRule="auto"/>
              <w:jc w:val="center"/>
              <w:outlineLvl w:val="3"/>
              <w:rPr>
                <w:sz w:val="20"/>
                <w:szCs w:val="20"/>
              </w:rPr>
            </w:pPr>
          </w:p>
          <w:p w14:paraId="55AA6530" w14:textId="31464961" w:rsidR="00DA1EF6" w:rsidRPr="00DA1EF6" w:rsidRDefault="00DA1EF6" w:rsidP="00DA1EF6">
            <w:pPr>
              <w:suppressAutoHyphens/>
              <w:spacing w:after="100" w:afterAutospacing="1" w:line="276" w:lineRule="auto"/>
              <w:ind w:left="360"/>
              <w:jc w:val="center"/>
              <w:outlineLvl w:val="3"/>
              <w:rPr>
                <w:rFonts w:eastAsia="Times New Roman"/>
                <w:sz w:val="20"/>
                <w:szCs w:val="20"/>
              </w:rPr>
            </w:pPr>
            <w:r>
              <w:rPr>
                <w:rFonts w:eastAsia="Times New Roman"/>
                <w:sz w:val="20"/>
                <w:szCs w:val="20"/>
              </w:rPr>
              <w:t>X</w:t>
            </w:r>
          </w:p>
          <w:p w14:paraId="04F8B5D6" w14:textId="77777777" w:rsidR="00DA1EF6" w:rsidRPr="00DA1EF6" w:rsidRDefault="00DA1EF6" w:rsidP="00DA1EF6">
            <w:pPr>
              <w:suppressAutoHyphens/>
              <w:spacing w:after="100" w:afterAutospacing="1" w:line="276" w:lineRule="auto"/>
              <w:ind w:left="720"/>
              <w:jc w:val="center"/>
              <w:outlineLvl w:val="3"/>
              <w:rPr>
                <w:rFonts w:eastAsia="Times New Roman"/>
                <w:sz w:val="20"/>
                <w:szCs w:val="20"/>
              </w:rPr>
            </w:pPr>
          </w:p>
        </w:tc>
        <w:tc>
          <w:tcPr>
            <w:tcW w:w="384" w:type="pct"/>
            <w:shd w:val="clear" w:color="auto" w:fill="auto"/>
            <w:vAlign w:val="center"/>
          </w:tcPr>
          <w:p w14:paraId="54648C96" w14:textId="77777777" w:rsidR="00DA1EF6" w:rsidRPr="00DA1EF6" w:rsidRDefault="00DA1EF6" w:rsidP="00DA1EF6">
            <w:pPr>
              <w:spacing w:after="100" w:afterAutospacing="1" w:line="276" w:lineRule="auto"/>
              <w:jc w:val="center"/>
              <w:outlineLvl w:val="3"/>
              <w:rPr>
                <w:sz w:val="20"/>
                <w:szCs w:val="20"/>
              </w:rPr>
            </w:pPr>
          </w:p>
          <w:p w14:paraId="30723906" w14:textId="0C5C6063" w:rsidR="00DA1EF6" w:rsidRPr="00DA1EF6" w:rsidRDefault="00DA1EF6" w:rsidP="00DA1EF6">
            <w:pPr>
              <w:suppressAutoHyphens/>
              <w:spacing w:after="100" w:afterAutospacing="1" w:line="276" w:lineRule="auto"/>
              <w:ind w:left="360"/>
              <w:jc w:val="center"/>
              <w:outlineLvl w:val="3"/>
              <w:rPr>
                <w:rFonts w:eastAsia="Times New Roman"/>
                <w:sz w:val="20"/>
                <w:szCs w:val="20"/>
              </w:rPr>
            </w:pPr>
            <w:r>
              <w:rPr>
                <w:rFonts w:eastAsia="Times New Roman"/>
                <w:sz w:val="20"/>
                <w:szCs w:val="20"/>
              </w:rPr>
              <w:t>X</w:t>
            </w:r>
          </w:p>
          <w:p w14:paraId="29026F8D" w14:textId="77777777" w:rsidR="00DA1EF6" w:rsidRPr="00DA1EF6" w:rsidRDefault="00DA1EF6" w:rsidP="00DA1EF6">
            <w:pPr>
              <w:suppressAutoHyphens/>
              <w:spacing w:after="100" w:afterAutospacing="1" w:line="276" w:lineRule="auto"/>
              <w:ind w:left="720"/>
              <w:jc w:val="center"/>
              <w:outlineLvl w:val="3"/>
              <w:rPr>
                <w:rFonts w:eastAsia="Times New Roman"/>
                <w:sz w:val="20"/>
                <w:szCs w:val="20"/>
              </w:rPr>
            </w:pPr>
          </w:p>
        </w:tc>
        <w:tc>
          <w:tcPr>
            <w:tcW w:w="384" w:type="pct"/>
            <w:shd w:val="clear" w:color="auto" w:fill="auto"/>
            <w:vAlign w:val="center"/>
          </w:tcPr>
          <w:p w14:paraId="5D7E3BED" w14:textId="77777777" w:rsidR="00DA1EF6" w:rsidRPr="00DA1EF6" w:rsidRDefault="00DA1EF6" w:rsidP="00DA1EF6">
            <w:pPr>
              <w:suppressAutoHyphens/>
              <w:spacing w:after="100" w:afterAutospacing="1" w:line="276" w:lineRule="auto"/>
              <w:ind w:left="720"/>
              <w:jc w:val="center"/>
              <w:outlineLvl w:val="3"/>
              <w:rPr>
                <w:rFonts w:eastAsia="Times New Roman"/>
                <w:b/>
                <w:bCs/>
                <w:sz w:val="20"/>
                <w:szCs w:val="20"/>
              </w:rPr>
            </w:pPr>
          </w:p>
        </w:tc>
        <w:tc>
          <w:tcPr>
            <w:tcW w:w="386" w:type="pct"/>
            <w:vAlign w:val="center"/>
          </w:tcPr>
          <w:p w14:paraId="0C2B3B38" w14:textId="77777777" w:rsidR="00DA1EF6" w:rsidRPr="00DA1EF6" w:rsidRDefault="00DA1EF6" w:rsidP="00DA1EF6">
            <w:pPr>
              <w:suppressAutoHyphens/>
              <w:spacing w:after="100" w:afterAutospacing="1" w:line="276" w:lineRule="auto"/>
              <w:ind w:left="720"/>
              <w:jc w:val="center"/>
              <w:outlineLvl w:val="3"/>
              <w:rPr>
                <w:rFonts w:eastAsia="Times New Roman"/>
                <w:b/>
                <w:bCs/>
                <w:sz w:val="20"/>
                <w:szCs w:val="20"/>
              </w:rPr>
            </w:pPr>
          </w:p>
        </w:tc>
        <w:tc>
          <w:tcPr>
            <w:tcW w:w="578" w:type="pct"/>
            <w:vAlign w:val="center"/>
          </w:tcPr>
          <w:p w14:paraId="356BE475" w14:textId="3BB08E0E" w:rsidR="00DA1EF6" w:rsidRPr="00DA1EF6" w:rsidRDefault="00DA1EF6" w:rsidP="00DA1EF6">
            <w:pPr>
              <w:suppressAutoHyphens/>
              <w:spacing w:after="100" w:afterAutospacing="1" w:line="276" w:lineRule="auto"/>
              <w:outlineLvl w:val="3"/>
              <w:rPr>
                <w:rFonts w:eastAsia="Times New Roman"/>
                <w:sz w:val="20"/>
                <w:szCs w:val="20"/>
              </w:rPr>
            </w:pPr>
            <w:r w:rsidRPr="00DA1EF6">
              <w:rPr>
                <w:rFonts w:eastAsia="Times New Roman"/>
                <w:sz w:val="20"/>
                <w:szCs w:val="20"/>
              </w:rPr>
              <w:t xml:space="preserve"> X</w:t>
            </w:r>
          </w:p>
        </w:tc>
      </w:tr>
      <w:tr w:rsidR="00DA1EF6" w:rsidRPr="00DA1EF6" w14:paraId="08F406BD" w14:textId="7F1C683D" w:rsidTr="00DA1EF6">
        <w:trPr>
          <w:jc w:val="center"/>
        </w:trPr>
        <w:tc>
          <w:tcPr>
            <w:tcW w:w="2884" w:type="pct"/>
            <w:vAlign w:val="center"/>
          </w:tcPr>
          <w:p w14:paraId="4D018DE5" w14:textId="77777777" w:rsidR="00DA1EF6" w:rsidRPr="00DA1EF6" w:rsidRDefault="00DA1EF6" w:rsidP="00DA1EF6">
            <w:pPr>
              <w:spacing w:after="0" w:line="276" w:lineRule="auto"/>
              <w:jc w:val="center"/>
              <w:rPr>
                <w:rFonts w:eastAsia="Times New Roman"/>
                <w:b/>
                <w:bCs/>
                <w:sz w:val="20"/>
                <w:szCs w:val="20"/>
              </w:rPr>
            </w:pPr>
            <w:r w:rsidRPr="00DA1EF6">
              <w:rPr>
                <w:rFonts w:eastAsia="Times New Roman"/>
                <w:b/>
                <w:bCs/>
                <w:sz w:val="20"/>
                <w:szCs w:val="20"/>
              </w:rPr>
              <w:t>Care</w:t>
            </w:r>
          </w:p>
          <w:p w14:paraId="4FAD70D8" w14:textId="77777777" w:rsidR="00DA1EF6" w:rsidRPr="00DA1EF6" w:rsidRDefault="00DA1EF6" w:rsidP="00DA1EF6">
            <w:pPr>
              <w:numPr>
                <w:ilvl w:val="0"/>
                <w:numId w:val="17"/>
              </w:numPr>
              <w:spacing w:after="0" w:line="276" w:lineRule="auto"/>
              <w:jc w:val="center"/>
              <w:rPr>
                <w:rFonts w:eastAsia="Times New Roman"/>
                <w:sz w:val="20"/>
                <w:szCs w:val="20"/>
              </w:rPr>
            </w:pPr>
            <w:r w:rsidRPr="00DA1EF6">
              <w:rPr>
                <w:rFonts w:eastAsia="Times New Roman"/>
                <w:sz w:val="20"/>
                <w:szCs w:val="20"/>
              </w:rPr>
              <w:t>Safe care that meets the Learner’s needs.</w:t>
            </w:r>
          </w:p>
          <w:p w14:paraId="4BCEE277" w14:textId="77777777" w:rsidR="00DA1EF6" w:rsidRPr="00DA1EF6" w:rsidRDefault="00DA1EF6" w:rsidP="00DA1EF6">
            <w:pPr>
              <w:numPr>
                <w:ilvl w:val="0"/>
                <w:numId w:val="17"/>
              </w:numPr>
              <w:spacing w:after="0" w:line="276" w:lineRule="auto"/>
              <w:jc w:val="center"/>
              <w:rPr>
                <w:rFonts w:eastAsia="Times New Roman"/>
                <w:sz w:val="20"/>
                <w:szCs w:val="20"/>
              </w:rPr>
            </w:pPr>
            <w:r w:rsidRPr="00DA1EF6">
              <w:rPr>
                <w:rFonts w:eastAsia="Times New Roman"/>
                <w:sz w:val="20"/>
                <w:szCs w:val="20"/>
              </w:rPr>
              <w:t>Food (all meals and snacks as appropriate to the placement type)</w:t>
            </w:r>
          </w:p>
          <w:p w14:paraId="5AD2BA75" w14:textId="21F022C8" w:rsidR="00DA1EF6" w:rsidRPr="00DA1EF6" w:rsidRDefault="00DA1EF6" w:rsidP="00DA1EF6">
            <w:pPr>
              <w:numPr>
                <w:ilvl w:val="0"/>
                <w:numId w:val="17"/>
              </w:numPr>
              <w:spacing w:after="0" w:line="276" w:lineRule="auto"/>
              <w:jc w:val="center"/>
              <w:rPr>
                <w:rFonts w:eastAsia="Times New Roman"/>
                <w:sz w:val="20"/>
                <w:szCs w:val="20"/>
              </w:rPr>
            </w:pPr>
            <w:r w:rsidRPr="00DA1EF6">
              <w:rPr>
                <w:rFonts w:eastAsia="Times New Roman"/>
                <w:sz w:val="20"/>
                <w:szCs w:val="20"/>
              </w:rPr>
              <w:t>Access to independent advocacy services (but excluding specific advocacy arrangements for an individual Child/Young Person)</w:t>
            </w:r>
          </w:p>
          <w:p w14:paraId="6148026E" w14:textId="77777777" w:rsidR="00DA1EF6" w:rsidRPr="00DA1EF6" w:rsidRDefault="00DA1EF6" w:rsidP="00DA1EF6">
            <w:pPr>
              <w:spacing w:after="0" w:line="276" w:lineRule="auto"/>
              <w:ind w:left="720"/>
              <w:jc w:val="center"/>
              <w:rPr>
                <w:rFonts w:eastAsia="Times New Roman"/>
                <w:sz w:val="20"/>
                <w:szCs w:val="20"/>
              </w:rPr>
            </w:pPr>
          </w:p>
        </w:tc>
        <w:tc>
          <w:tcPr>
            <w:tcW w:w="384" w:type="pct"/>
            <w:vAlign w:val="center"/>
          </w:tcPr>
          <w:p w14:paraId="22920D54" w14:textId="77777777" w:rsidR="00DA1EF6" w:rsidRPr="00DA1EF6" w:rsidRDefault="00DA1EF6" w:rsidP="00DA1EF6">
            <w:pPr>
              <w:spacing w:after="0" w:line="276" w:lineRule="auto"/>
              <w:jc w:val="center"/>
              <w:rPr>
                <w:sz w:val="20"/>
                <w:szCs w:val="20"/>
              </w:rPr>
            </w:pPr>
          </w:p>
          <w:p w14:paraId="58162169" w14:textId="77777777" w:rsidR="00DA1EF6" w:rsidRPr="00DA1EF6" w:rsidRDefault="00DA1EF6" w:rsidP="00DA1EF6">
            <w:pPr>
              <w:spacing w:after="0" w:line="276" w:lineRule="auto"/>
              <w:jc w:val="center"/>
              <w:rPr>
                <w:sz w:val="20"/>
                <w:szCs w:val="20"/>
              </w:rPr>
            </w:pPr>
          </w:p>
          <w:p w14:paraId="5B52ECE2" w14:textId="268B24CD" w:rsidR="00DA1EF6" w:rsidRPr="00DA1EF6" w:rsidRDefault="00DA1EF6" w:rsidP="00DA1EF6">
            <w:pPr>
              <w:spacing w:after="0" w:line="276" w:lineRule="auto"/>
              <w:jc w:val="center"/>
              <w:rPr>
                <w:sz w:val="20"/>
                <w:szCs w:val="20"/>
              </w:rPr>
            </w:pPr>
            <w:r>
              <w:rPr>
                <w:sz w:val="20"/>
                <w:szCs w:val="20"/>
              </w:rPr>
              <w:t>X</w:t>
            </w:r>
          </w:p>
          <w:p w14:paraId="175681E1" w14:textId="77777777" w:rsidR="00DA1EF6" w:rsidRPr="00DA1EF6" w:rsidRDefault="00DA1EF6" w:rsidP="00DA1EF6">
            <w:pPr>
              <w:spacing w:after="0" w:line="276" w:lineRule="auto"/>
              <w:jc w:val="center"/>
              <w:rPr>
                <w:sz w:val="20"/>
                <w:szCs w:val="20"/>
              </w:rPr>
            </w:pPr>
          </w:p>
        </w:tc>
        <w:tc>
          <w:tcPr>
            <w:tcW w:w="384" w:type="pct"/>
            <w:vAlign w:val="center"/>
          </w:tcPr>
          <w:p w14:paraId="6CC15E2A" w14:textId="77777777" w:rsidR="00DA1EF6" w:rsidRPr="00DA1EF6" w:rsidRDefault="00DA1EF6" w:rsidP="00DA1EF6">
            <w:pPr>
              <w:spacing w:after="0" w:line="276" w:lineRule="auto"/>
              <w:jc w:val="center"/>
              <w:rPr>
                <w:sz w:val="20"/>
                <w:szCs w:val="20"/>
              </w:rPr>
            </w:pPr>
          </w:p>
          <w:p w14:paraId="514671C2" w14:textId="77777777" w:rsidR="00DA1EF6" w:rsidRPr="00DA1EF6" w:rsidRDefault="00DA1EF6" w:rsidP="00DA1EF6">
            <w:pPr>
              <w:spacing w:after="0" w:line="276" w:lineRule="auto"/>
              <w:jc w:val="center"/>
              <w:rPr>
                <w:sz w:val="20"/>
                <w:szCs w:val="20"/>
              </w:rPr>
            </w:pPr>
          </w:p>
          <w:p w14:paraId="16870D19" w14:textId="77777777" w:rsidR="00DA1EF6" w:rsidRPr="00DA1EF6" w:rsidRDefault="00DA1EF6" w:rsidP="00DA1EF6">
            <w:pPr>
              <w:spacing w:after="0" w:line="276" w:lineRule="auto"/>
              <w:jc w:val="center"/>
              <w:rPr>
                <w:sz w:val="20"/>
                <w:szCs w:val="20"/>
              </w:rPr>
            </w:pPr>
          </w:p>
          <w:p w14:paraId="7CEB4D9A" w14:textId="430F9561" w:rsidR="00DA1EF6" w:rsidRPr="00DA1EF6" w:rsidRDefault="00DA1EF6" w:rsidP="00DA1EF6">
            <w:pPr>
              <w:spacing w:after="0" w:line="276" w:lineRule="auto"/>
              <w:jc w:val="center"/>
              <w:rPr>
                <w:sz w:val="20"/>
                <w:szCs w:val="20"/>
              </w:rPr>
            </w:pPr>
            <w:r>
              <w:rPr>
                <w:sz w:val="20"/>
                <w:szCs w:val="20"/>
              </w:rPr>
              <w:t>X</w:t>
            </w:r>
          </w:p>
          <w:p w14:paraId="6A0D17B6" w14:textId="77777777" w:rsidR="00DA1EF6" w:rsidRPr="00DA1EF6" w:rsidRDefault="00DA1EF6" w:rsidP="00DA1EF6">
            <w:pPr>
              <w:spacing w:after="0" w:line="276" w:lineRule="auto"/>
              <w:jc w:val="center"/>
              <w:rPr>
                <w:sz w:val="20"/>
                <w:szCs w:val="20"/>
              </w:rPr>
            </w:pPr>
          </w:p>
          <w:p w14:paraId="13538A3F" w14:textId="77777777" w:rsidR="00DA1EF6" w:rsidRPr="00DA1EF6" w:rsidRDefault="00DA1EF6" w:rsidP="00DA1EF6">
            <w:pPr>
              <w:spacing w:after="0" w:line="276" w:lineRule="auto"/>
              <w:jc w:val="center"/>
              <w:rPr>
                <w:sz w:val="20"/>
                <w:szCs w:val="20"/>
              </w:rPr>
            </w:pPr>
          </w:p>
        </w:tc>
        <w:tc>
          <w:tcPr>
            <w:tcW w:w="384" w:type="pct"/>
            <w:vAlign w:val="center"/>
          </w:tcPr>
          <w:p w14:paraId="06EB404C" w14:textId="77777777" w:rsidR="00DA1EF6" w:rsidRPr="00DA1EF6" w:rsidRDefault="00DA1EF6" w:rsidP="00DA1EF6">
            <w:pPr>
              <w:spacing w:after="0" w:line="276" w:lineRule="auto"/>
              <w:jc w:val="center"/>
              <w:rPr>
                <w:sz w:val="20"/>
                <w:szCs w:val="20"/>
              </w:rPr>
            </w:pPr>
          </w:p>
          <w:p w14:paraId="0A0E59F0" w14:textId="77777777" w:rsidR="00DA1EF6" w:rsidRPr="00DA1EF6" w:rsidRDefault="00DA1EF6" w:rsidP="00DA1EF6">
            <w:pPr>
              <w:spacing w:after="0" w:line="276" w:lineRule="auto"/>
              <w:jc w:val="center"/>
              <w:rPr>
                <w:sz w:val="20"/>
                <w:szCs w:val="20"/>
              </w:rPr>
            </w:pPr>
          </w:p>
          <w:p w14:paraId="639CF3BF" w14:textId="77777777" w:rsidR="00DA1EF6" w:rsidRPr="00DA1EF6" w:rsidRDefault="00DA1EF6" w:rsidP="00DA1EF6">
            <w:pPr>
              <w:suppressAutoHyphens/>
              <w:spacing w:after="0" w:line="276" w:lineRule="auto"/>
              <w:ind w:left="720"/>
              <w:jc w:val="center"/>
              <w:rPr>
                <w:rFonts w:eastAsia="Times New Roman"/>
                <w:sz w:val="20"/>
                <w:szCs w:val="20"/>
              </w:rPr>
            </w:pPr>
          </w:p>
          <w:p w14:paraId="173FE2FF" w14:textId="77777777" w:rsidR="00DA1EF6" w:rsidRPr="00DA1EF6" w:rsidRDefault="00DA1EF6" w:rsidP="00DA1EF6">
            <w:pPr>
              <w:spacing w:after="160" w:line="276" w:lineRule="auto"/>
              <w:jc w:val="center"/>
              <w:rPr>
                <w:sz w:val="20"/>
                <w:szCs w:val="20"/>
              </w:rPr>
            </w:pPr>
          </w:p>
        </w:tc>
        <w:tc>
          <w:tcPr>
            <w:tcW w:w="386" w:type="pct"/>
            <w:vAlign w:val="center"/>
          </w:tcPr>
          <w:p w14:paraId="2EB30094" w14:textId="5E02E600" w:rsidR="00DA1EF6" w:rsidRPr="00DA1EF6" w:rsidRDefault="00DA1EF6" w:rsidP="00DA1EF6">
            <w:pPr>
              <w:spacing w:after="0" w:line="276" w:lineRule="auto"/>
              <w:jc w:val="center"/>
              <w:rPr>
                <w:sz w:val="20"/>
                <w:szCs w:val="20"/>
              </w:rPr>
            </w:pPr>
          </w:p>
        </w:tc>
        <w:tc>
          <w:tcPr>
            <w:tcW w:w="578" w:type="pct"/>
            <w:vAlign w:val="center"/>
          </w:tcPr>
          <w:p w14:paraId="53AB0400" w14:textId="566DB665" w:rsidR="00DA1EF6" w:rsidRPr="00DA1EF6" w:rsidRDefault="00DA1EF6" w:rsidP="00DA1EF6">
            <w:pPr>
              <w:spacing w:after="0" w:line="276" w:lineRule="auto"/>
              <w:jc w:val="center"/>
              <w:rPr>
                <w:sz w:val="20"/>
                <w:szCs w:val="20"/>
              </w:rPr>
            </w:pPr>
            <w:r>
              <w:rPr>
                <w:sz w:val="20"/>
                <w:szCs w:val="20"/>
              </w:rPr>
              <w:t>X</w:t>
            </w:r>
          </w:p>
        </w:tc>
      </w:tr>
      <w:tr w:rsidR="00DA1EF6" w:rsidRPr="00DA1EF6" w14:paraId="68FA3593" w14:textId="12B75338" w:rsidTr="00DA1EF6">
        <w:trPr>
          <w:jc w:val="center"/>
        </w:trPr>
        <w:tc>
          <w:tcPr>
            <w:tcW w:w="2884" w:type="pct"/>
            <w:shd w:val="clear" w:color="auto" w:fill="D9D9D9"/>
            <w:vAlign w:val="center"/>
          </w:tcPr>
          <w:p w14:paraId="14B339AF" w14:textId="77777777" w:rsidR="00DA1EF6" w:rsidRPr="00DA1EF6" w:rsidRDefault="00DA1EF6" w:rsidP="00DA1EF6">
            <w:pPr>
              <w:numPr>
                <w:ilvl w:val="0"/>
                <w:numId w:val="24"/>
              </w:numPr>
              <w:tabs>
                <w:tab w:val="num" w:pos="306"/>
                <w:tab w:val="num" w:pos="1290"/>
              </w:tabs>
              <w:suppressAutoHyphens/>
              <w:spacing w:after="160" w:line="276" w:lineRule="auto"/>
              <w:ind w:hanging="720"/>
              <w:jc w:val="center"/>
              <w:outlineLvl w:val="3"/>
              <w:rPr>
                <w:rFonts w:eastAsia="Times New Roman"/>
                <w:b/>
                <w:sz w:val="20"/>
                <w:szCs w:val="20"/>
                <w:highlight w:val="lightGray"/>
              </w:rPr>
            </w:pPr>
            <w:r w:rsidRPr="00DA1EF6">
              <w:rPr>
                <w:rFonts w:eastAsia="Times New Roman"/>
                <w:b/>
                <w:bCs/>
                <w:sz w:val="20"/>
                <w:szCs w:val="20"/>
              </w:rPr>
              <w:t>Toiletries and cosmetics</w:t>
            </w:r>
          </w:p>
        </w:tc>
        <w:tc>
          <w:tcPr>
            <w:tcW w:w="384" w:type="pct"/>
            <w:shd w:val="clear" w:color="auto" w:fill="D9D9D9"/>
            <w:vAlign w:val="center"/>
          </w:tcPr>
          <w:p w14:paraId="3AB8AAD1" w14:textId="77777777" w:rsidR="00DA1EF6" w:rsidRPr="00DA1EF6" w:rsidRDefault="00DA1EF6" w:rsidP="00DA1EF6">
            <w:pPr>
              <w:spacing w:after="0" w:line="276" w:lineRule="auto"/>
              <w:jc w:val="center"/>
              <w:rPr>
                <w:rFonts w:eastAsia="Times New Roman"/>
                <w:sz w:val="20"/>
                <w:szCs w:val="20"/>
                <w:highlight w:val="lightGray"/>
              </w:rPr>
            </w:pPr>
          </w:p>
        </w:tc>
        <w:tc>
          <w:tcPr>
            <w:tcW w:w="384" w:type="pct"/>
            <w:shd w:val="clear" w:color="auto" w:fill="D9D9D9"/>
            <w:vAlign w:val="center"/>
          </w:tcPr>
          <w:p w14:paraId="597DEF43" w14:textId="77777777" w:rsidR="00DA1EF6" w:rsidRPr="00DA1EF6" w:rsidRDefault="00DA1EF6" w:rsidP="00DA1EF6">
            <w:pPr>
              <w:spacing w:after="0" w:line="276" w:lineRule="auto"/>
              <w:jc w:val="center"/>
              <w:rPr>
                <w:rFonts w:eastAsia="Times New Roman"/>
                <w:sz w:val="20"/>
                <w:szCs w:val="20"/>
                <w:highlight w:val="lightGray"/>
              </w:rPr>
            </w:pPr>
          </w:p>
        </w:tc>
        <w:tc>
          <w:tcPr>
            <w:tcW w:w="384" w:type="pct"/>
            <w:shd w:val="clear" w:color="auto" w:fill="D9D9D9"/>
            <w:vAlign w:val="center"/>
          </w:tcPr>
          <w:p w14:paraId="4F50C74A" w14:textId="77777777" w:rsidR="00DA1EF6" w:rsidRPr="00DA1EF6" w:rsidRDefault="00DA1EF6" w:rsidP="00DA1EF6">
            <w:pPr>
              <w:spacing w:after="0" w:line="276" w:lineRule="auto"/>
              <w:jc w:val="center"/>
              <w:rPr>
                <w:rFonts w:eastAsia="Times New Roman"/>
                <w:sz w:val="20"/>
                <w:szCs w:val="20"/>
                <w:highlight w:val="lightGray"/>
              </w:rPr>
            </w:pPr>
          </w:p>
        </w:tc>
        <w:tc>
          <w:tcPr>
            <w:tcW w:w="386" w:type="pct"/>
            <w:shd w:val="clear" w:color="auto" w:fill="D9D9D9"/>
            <w:vAlign w:val="center"/>
          </w:tcPr>
          <w:p w14:paraId="1EA1B59D" w14:textId="77777777" w:rsidR="00DA1EF6" w:rsidRPr="00DA1EF6" w:rsidRDefault="00DA1EF6" w:rsidP="00DA1EF6">
            <w:pPr>
              <w:spacing w:after="0" w:line="276" w:lineRule="auto"/>
              <w:jc w:val="center"/>
              <w:rPr>
                <w:rFonts w:eastAsia="Times New Roman"/>
                <w:sz w:val="20"/>
                <w:szCs w:val="20"/>
                <w:highlight w:val="lightGray"/>
              </w:rPr>
            </w:pPr>
          </w:p>
        </w:tc>
        <w:tc>
          <w:tcPr>
            <w:tcW w:w="578" w:type="pct"/>
            <w:shd w:val="clear" w:color="auto" w:fill="D9D9D9"/>
            <w:vAlign w:val="center"/>
          </w:tcPr>
          <w:p w14:paraId="64F71C77" w14:textId="77777777" w:rsidR="00DA1EF6" w:rsidRPr="00DA1EF6" w:rsidRDefault="00DA1EF6" w:rsidP="00DA1EF6">
            <w:pPr>
              <w:spacing w:after="0" w:line="276" w:lineRule="auto"/>
              <w:jc w:val="center"/>
              <w:rPr>
                <w:rFonts w:eastAsia="Times New Roman"/>
                <w:sz w:val="20"/>
                <w:szCs w:val="20"/>
                <w:highlight w:val="lightGray"/>
              </w:rPr>
            </w:pPr>
          </w:p>
        </w:tc>
      </w:tr>
      <w:tr w:rsidR="00DA1EF6" w:rsidRPr="00DA1EF6" w14:paraId="22C8EA4E" w14:textId="62ABD851" w:rsidTr="00DA1EF6">
        <w:trPr>
          <w:jc w:val="center"/>
        </w:trPr>
        <w:tc>
          <w:tcPr>
            <w:tcW w:w="2884" w:type="pct"/>
            <w:vAlign w:val="center"/>
          </w:tcPr>
          <w:p w14:paraId="61E6447B" w14:textId="77777777" w:rsidR="00DA1EF6" w:rsidRPr="00DA1EF6" w:rsidRDefault="00DA1EF6" w:rsidP="00DA1EF6">
            <w:pPr>
              <w:spacing w:after="0" w:line="276" w:lineRule="auto"/>
              <w:ind w:left="720"/>
              <w:jc w:val="center"/>
              <w:rPr>
                <w:rFonts w:eastAsia="Times New Roman"/>
                <w:sz w:val="20"/>
                <w:szCs w:val="20"/>
              </w:rPr>
            </w:pPr>
          </w:p>
          <w:p w14:paraId="59DE1B18" w14:textId="77777777" w:rsidR="00DA1EF6" w:rsidRPr="00DA1EF6" w:rsidRDefault="00DA1EF6" w:rsidP="00DA1EF6">
            <w:pPr>
              <w:numPr>
                <w:ilvl w:val="0"/>
                <w:numId w:val="20"/>
              </w:numPr>
              <w:spacing w:after="0" w:line="276" w:lineRule="auto"/>
              <w:jc w:val="center"/>
              <w:rPr>
                <w:rFonts w:eastAsia="Times New Roman"/>
                <w:sz w:val="20"/>
                <w:szCs w:val="20"/>
              </w:rPr>
            </w:pPr>
            <w:r w:rsidRPr="00DA1EF6">
              <w:rPr>
                <w:rFonts w:eastAsia="Times New Roman"/>
                <w:sz w:val="20"/>
                <w:szCs w:val="20"/>
              </w:rPr>
              <w:t>All toiletries, including reasonably priced skin and hair care products which are culturally appropriate.</w:t>
            </w:r>
          </w:p>
          <w:p w14:paraId="38C23D96" w14:textId="77777777" w:rsidR="00DA1EF6" w:rsidRPr="00DA1EF6" w:rsidRDefault="00DA1EF6" w:rsidP="00DA1EF6">
            <w:pPr>
              <w:numPr>
                <w:ilvl w:val="0"/>
                <w:numId w:val="20"/>
              </w:numPr>
              <w:spacing w:after="0" w:line="276" w:lineRule="auto"/>
              <w:jc w:val="center"/>
              <w:rPr>
                <w:rFonts w:eastAsia="Times New Roman"/>
                <w:sz w:val="20"/>
                <w:szCs w:val="20"/>
              </w:rPr>
            </w:pPr>
            <w:r w:rsidRPr="00DA1EF6">
              <w:rPr>
                <w:rFonts w:eastAsia="Times New Roman"/>
                <w:sz w:val="20"/>
                <w:szCs w:val="20"/>
              </w:rPr>
              <w:t>The cost of a regular haircut.</w:t>
            </w:r>
          </w:p>
          <w:p w14:paraId="0EC1837B" w14:textId="77777777" w:rsidR="00DA1EF6" w:rsidRPr="00DA1EF6" w:rsidRDefault="00DA1EF6" w:rsidP="00DA1EF6">
            <w:pPr>
              <w:spacing w:after="0" w:line="276" w:lineRule="auto"/>
              <w:jc w:val="center"/>
              <w:rPr>
                <w:rFonts w:eastAsia="Times New Roman"/>
                <w:b/>
                <w:sz w:val="20"/>
                <w:szCs w:val="20"/>
              </w:rPr>
            </w:pPr>
          </w:p>
        </w:tc>
        <w:tc>
          <w:tcPr>
            <w:tcW w:w="384" w:type="pct"/>
            <w:vAlign w:val="center"/>
          </w:tcPr>
          <w:p w14:paraId="30DDACF3" w14:textId="77777777" w:rsidR="00DA1EF6" w:rsidRPr="00DA1EF6" w:rsidRDefault="00DA1EF6" w:rsidP="00DA1EF6">
            <w:pPr>
              <w:spacing w:after="0" w:line="276" w:lineRule="auto"/>
              <w:jc w:val="center"/>
              <w:rPr>
                <w:sz w:val="20"/>
                <w:szCs w:val="20"/>
              </w:rPr>
            </w:pPr>
          </w:p>
          <w:p w14:paraId="4340A0A6" w14:textId="77777777" w:rsidR="00DA1EF6" w:rsidRPr="00DA1EF6" w:rsidRDefault="00DA1EF6" w:rsidP="00DA1EF6">
            <w:pPr>
              <w:spacing w:after="0" w:line="276" w:lineRule="auto"/>
              <w:jc w:val="center"/>
              <w:rPr>
                <w:sz w:val="20"/>
                <w:szCs w:val="20"/>
              </w:rPr>
            </w:pPr>
          </w:p>
          <w:p w14:paraId="215FC6E4" w14:textId="49FB2D56" w:rsidR="00DA1EF6" w:rsidRPr="00DA1EF6" w:rsidRDefault="00DA1EF6" w:rsidP="00DA1EF6">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725DD059" w14:textId="77777777" w:rsidR="00DA1EF6" w:rsidRPr="00DA1EF6" w:rsidRDefault="00DA1EF6" w:rsidP="00DA1EF6">
            <w:pPr>
              <w:spacing w:after="0" w:line="276" w:lineRule="auto"/>
              <w:jc w:val="center"/>
              <w:rPr>
                <w:sz w:val="20"/>
                <w:szCs w:val="20"/>
              </w:rPr>
            </w:pPr>
          </w:p>
          <w:p w14:paraId="140ED707" w14:textId="77777777" w:rsidR="00DA1EF6" w:rsidRPr="00DA1EF6" w:rsidRDefault="00DA1EF6" w:rsidP="00DA1EF6">
            <w:pPr>
              <w:spacing w:after="0" w:line="276" w:lineRule="auto"/>
              <w:jc w:val="center"/>
              <w:rPr>
                <w:sz w:val="20"/>
                <w:szCs w:val="20"/>
              </w:rPr>
            </w:pPr>
          </w:p>
          <w:p w14:paraId="185BE237" w14:textId="124B1EE7" w:rsidR="00DA1EF6" w:rsidRPr="00DA1EF6" w:rsidRDefault="00DA1EF6" w:rsidP="00DA1EF6">
            <w:pPr>
              <w:suppressAutoHyphens/>
              <w:spacing w:after="0" w:line="276" w:lineRule="auto"/>
              <w:rPr>
                <w:rFonts w:eastAsia="Times New Roman"/>
                <w:sz w:val="20"/>
                <w:szCs w:val="20"/>
              </w:rPr>
            </w:pPr>
            <w:r>
              <w:rPr>
                <w:rFonts w:eastAsia="Times New Roman"/>
                <w:sz w:val="20"/>
                <w:szCs w:val="20"/>
              </w:rPr>
              <w:t>X</w:t>
            </w:r>
          </w:p>
        </w:tc>
        <w:tc>
          <w:tcPr>
            <w:tcW w:w="384" w:type="pct"/>
            <w:vAlign w:val="center"/>
          </w:tcPr>
          <w:p w14:paraId="18021413" w14:textId="77777777" w:rsidR="00DA1EF6" w:rsidRPr="00DA1EF6" w:rsidRDefault="00DA1EF6" w:rsidP="00DA1EF6">
            <w:pPr>
              <w:spacing w:after="0" w:line="276" w:lineRule="auto"/>
              <w:jc w:val="center"/>
              <w:rPr>
                <w:rFonts w:eastAsia="Times New Roman"/>
                <w:sz w:val="20"/>
                <w:szCs w:val="20"/>
              </w:rPr>
            </w:pPr>
          </w:p>
        </w:tc>
        <w:tc>
          <w:tcPr>
            <w:tcW w:w="386" w:type="pct"/>
            <w:vAlign w:val="center"/>
          </w:tcPr>
          <w:p w14:paraId="3FF63D2D" w14:textId="77777777" w:rsidR="00DA1EF6" w:rsidRPr="00DA1EF6" w:rsidRDefault="00DA1EF6" w:rsidP="00DA1EF6">
            <w:pPr>
              <w:spacing w:after="0" w:line="276" w:lineRule="auto"/>
              <w:jc w:val="center"/>
              <w:rPr>
                <w:rFonts w:eastAsia="Times New Roman"/>
                <w:sz w:val="20"/>
                <w:szCs w:val="20"/>
              </w:rPr>
            </w:pPr>
          </w:p>
        </w:tc>
        <w:tc>
          <w:tcPr>
            <w:tcW w:w="578" w:type="pct"/>
            <w:vAlign w:val="center"/>
          </w:tcPr>
          <w:p w14:paraId="22984E75" w14:textId="37D17414" w:rsidR="00DA1EF6" w:rsidRPr="00DA1EF6" w:rsidRDefault="00DA1EF6" w:rsidP="00DA1EF6">
            <w:pPr>
              <w:spacing w:after="0" w:line="276" w:lineRule="auto"/>
              <w:jc w:val="center"/>
              <w:rPr>
                <w:rFonts w:eastAsia="Times New Roman"/>
                <w:sz w:val="20"/>
                <w:szCs w:val="20"/>
              </w:rPr>
            </w:pPr>
            <w:r>
              <w:rPr>
                <w:rFonts w:eastAsia="Times New Roman"/>
                <w:sz w:val="20"/>
                <w:szCs w:val="20"/>
              </w:rPr>
              <w:t>X</w:t>
            </w:r>
          </w:p>
        </w:tc>
      </w:tr>
      <w:tr w:rsidR="00DA1EF6" w:rsidRPr="00DA1EF6" w14:paraId="27708870" w14:textId="144D8DB6" w:rsidTr="00DA1EF6">
        <w:trPr>
          <w:jc w:val="center"/>
        </w:trPr>
        <w:tc>
          <w:tcPr>
            <w:tcW w:w="2884" w:type="pct"/>
            <w:shd w:val="clear" w:color="auto" w:fill="D9D9D9"/>
            <w:vAlign w:val="center"/>
          </w:tcPr>
          <w:p w14:paraId="10D17E2B" w14:textId="77777777" w:rsidR="00DA1EF6" w:rsidRPr="00DA1EF6" w:rsidRDefault="00DA1EF6" w:rsidP="00DA1EF6">
            <w:pPr>
              <w:numPr>
                <w:ilvl w:val="0"/>
                <w:numId w:val="24"/>
              </w:numPr>
              <w:tabs>
                <w:tab w:val="num" w:pos="306"/>
                <w:tab w:val="num" w:pos="1290"/>
              </w:tabs>
              <w:suppressAutoHyphens/>
              <w:spacing w:after="160" w:line="276" w:lineRule="auto"/>
              <w:ind w:hanging="720"/>
              <w:jc w:val="center"/>
              <w:outlineLvl w:val="3"/>
              <w:rPr>
                <w:rFonts w:eastAsia="Times New Roman"/>
                <w:sz w:val="20"/>
                <w:szCs w:val="20"/>
              </w:rPr>
            </w:pPr>
            <w:r w:rsidRPr="00DA1EF6">
              <w:rPr>
                <w:rFonts w:eastAsia="Times New Roman"/>
                <w:b/>
                <w:bCs/>
                <w:sz w:val="20"/>
                <w:szCs w:val="20"/>
              </w:rPr>
              <w:t>Pocket money, birthday &amp; festival gifts to Learners</w:t>
            </w:r>
          </w:p>
        </w:tc>
        <w:tc>
          <w:tcPr>
            <w:tcW w:w="384" w:type="pct"/>
            <w:shd w:val="clear" w:color="auto" w:fill="D9D9D9"/>
            <w:vAlign w:val="center"/>
          </w:tcPr>
          <w:p w14:paraId="4FE1E434" w14:textId="77777777" w:rsidR="00DA1EF6" w:rsidRPr="00DA1EF6" w:rsidRDefault="00DA1EF6" w:rsidP="00DA1EF6">
            <w:pPr>
              <w:spacing w:after="0" w:line="276" w:lineRule="auto"/>
              <w:jc w:val="center"/>
              <w:rPr>
                <w:rFonts w:eastAsia="Times New Roman"/>
                <w:sz w:val="20"/>
                <w:szCs w:val="20"/>
              </w:rPr>
            </w:pPr>
          </w:p>
        </w:tc>
        <w:tc>
          <w:tcPr>
            <w:tcW w:w="384" w:type="pct"/>
            <w:shd w:val="clear" w:color="auto" w:fill="D9D9D9"/>
            <w:vAlign w:val="center"/>
          </w:tcPr>
          <w:p w14:paraId="27FC7BA7" w14:textId="77777777" w:rsidR="00DA1EF6" w:rsidRPr="00DA1EF6" w:rsidRDefault="00DA1EF6" w:rsidP="00DA1EF6">
            <w:pPr>
              <w:spacing w:after="0" w:line="276" w:lineRule="auto"/>
              <w:jc w:val="center"/>
              <w:rPr>
                <w:rFonts w:eastAsia="Times New Roman"/>
                <w:sz w:val="20"/>
                <w:szCs w:val="20"/>
              </w:rPr>
            </w:pPr>
          </w:p>
        </w:tc>
        <w:tc>
          <w:tcPr>
            <w:tcW w:w="384" w:type="pct"/>
            <w:shd w:val="clear" w:color="auto" w:fill="D9D9D9"/>
            <w:vAlign w:val="center"/>
          </w:tcPr>
          <w:p w14:paraId="1C208A90" w14:textId="77777777" w:rsidR="00DA1EF6" w:rsidRPr="00DA1EF6" w:rsidRDefault="00DA1EF6" w:rsidP="00DA1EF6">
            <w:pPr>
              <w:spacing w:after="0" w:line="276" w:lineRule="auto"/>
              <w:jc w:val="center"/>
              <w:rPr>
                <w:rFonts w:eastAsia="Times New Roman"/>
                <w:sz w:val="20"/>
                <w:szCs w:val="20"/>
              </w:rPr>
            </w:pPr>
          </w:p>
        </w:tc>
        <w:tc>
          <w:tcPr>
            <w:tcW w:w="386" w:type="pct"/>
            <w:shd w:val="clear" w:color="auto" w:fill="D9D9D9"/>
            <w:vAlign w:val="center"/>
          </w:tcPr>
          <w:p w14:paraId="49B89914" w14:textId="77777777" w:rsidR="00DA1EF6" w:rsidRPr="00DA1EF6" w:rsidRDefault="00DA1EF6" w:rsidP="00DA1EF6">
            <w:pPr>
              <w:spacing w:after="0" w:line="276" w:lineRule="auto"/>
              <w:jc w:val="center"/>
              <w:rPr>
                <w:rFonts w:eastAsia="Times New Roman"/>
                <w:sz w:val="20"/>
                <w:szCs w:val="20"/>
              </w:rPr>
            </w:pPr>
          </w:p>
        </w:tc>
        <w:tc>
          <w:tcPr>
            <w:tcW w:w="578" w:type="pct"/>
            <w:shd w:val="clear" w:color="auto" w:fill="D9D9D9"/>
            <w:vAlign w:val="center"/>
          </w:tcPr>
          <w:p w14:paraId="57C0EB1B" w14:textId="77777777" w:rsidR="00DA1EF6" w:rsidRPr="00DA1EF6" w:rsidRDefault="00DA1EF6" w:rsidP="00DA1EF6">
            <w:pPr>
              <w:spacing w:after="0" w:line="276" w:lineRule="auto"/>
              <w:jc w:val="center"/>
              <w:rPr>
                <w:rFonts w:eastAsia="Times New Roman"/>
                <w:sz w:val="20"/>
                <w:szCs w:val="20"/>
              </w:rPr>
            </w:pPr>
          </w:p>
        </w:tc>
      </w:tr>
      <w:tr w:rsidR="00DA1EF6" w:rsidRPr="00DA1EF6" w14:paraId="5DFB6067" w14:textId="3F24E6C3" w:rsidTr="00DA1EF6">
        <w:trPr>
          <w:jc w:val="center"/>
        </w:trPr>
        <w:tc>
          <w:tcPr>
            <w:tcW w:w="2884" w:type="pct"/>
            <w:vAlign w:val="center"/>
          </w:tcPr>
          <w:p w14:paraId="232EE72A" w14:textId="77777777" w:rsidR="00DA1EF6" w:rsidRPr="00DA1EF6" w:rsidRDefault="00DA1EF6" w:rsidP="00DA1EF6">
            <w:pPr>
              <w:suppressAutoHyphens/>
              <w:spacing w:after="0" w:line="276" w:lineRule="auto"/>
              <w:ind w:left="720"/>
              <w:jc w:val="center"/>
              <w:rPr>
                <w:rFonts w:eastAsia="Times New Roman"/>
                <w:sz w:val="20"/>
                <w:szCs w:val="20"/>
              </w:rPr>
            </w:pPr>
          </w:p>
          <w:p w14:paraId="5966EBC1" w14:textId="14731C2A" w:rsidR="00DA1EF6" w:rsidRPr="00DA1EF6" w:rsidRDefault="00DA1EF6" w:rsidP="00DA1EF6">
            <w:pPr>
              <w:spacing w:after="0" w:line="276" w:lineRule="auto"/>
              <w:ind w:left="306"/>
              <w:jc w:val="center"/>
              <w:rPr>
                <w:rFonts w:eastAsia="Times New Roman"/>
                <w:sz w:val="20"/>
                <w:szCs w:val="20"/>
              </w:rPr>
            </w:pPr>
            <w:r w:rsidRPr="00DA1EF6">
              <w:rPr>
                <w:rFonts w:eastAsia="Times New Roman"/>
                <w:sz w:val="20"/>
                <w:szCs w:val="20"/>
              </w:rPr>
              <w:t>All such payments are to be included and agreed to at the time of placement or at subsequent IPA review meetings. All such payments shall not be less than the Placing Authority’s recommended amounts.</w:t>
            </w:r>
          </w:p>
          <w:p w14:paraId="5C6F3F7A" w14:textId="77777777" w:rsidR="00DA1EF6" w:rsidRPr="00DA1EF6" w:rsidRDefault="00DA1EF6" w:rsidP="00DA1EF6">
            <w:pPr>
              <w:spacing w:after="160" w:line="276" w:lineRule="auto"/>
              <w:jc w:val="center"/>
              <w:rPr>
                <w:sz w:val="20"/>
                <w:szCs w:val="20"/>
              </w:rPr>
            </w:pPr>
          </w:p>
        </w:tc>
        <w:tc>
          <w:tcPr>
            <w:tcW w:w="384" w:type="pct"/>
            <w:vAlign w:val="center"/>
          </w:tcPr>
          <w:p w14:paraId="32E30888" w14:textId="77777777" w:rsidR="00DA1EF6" w:rsidRPr="00DA1EF6" w:rsidRDefault="00DA1EF6" w:rsidP="00DA1EF6">
            <w:pPr>
              <w:spacing w:after="0" w:line="276" w:lineRule="auto"/>
              <w:jc w:val="center"/>
              <w:rPr>
                <w:sz w:val="20"/>
                <w:szCs w:val="20"/>
              </w:rPr>
            </w:pPr>
          </w:p>
          <w:p w14:paraId="4ACB21BF" w14:textId="77777777" w:rsidR="00DA1EF6" w:rsidRPr="00DA1EF6" w:rsidRDefault="00DA1EF6" w:rsidP="00DA1EF6">
            <w:pPr>
              <w:spacing w:after="0" w:line="276" w:lineRule="auto"/>
              <w:jc w:val="center"/>
              <w:rPr>
                <w:sz w:val="20"/>
                <w:szCs w:val="20"/>
              </w:rPr>
            </w:pPr>
          </w:p>
          <w:p w14:paraId="6DDA7C25" w14:textId="483B535B" w:rsidR="00DA1EF6" w:rsidRPr="00DA1EF6" w:rsidRDefault="00DA1EF6" w:rsidP="00DA1EF6">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71D97686" w14:textId="77777777" w:rsidR="00DA1EF6" w:rsidRPr="00DA1EF6" w:rsidRDefault="00DA1EF6" w:rsidP="00DA1EF6">
            <w:pPr>
              <w:spacing w:after="0" w:line="276" w:lineRule="auto"/>
              <w:jc w:val="center"/>
              <w:rPr>
                <w:sz w:val="20"/>
                <w:szCs w:val="20"/>
              </w:rPr>
            </w:pPr>
          </w:p>
          <w:p w14:paraId="3EA4DFDA" w14:textId="77777777" w:rsidR="00DA1EF6" w:rsidRPr="00DA1EF6" w:rsidRDefault="00DA1EF6" w:rsidP="00DA1EF6">
            <w:pPr>
              <w:spacing w:after="0" w:line="276" w:lineRule="auto"/>
              <w:jc w:val="center"/>
              <w:rPr>
                <w:sz w:val="20"/>
                <w:szCs w:val="20"/>
              </w:rPr>
            </w:pPr>
          </w:p>
          <w:p w14:paraId="562C7AB2" w14:textId="53986EA3" w:rsidR="00DA1EF6" w:rsidRPr="00DA1EF6" w:rsidRDefault="00DA1EF6" w:rsidP="00DA1EF6">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036BE9F7" w14:textId="77777777" w:rsidR="00DA1EF6" w:rsidRPr="00DA1EF6" w:rsidRDefault="00DA1EF6" w:rsidP="00DA1EF6">
            <w:pPr>
              <w:spacing w:after="0" w:line="276" w:lineRule="auto"/>
              <w:jc w:val="center"/>
              <w:rPr>
                <w:rFonts w:eastAsia="Times New Roman"/>
                <w:sz w:val="20"/>
                <w:szCs w:val="20"/>
              </w:rPr>
            </w:pPr>
          </w:p>
        </w:tc>
        <w:tc>
          <w:tcPr>
            <w:tcW w:w="386" w:type="pct"/>
            <w:vAlign w:val="center"/>
          </w:tcPr>
          <w:p w14:paraId="4913DE8D" w14:textId="77777777" w:rsidR="00DA1EF6" w:rsidRPr="00DA1EF6" w:rsidRDefault="00DA1EF6" w:rsidP="00DA1EF6">
            <w:pPr>
              <w:spacing w:after="0" w:line="276" w:lineRule="auto"/>
              <w:jc w:val="center"/>
              <w:rPr>
                <w:rFonts w:eastAsia="Times New Roman"/>
                <w:sz w:val="20"/>
                <w:szCs w:val="20"/>
              </w:rPr>
            </w:pPr>
          </w:p>
        </w:tc>
        <w:tc>
          <w:tcPr>
            <w:tcW w:w="578" w:type="pct"/>
            <w:vAlign w:val="center"/>
          </w:tcPr>
          <w:p w14:paraId="3A7C5E23" w14:textId="3D2DB22A" w:rsidR="00DA1EF6" w:rsidRPr="00DA1EF6" w:rsidRDefault="00DA1EF6" w:rsidP="00DA1EF6">
            <w:pPr>
              <w:spacing w:after="0" w:line="276" w:lineRule="auto"/>
              <w:jc w:val="center"/>
              <w:rPr>
                <w:rFonts w:eastAsia="Times New Roman"/>
                <w:sz w:val="20"/>
                <w:szCs w:val="20"/>
              </w:rPr>
            </w:pPr>
          </w:p>
          <w:p w14:paraId="1D18BF11" w14:textId="59669F6E" w:rsidR="00DA1EF6" w:rsidRPr="00DA1EF6" w:rsidRDefault="00DA1EF6" w:rsidP="00DA1EF6">
            <w:pPr>
              <w:spacing w:after="0" w:line="276" w:lineRule="auto"/>
              <w:jc w:val="center"/>
              <w:rPr>
                <w:rFonts w:eastAsia="Times New Roman"/>
                <w:sz w:val="20"/>
                <w:szCs w:val="20"/>
              </w:rPr>
            </w:pPr>
          </w:p>
          <w:p w14:paraId="1A146825" w14:textId="4035BAAB" w:rsidR="00DA1EF6" w:rsidRPr="00DA1EF6" w:rsidRDefault="00DA1EF6" w:rsidP="00DA1EF6">
            <w:pPr>
              <w:spacing w:after="0" w:line="276" w:lineRule="auto"/>
              <w:jc w:val="center"/>
              <w:rPr>
                <w:rFonts w:eastAsia="Times New Roman"/>
                <w:sz w:val="20"/>
                <w:szCs w:val="20"/>
              </w:rPr>
            </w:pPr>
            <w:r>
              <w:rPr>
                <w:rFonts w:eastAsia="Times New Roman"/>
                <w:sz w:val="20"/>
                <w:szCs w:val="20"/>
              </w:rPr>
              <w:t>X</w:t>
            </w:r>
          </w:p>
          <w:p w14:paraId="4F8FDB2C" w14:textId="2DF566FA" w:rsidR="00DA1EF6" w:rsidRPr="00DA1EF6" w:rsidRDefault="00DA1EF6" w:rsidP="00DA1EF6">
            <w:pPr>
              <w:spacing w:after="0" w:line="276" w:lineRule="auto"/>
              <w:jc w:val="center"/>
              <w:rPr>
                <w:rFonts w:eastAsia="Times New Roman"/>
                <w:sz w:val="20"/>
                <w:szCs w:val="20"/>
              </w:rPr>
            </w:pPr>
          </w:p>
        </w:tc>
      </w:tr>
      <w:tr w:rsidR="00DA1EF6" w:rsidRPr="00DA1EF6" w14:paraId="6E2BE0D4" w14:textId="4D44847E" w:rsidTr="00DA1EF6">
        <w:trPr>
          <w:jc w:val="center"/>
        </w:trPr>
        <w:tc>
          <w:tcPr>
            <w:tcW w:w="2884" w:type="pct"/>
            <w:shd w:val="clear" w:color="auto" w:fill="D9D9D9"/>
            <w:vAlign w:val="center"/>
          </w:tcPr>
          <w:p w14:paraId="0FAE27B0" w14:textId="77777777" w:rsidR="00DA1EF6" w:rsidRPr="00DA1EF6" w:rsidRDefault="00DA1EF6" w:rsidP="00DA1EF6">
            <w:pPr>
              <w:numPr>
                <w:ilvl w:val="0"/>
                <w:numId w:val="24"/>
              </w:numPr>
              <w:tabs>
                <w:tab w:val="num" w:pos="306"/>
                <w:tab w:val="num" w:pos="1290"/>
              </w:tabs>
              <w:suppressAutoHyphens/>
              <w:spacing w:after="160" w:line="276" w:lineRule="auto"/>
              <w:ind w:hanging="720"/>
              <w:jc w:val="center"/>
              <w:outlineLvl w:val="3"/>
              <w:rPr>
                <w:rFonts w:eastAsia="Times New Roman"/>
                <w:sz w:val="20"/>
                <w:szCs w:val="20"/>
              </w:rPr>
            </w:pPr>
            <w:r w:rsidRPr="00DA1EF6">
              <w:rPr>
                <w:rFonts w:eastAsia="Times New Roman"/>
                <w:b/>
                <w:bCs/>
                <w:sz w:val="20"/>
                <w:szCs w:val="20"/>
              </w:rPr>
              <w:t>Savings for a child/young person</w:t>
            </w:r>
          </w:p>
        </w:tc>
        <w:tc>
          <w:tcPr>
            <w:tcW w:w="384" w:type="pct"/>
            <w:shd w:val="clear" w:color="auto" w:fill="D9D9D9"/>
            <w:vAlign w:val="center"/>
          </w:tcPr>
          <w:p w14:paraId="27353D5E" w14:textId="77777777" w:rsidR="00DA1EF6" w:rsidRPr="00DA1EF6" w:rsidRDefault="00DA1EF6" w:rsidP="00DA1EF6">
            <w:pPr>
              <w:spacing w:after="0" w:line="276" w:lineRule="auto"/>
              <w:jc w:val="center"/>
              <w:rPr>
                <w:rFonts w:eastAsia="Times New Roman"/>
                <w:sz w:val="20"/>
                <w:szCs w:val="20"/>
              </w:rPr>
            </w:pPr>
          </w:p>
        </w:tc>
        <w:tc>
          <w:tcPr>
            <w:tcW w:w="384" w:type="pct"/>
            <w:shd w:val="clear" w:color="auto" w:fill="D9D9D9"/>
            <w:vAlign w:val="center"/>
          </w:tcPr>
          <w:p w14:paraId="407FFBFE" w14:textId="77777777" w:rsidR="00DA1EF6" w:rsidRPr="00DA1EF6" w:rsidRDefault="00DA1EF6" w:rsidP="00DA1EF6">
            <w:pPr>
              <w:spacing w:after="0" w:line="276" w:lineRule="auto"/>
              <w:jc w:val="center"/>
              <w:rPr>
                <w:rFonts w:eastAsia="Times New Roman"/>
                <w:sz w:val="20"/>
                <w:szCs w:val="20"/>
              </w:rPr>
            </w:pPr>
          </w:p>
        </w:tc>
        <w:tc>
          <w:tcPr>
            <w:tcW w:w="384" w:type="pct"/>
            <w:shd w:val="clear" w:color="auto" w:fill="D9D9D9"/>
            <w:vAlign w:val="center"/>
          </w:tcPr>
          <w:p w14:paraId="08F305A3" w14:textId="77777777" w:rsidR="00DA1EF6" w:rsidRPr="00DA1EF6" w:rsidRDefault="00DA1EF6" w:rsidP="00DA1EF6">
            <w:pPr>
              <w:spacing w:after="0" w:line="276" w:lineRule="auto"/>
              <w:jc w:val="center"/>
              <w:rPr>
                <w:rFonts w:eastAsia="Times New Roman"/>
                <w:sz w:val="20"/>
                <w:szCs w:val="20"/>
              </w:rPr>
            </w:pPr>
          </w:p>
        </w:tc>
        <w:tc>
          <w:tcPr>
            <w:tcW w:w="386" w:type="pct"/>
            <w:shd w:val="clear" w:color="auto" w:fill="D9D9D9"/>
            <w:vAlign w:val="center"/>
          </w:tcPr>
          <w:p w14:paraId="4598AD14" w14:textId="77777777" w:rsidR="00DA1EF6" w:rsidRPr="00DA1EF6" w:rsidRDefault="00DA1EF6" w:rsidP="00DA1EF6">
            <w:pPr>
              <w:spacing w:after="0" w:line="276" w:lineRule="auto"/>
              <w:jc w:val="center"/>
              <w:rPr>
                <w:rFonts w:eastAsia="Times New Roman"/>
                <w:sz w:val="20"/>
                <w:szCs w:val="20"/>
              </w:rPr>
            </w:pPr>
          </w:p>
        </w:tc>
        <w:tc>
          <w:tcPr>
            <w:tcW w:w="578" w:type="pct"/>
            <w:shd w:val="clear" w:color="auto" w:fill="D9D9D9"/>
            <w:vAlign w:val="center"/>
          </w:tcPr>
          <w:p w14:paraId="0B2617CD" w14:textId="77777777" w:rsidR="00DA1EF6" w:rsidRPr="00DA1EF6" w:rsidRDefault="00DA1EF6" w:rsidP="00DA1EF6">
            <w:pPr>
              <w:spacing w:after="0" w:line="276" w:lineRule="auto"/>
              <w:jc w:val="center"/>
              <w:rPr>
                <w:rFonts w:eastAsia="Times New Roman"/>
                <w:sz w:val="20"/>
                <w:szCs w:val="20"/>
              </w:rPr>
            </w:pPr>
          </w:p>
        </w:tc>
      </w:tr>
      <w:tr w:rsidR="00DA1EF6" w:rsidRPr="00DA1EF6" w14:paraId="75D1EF75" w14:textId="27E9A788" w:rsidTr="00DA1EF6">
        <w:trPr>
          <w:jc w:val="center"/>
        </w:trPr>
        <w:tc>
          <w:tcPr>
            <w:tcW w:w="2884" w:type="pct"/>
            <w:vAlign w:val="center"/>
          </w:tcPr>
          <w:p w14:paraId="245D2213" w14:textId="77777777" w:rsidR="00DA1EF6" w:rsidRPr="00DA1EF6" w:rsidRDefault="00DA1EF6" w:rsidP="00DA1EF6">
            <w:pPr>
              <w:spacing w:after="0" w:line="276" w:lineRule="auto"/>
              <w:ind w:left="720"/>
              <w:jc w:val="center"/>
              <w:rPr>
                <w:rFonts w:eastAsia="Times New Roman"/>
                <w:sz w:val="20"/>
                <w:szCs w:val="20"/>
              </w:rPr>
            </w:pPr>
          </w:p>
          <w:p w14:paraId="23F0EC86" w14:textId="77777777" w:rsidR="00DA1EF6" w:rsidRPr="00DA1EF6" w:rsidRDefault="00DA1EF6" w:rsidP="00DA1EF6">
            <w:pPr>
              <w:spacing w:after="0" w:line="276" w:lineRule="auto"/>
              <w:ind w:left="306"/>
              <w:jc w:val="center"/>
              <w:rPr>
                <w:rFonts w:eastAsia="Times New Roman"/>
                <w:sz w:val="20"/>
                <w:szCs w:val="20"/>
              </w:rPr>
            </w:pPr>
            <w:r w:rsidRPr="00DA1EF6">
              <w:rPr>
                <w:rFonts w:eastAsia="Times New Roman"/>
                <w:sz w:val="20"/>
                <w:szCs w:val="20"/>
              </w:rPr>
              <w:t>Allocate a weekly savings allowance for the Learner in accordance with the Placing Authority’s agreed savings protocol for Learners in care. This agreement will be made at the point of placement and reviewed as the placement progresses during the Learner’s care review.</w:t>
            </w:r>
          </w:p>
          <w:p w14:paraId="6CAE9E4E" w14:textId="77777777" w:rsidR="00DA1EF6" w:rsidRPr="00DA1EF6" w:rsidRDefault="00DA1EF6" w:rsidP="00DA1EF6">
            <w:pPr>
              <w:spacing w:after="0" w:line="276" w:lineRule="auto"/>
              <w:ind w:left="720"/>
              <w:jc w:val="center"/>
              <w:rPr>
                <w:rFonts w:eastAsia="Times New Roman"/>
                <w:sz w:val="20"/>
                <w:szCs w:val="20"/>
              </w:rPr>
            </w:pPr>
          </w:p>
        </w:tc>
        <w:tc>
          <w:tcPr>
            <w:tcW w:w="384" w:type="pct"/>
            <w:vAlign w:val="center"/>
          </w:tcPr>
          <w:p w14:paraId="01FBF713" w14:textId="77777777" w:rsidR="00DA1EF6" w:rsidRPr="00DA1EF6" w:rsidRDefault="00DA1EF6" w:rsidP="00DA1EF6">
            <w:pPr>
              <w:spacing w:after="0" w:line="276" w:lineRule="auto"/>
              <w:jc w:val="center"/>
              <w:rPr>
                <w:rFonts w:eastAsia="Times New Roman"/>
                <w:sz w:val="20"/>
                <w:szCs w:val="20"/>
              </w:rPr>
            </w:pPr>
          </w:p>
          <w:p w14:paraId="3A423432" w14:textId="77777777" w:rsidR="00DA1EF6" w:rsidRPr="00DA1EF6" w:rsidRDefault="00DA1EF6" w:rsidP="00DA1EF6">
            <w:pPr>
              <w:spacing w:after="0" w:line="276" w:lineRule="auto"/>
              <w:jc w:val="center"/>
              <w:rPr>
                <w:rFonts w:eastAsia="Times New Roman"/>
                <w:sz w:val="20"/>
                <w:szCs w:val="20"/>
              </w:rPr>
            </w:pPr>
          </w:p>
          <w:p w14:paraId="18D94706" w14:textId="097D2437" w:rsidR="00DA1EF6" w:rsidRPr="00DA1EF6" w:rsidRDefault="00DA1EF6" w:rsidP="00DA1EF6">
            <w:pPr>
              <w:suppressAutoHyphens/>
              <w:spacing w:after="0" w:line="276" w:lineRule="auto"/>
              <w:ind w:left="709"/>
              <w:jc w:val="center"/>
              <w:rPr>
                <w:rFonts w:eastAsia="Times New Roman"/>
                <w:sz w:val="20"/>
                <w:szCs w:val="20"/>
              </w:rPr>
            </w:pPr>
            <w:r>
              <w:rPr>
                <w:rFonts w:eastAsia="Times New Roman"/>
                <w:sz w:val="20"/>
                <w:szCs w:val="20"/>
              </w:rPr>
              <w:t>X</w:t>
            </w:r>
          </w:p>
        </w:tc>
        <w:tc>
          <w:tcPr>
            <w:tcW w:w="384" w:type="pct"/>
            <w:vAlign w:val="center"/>
          </w:tcPr>
          <w:p w14:paraId="62866807" w14:textId="77777777" w:rsidR="00DA1EF6" w:rsidRPr="00DA1EF6" w:rsidRDefault="00DA1EF6" w:rsidP="00DA1EF6">
            <w:pPr>
              <w:spacing w:after="0" w:line="276" w:lineRule="auto"/>
              <w:jc w:val="center"/>
              <w:rPr>
                <w:rFonts w:eastAsia="Times New Roman"/>
                <w:sz w:val="20"/>
                <w:szCs w:val="20"/>
              </w:rPr>
            </w:pPr>
          </w:p>
          <w:p w14:paraId="5951ACE2" w14:textId="77777777" w:rsidR="00DA1EF6" w:rsidRPr="00DA1EF6" w:rsidRDefault="00DA1EF6" w:rsidP="00DA1EF6">
            <w:pPr>
              <w:spacing w:after="0" w:line="276" w:lineRule="auto"/>
              <w:jc w:val="center"/>
              <w:rPr>
                <w:rFonts w:eastAsia="Times New Roman"/>
                <w:sz w:val="20"/>
                <w:szCs w:val="20"/>
              </w:rPr>
            </w:pPr>
          </w:p>
          <w:p w14:paraId="2D6239DD" w14:textId="3F5276D1" w:rsidR="00DA1EF6" w:rsidRPr="00DA1EF6" w:rsidRDefault="00DA1EF6" w:rsidP="00DA1EF6">
            <w:pPr>
              <w:suppressAutoHyphens/>
              <w:spacing w:after="0" w:line="276" w:lineRule="auto"/>
              <w:ind w:left="709"/>
              <w:jc w:val="center"/>
              <w:rPr>
                <w:rFonts w:eastAsia="Times New Roman"/>
                <w:sz w:val="20"/>
                <w:szCs w:val="20"/>
              </w:rPr>
            </w:pPr>
            <w:r>
              <w:rPr>
                <w:rFonts w:eastAsia="Times New Roman"/>
                <w:sz w:val="20"/>
                <w:szCs w:val="20"/>
              </w:rPr>
              <w:t>X</w:t>
            </w:r>
          </w:p>
        </w:tc>
        <w:tc>
          <w:tcPr>
            <w:tcW w:w="384" w:type="pct"/>
            <w:vAlign w:val="center"/>
          </w:tcPr>
          <w:p w14:paraId="2C528C02" w14:textId="77777777" w:rsidR="00DA1EF6" w:rsidRPr="00DA1EF6" w:rsidRDefault="00DA1EF6" w:rsidP="00DA1EF6">
            <w:pPr>
              <w:spacing w:after="0" w:line="276" w:lineRule="auto"/>
              <w:jc w:val="center"/>
              <w:rPr>
                <w:rFonts w:eastAsia="Times New Roman"/>
                <w:sz w:val="20"/>
                <w:szCs w:val="20"/>
              </w:rPr>
            </w:pPr>
          </w:p>
        </w:tc>
        <w:tc>
          <w:tcPr>
            <w:tcW w:w="386" w:type="pct"/>
            <w:vAlign w:val="center"/>
          </w:tcPr>
          <w:p w14:paraId="26AEDB1B" w14:textId="77777777" w:rsidR="00DA1EF6" w:rsidRPr="00DA1EF6" w:rsidRDefault="00DA1EF6" w:rsidP="00DA1EF6">
            <w:pPr>
              <w:spacing w:after="0" w:line="276" w:lineRule="auto"/>
              <w:jc w:val="center"/>
              <w:rPr>
                <w:rFonts w:eastAsia="Times New Roman"/>
                <w:sz w:val="20"/>
                <w:szCs w:val="20"/>
              </w:rPr>
            </w:pPr>
          </w:p>
        </w:tc>
        <w:tc>
          <w:tcPr>
            <w:tcW w:w="578" w:type="pct"/>
            <w:vAlign w:val="center"/>
          </w:tcPr>
          <w:p w14:paraId="7E1C68BD" w14:textId="77777777" w:rsidR="00DA1EF6" w:rsidRDefault="00DA1EF6" w:rsidP="00DA1EF6">
            <w:pPr>
              <w:spacing w:after="0" w:line="276" w:lineRule="auto"/>
              <w:jc w:val="center"/>
              <w:rPr>
                <w:rFonts w:eastAsia="Times New Roman"/>
                <w:sz w:val="20"/>
                <w:szCs w:val="20"/>
              </w:rPr>
            </w:pPr>
          </w:p>
          <w:p w14:paraId="7BC2CF7D" w14:textId="5D721F02" w:rsidR="00DA1EF6" w:rsidRPr="00DA1EF6" w:rsidRDefault="00DA1EF6" w:rsidP="00DA1EF6">
            <w:pPr>
              <w:spacing w:after="0" w:line="276" w:lineRule="auto"/>
              <w:jc w:val="center"/>
              <w:rPr>
                <w:rFonts w:eastAsia="Times New Roman"/>
                <w:sz w:val="20"/>
                <w:szCs w:val="20"/>
              </w:rPr>
            </w:pPr>
            <w:r>
              <w:rPr>
                <w:rFonts w:eastAsia="Times New Roman"/>
                <w:sz w:val="20"/>
                <w:szCs w:val="20"/>
              </w:rPr>
              <w:t>X</w:t>
            </w:r>
          </w:p>
        </w:tc>
      </w:tr>
      <w:tr w:rsidR="00DA1EF6" w:rsidRPr="00DA1EF6" w14:paraId="1FA87C4E" w14:textId="74574220" w:rsidTr="00DA1EF6">
        <w:trPr>
          <w:jc w:val="center"/>
        </w:trPr>
        <w:tc>
          <w:tcPr>
            <w:tcW w:w="2884" w:type="pct"/>
            <w:shd w:val="clear" w:color="auto" w:fill="D9D9D9"/>
            <w:vAlign w:val="center"/>
          </w:tcPr>
          <w:p w14:paraId="11DC4754" w14:textId="1F0C3201" w:rsidR="00DA1EF6" w:rsidRPr="00DA1EF6" w:rsidRDefault="00DA1EF6" w:rsidP="00DA1EF6">
            <w:pPr>
              <w:numPr>
                <w:ilvl w:val="0"/>
                <w:numId w:val="24"/>
              </w:numPr>
              <w:tabs>
                <w:tab w:val="num" w:pos="306"/>
                <w:tab w:val="num" w:pos="1290"/>
              </w:tabs>
              <w:suppressAutoHyphens/>
              <w:spacing w:after="160" w:line="276" w:lineRule="auto"/>
              <w:ind w:hanging="720"/>
              <w:jc w:val="center"/>
              <w:outlineLvl w:val="3"/>
              <w:rPr>
                <w:rFonts w:eastAsia="Times New Roman"/>
                <w:b/>
                <w:bCs/>
                <w:sz w:val="20"/>
                <w:szCs w:val="20"/>
              </w:rPr>
            </w:pPr>
            <w:r w:rsidRPr="00DA1EF6">
              <w:rPr>
                <w:rFonts w:eastAsia="Times New Roman"/>
                <w:b/>
                <w:bCs/>
                <w:sz w:val="20"/>
                <w:szCs w:val="20"/>
              </w:rPr>
              <w:t>Health Care</w:t>
            </w:r>
          </w:p>
        </w:tc>
        <w:tc>
          <w:tcPr>
            <w:tcW w:w="384" w:type="pct"/>
            <w:shd w:val="clear" w:color="auto" w:fill="D9D9D9"/>
            <w:vAlign w:val="center"/>
          </w:tcPr>
          <w:p w14:paraId="4AA923AD" w14:textId="77777777" w:rsidR="00DA1EF6" w:rsidRPr="00DA1EF6" w:rsidRDefault="00DA1EF6" w:rsidP="00DA1EF6">
            <w:pPr>
              <w:spacing w:after="0" w:line="276" w:lineRule="auto"/>
              <w:jc w:val="center"/>
              <w:rPr>
                <w:rFonts w:eastAsia="Times New Roman"/>
                <w:sz w:val="20"/>
                <w:szCs w:val="20"/>
              </w:rPr>
            </w:pPr>
          </w:p>
        </w:tc>
        <w:tc>
          <w:tcPr>
            <w:tcW w:w="384" w:type="pct"/>
            <w:shd w:val="clear" w:color="auto" w:fill="D9D9D9"/>
            <w:vAlign w:val="center"/>
          </w:tcPr>
          <w:p w14:paraId="55CA8C99" w14:textId="77777777" w:rsidR="00DA1EF6" w:rsidRPr="00DA1EF6" w:rsidRDefault="00DA1EF6" w:rsidP="00DA1EF6">
            <w:pPr>
              <w:spacing w:after="0" w:line="276" w:lineRule="auto"/>
              <w:jc w:val="center"/>
              <w:rPr>
                <w:rFonts w:eastAsia="Times New Roman"/>
                <w:sz w:val="20"/>
                <w:szCs w:val="20"/>
              </w:rPr>
            </w:pPr>
          </w:p>
        </w:tc>
        <w:tc>
          <w:tcPr>
            <w:tcW w:w="384" w:type="pct"/>
            <w:shd w:val="clear" w:color="auto" w:fill="D9D9D9"/>
            <w:vAlign w:val="center"/>
          </w:tcPr>
          <w:p w14:paraId="5680A0DF" w14:textId="77777777" w:rsidR="00DA1EF6" w:rsidRPr="00DA1EF6" w:rsidRDefault="00DA1EF6" w:rsidP="00DA1EF6">
            <w:pPr>
              <w:spacing w:after="0" w:line="276" w:lineRule="auto"/>
              <w:jc w:val="center"/>
              <w:rPr>
                <w:rFonts w:eastAsia="Times New Roman"/>
                <w:sz w:val="20"/>
                <w:szCs w:val="20"/>
              </w:rPr>
            </w:pPr>
          </w:p>
        </w:tc>
        <w:tc>
          <w:tcPr>
            <w:tcW w:w="386" w:type="pct"/>
            <w:shd w:val="clear" w:color="auto" w:fill="D9D9D9"/>
            <w:vAlign w:val="center"/>
          </w:tcPr>
          <w:p w14:paraId="56A459B3" w14:textId="77777777" w:rsidR="00DA1EF6" w:rsidRPr="00DA1EF6" w:rsidRDefault="00DA1EF6" w:rsidP="00DA1EF6">
            <w:pPr>
              <w:spacing w:after="0" w:line="276" w:lineRule="auto"/>
              <w:jc w:val="center"/>
              <w:rPr>
                <w:rFonts w:eastAsia="Times New Roman"/>
                <w:sz w:val="20"/>
                <w:szCs w:val="20"/>
              </w:rPr>
            </w:pPr>
          </w:p>
        </w:tc>
        <w:tc>
          <w:tcPr>
            <w:tcW w:w="578" w:type="pct"/>
            <w:shd w:val="clear" w:color="auto" w:fill="D9D9D9"/>
            <w:vAlign w:val="center"/>
          </w:tcPr>
          <w:p w14:paraId="3F8E8258" w14:textId="77777777" w:rsidR="00DA1EF6" w:rsidRPr="00DA1EF6" w:rsidRDefault="00DA1EF6" w:rsidP="00DA1EF6">
            <w:pPr>
              <w:spacing w:after="0" w:line="276" w:lineRule="auto"/>
              <w:jc w:val="center"/>
              <w:rPr>
                <w:rFonts w:eastAsia="Times New Roman"/>
                <w:sz w:val="20"/>
                <w:szCs w:val="20"/>
              </w:rPr>
            </w:pPr>
          </w:p>
        </w:tc>
      </w:tr>
      <w:tr w:rsidR="00DA1EF6" w:rsidRPr="00DA1EF6" w14:paraId="070A2639" w14:textId="15341413" w:rsidTr="00DA1EF6">
        <w:trPr>
          <w:jc w:val="center"/>
        </w:trPr>
        <w:tc>
          <w:tcPr>
            <w:tcW w:w="2884" w:type="pct"/>
            <w:shd w:val="clear" w:color="auto" w:fill="auto"/>
            <w:vAlign w:val="center"/>
          </w:tcPr>
          <w:p w14:paraId="1DB58864" w14:textId="31E7136D" w:rsidR="00DA1EF6" w:rsidRPr="00DA1EF6" w:rsidRDefault="00DA1EF6" w:rsidP="00DA1EF6">
            <w:pPr>
              <w:spacing w:after="0" w:line="276" w:lineRule="auto"/>
              <w:ind w:left="306"/>
              <w:jc w:val="center"/>
              <w:rPr>
                <w:rFonts w:eastAsia="Times New Roman"/>
                <w:sz w:val="20"/>
                <w:szCs w:val="20"/>
              </w:rPr>
            </w:pPr>
            <w:r w:rsidRPr="00DA1EF6">
              <w:rPr>
                <w:rFonts w:eastAsia="Times New Roman"/>
                <w:sz w:val="20"/>
                <w:szCs w:val="20"/>
              </w:rPr>
              <w:t xml:space="preserve">Support the Learner’s emotional and mental health and wellbeing, as well as their physical ‘well-being’ in line the provision detailed in the Education, </w:t>
            </w:r>
            <w:proofErr w:type="gramStart"/>
            <w:r w:rsidRPr="00DA1EF6">
              <w:rPr>
                <w:rFonts w:eastAsia="Times New Roman"/>
                <w:sz w:val="20"/>
                <w:szCs w:val="20"/>
              </w:rPr>
              <w:t>Health</w:t>
            </w:r>
            <w:proofErr w:type="gramEnd"/>
            <w:r w:rsidRPr="00DA1EF6">
              <w:rPr>
                <w:rFonts w:eastAsia="Times New Roman"/>
                <w:sz w:val="20"/>
                <w:szCs w:val="20"/>
              </w:rPr>
              <w:t xml:space="preserve"> and Care Plan.</w:t>
            </w:r>
          </w:p>
          <w:p w14:paraId="583E25D0" w14:textId="77777777" w:rsidR="00DA1EF6" w:rsidRPr="00DA1EF6" w:rsidRDefault="00DA1EF6" w:rsidP="00DA1EF6">
            <w:pPr>
              <w:spacing w:after="0" w:line="276" w:lineRule="auto"/>
              <w:ind w:left="306"/>
              <w:jc w:val="center"/>
              <w:rPr>
                <w:rFonts w:eastAsia="Times New Roman"/>
                <w:sz w:val="20"/>
                <w:szCs w:val="20"/>
              </w:rPr>
            </w:pPr>
          </w:p>
          <w:p w14:paraId="633D9352" w14:textId="77777777" w:rsidR="00DA1EF6" w:rsidRPr="00DA1EF6" w:rsidRDefault="00DA1EF6" w:rsidP="00DA1EF6">
            <w:pPr>
              <w:spacing w:after="0" w:line="276" w:lineRule="auto"/>
              <w:ind w:left="306"/>
              <w:jc w:val="center"/>
              <w:rPr>
                <w:rFonts w:eastAsia="Times New Roman"/>
                <w:b/>
                <w:bCs/>
                <w:sz w:val="20"/>
                <w:szCs w:val="20"/>
              </w:rPr>
            </w:pPr>
          </w:p>
        </w:tc>
        <w:tc>
          <w:tcPr>
            <w:tcW w:w="384" w:type="pct"/>
            <w:shd w:val="clear" w:color="auto" w:fill="auto"/>
            <w:vAlign w:val="center"/>
          </w:tcPr>
          <w:p w14:paraId="4C49AD2B" w14:textId="2F3BF000" w:rsidR="00DA1EF6" w:rsidRPr="00DA1EF6" w:rsidRDefault="00DA1EF6" w:rsidP="00DA1EF6">
            <w:pPr>
              <w:suppressAutoHyphens/>
              <w:spacing w:after="0" w:line="276" w:lineRule="auto"/>
              <w:ind w:left="709"/>
              <w:jc w:val="center"/>
              <w:rPr>
                <w:rFonts w:eastAsia="Times New Roman"/>
                <w:sz w:val="20"/>
                <w:szCs w:val="20"/>
              </w:rPr>
            </w:pPr>
            <w:r>
              <w:rPr>
                <w:rFonts w:eastAsia="Times New Roman"/>
                <w:sz w:val="20"/>
                <w:szCs w:val="20"/>
              </w:rPr>
              <w:t>X</w:t>
            </w:r>
          </w:p>
        </w:tc>
        <w:tc>
          <w:tcPr>
            <w:tcW w:w="384" w:type="pct"/>
            <w:shd w:val="clear" w:color="auto" w:fill="auto"/>
            <w:vAlign w:val="center"/>
          </w:tcPr>
          <w:p w14:paraId="4185388B" w14:textId="3BFCFDE9" w:rsidR="00DA1EF6" w:rsidRPr="00DA1EF6" w:rsidRDefault="00DA1EF6" w:rsidP="00DA1EF6">
            <w:pPr>
              <w:suppressAutoHyphens/>
              <w:spacing w:after="0" w:line="276" w:lineRule="auto"/>
              <w:ind w:left="709"/>
              <w:jc w:val="center"/>
              <w:rPr>
                <w:rFonts w:eastAsia="Times New Roman"/>
                <w:sz w:val="20"/>
                <w:szCs w:val="20"/>
              </w:rPr>
            </w:pPr>
            <w:r>
              <w:rPr>
                <w:rFonts w:eastAsia="Times New Roman"/>
                <w:sz w:val="20"/>
                <w:szCs w:val="20"/>
              </w:rPr>
              <w:t>X</w:t>
            </w:r>
          </w:p>
        </w:tc>
        <w:tc>
          <w:tcPr>
            <w:tcW w:w="384" w:type="pct"/>
            <w:shd w:val="clear" w:color="auto" w:fill="auto"/>
            <w:vAlign w:val="center"/>
          </w:tcPr>
          <w:p w14:paraId="2ED6F1E2" w14:textId="3370BD14" w:rsidR="00DA1EF6" w:rsidRPr="00DA1EF6" w:rsidRDefault="00DA1EF6" w:rsidP="00DA1EF6">
            <w:pPr>
              <w:suppressAutoHyphens/>
              <w:spacing w:after="0" w:line="276" w:lineRule="auto"/>
              <w:ind w:left="709"/>
              <w:jc w:val="center"/>
              <w:rPr>
                <w:rFonts w:eastAsia="Times New Roman"/>
                <w:sz w:val="20"/>
                <w:szCs w:val="20"/>
              </w:rPr>
            </w:pPr>
            <w:r>
              <w:rPr>
                <w:rFonts w:eastAsia="Times New Roman"/>
                <w:sz w:val="20"/>
                <w:szCs w:val="20"/>
              </w:rPr>
              <w:t>X</w:t>
            </w:r>
          </w:p>
        </w:tc>
        <w:tc>
          <w:tcPr>
            <w:tcW w:w="386" w:type="pct"/>
            <w:vAlign w:val="center"/>
          </w:tcPr>
          <w:p w14:paraId="565EF64C" w14:textId="687E40DD" w:rsidR="00DA1EF6" w:rsidRPr="00DA1EF6" w:rsidRDefault="00DA1EF6" w:rsidP="00DA1EF6">
            <w:pPr>
              <w:suppressAutoHyphens/>
              <w:spacing w:after="0" w:line="276" w:lineRule="auto"/>
              <w:jc w:val="center"/>
              <w:rPr>
                <w:rFonts w:eastAsia="Times New Roman"/>
                <w:sz w:val="20"/>
                <w:szCs w:val="20"/>
              </w:rPr>
            </w:pPr>
            <w:r>
              <w:rPr>
                <w:rFonts w:eastAsia="Times New Roman"/>
                <w:sz w:val="20"/>
                <w:szCs w:val="20"/>
              </w:rPr>
              <w:t>X</w:t>
            </w:r>
          </w:p>
        </w:tc>
        <w:tc>
          <w:tcPr>
            <w:tcW w:w="578" w:type="pct"/>
            <w:vAlign w:val="center"/>
          </w:tcPr>
          <w:p w14:paraId="1EEF9956" w14:textId="500B9D3E" w:rsidR="00DA1EF6" w:rsidRPr="00DA1EF6" w:rsidRDefault="00DA1EF6" w:rsidP="00DA1EF6">
            <w:pPr>
              <w:suppressAutoHyphens/>
              <w:spacing w:after="0" w:line="276" w:lineRule="auto"/>
              <w:ind w:left="708"/>
              <w:jc w:val="center"/>
              <w:rPr>
                <w:rFonts w:eastAsia="Times New Roman"/>
                <w:sz w:val="20"/>
                <w:szCs w:val="20"/>
              </w:rPr>
            </w:pPr>
            <w:r>
              <w:rPr>
                <w:rFonts w:eastAsia="Times New Roman"/>
                <w:sz w:val="20"/>
                <w:szCs w:val="20"/>
              </w:rPr>
              <w:t>X</w:t>
            </w:r>
          </w:p>
        </w:tc>
      </w:tr>
      <w:tr w:rsidR="00DA1EF6" w:rsidRPr="00DA1EF6" w14:paraId="34EE1D9F" w14:textId="5D35AB56" w:rsidTr="00DA1EF6">
        <w:trPr>
          <w:jc w:val="center"/>
        </w:trPr>
        <w:tc>
          <w:tcPr>
            <w:tcW w:w="2884" w:type="pct"/>
            <w:vAlign w:val="center"/>
          </w:tcPr>
          <w:p w14:paraId="2B69183F" w14:textId="77777777" w:rsidR="00DA1EF6" w:rsidRPr="00DA1EF6" w:rsidRDefault="00DA1EF6" w:rsidP="00DA1EF6">
            <w:pPr>
              <w:spacing w:after="0" w:line="276" w:lineRule="auto"/>
              <w:ind w:left="306"/>
              <w:jc w:val="center"/>
              <w:rPr>
                <w:rFonts w:eastAsia="Times New Roman"/>
                <w:sz w:val="20"/>
                <w:szCs w:val="20"/>
              </w:rPr>
            </w:pPr>
            <w:r w:rsidRPr="00DA1EF6">
              <w:rPr>
                <w:rFonts w:eastAsia="Times New Roman"/>
                <w:sz w:val="20"/>
                <w:szCs w:val="20"/>
              </w:rPr>
              <w:t>Support the Learner in attending health care appointments and statutory medical examinations.</w:t>
            </w:r>
          </w:p>
          <w:p w14:paraId="79D403EC" w14:textId="77777777" w:rsidR="00DA1EF6" w:rsidRPr="00DA1EF6" w:rsidRDefault="00DA1EF6" w:rsidP="00DA1EF6">
            <w:pPr>
              <w:spacing w:after="0" w:line="276" w:lineRule="auto"/>
              <w:ind w:left="306"/>
              <w:jc w:val="center"/>
              <w:rPr>
                <w:rFonts w:eastAsia="Times New Roman"/>
                <w:sz w:val="20"/>
                <w:szCs w:val="20"/>
              </w:rPr>
            </w:pPr>
          </w:p>
        </w:tc>
        <w:tc>
          <w:tcPr>
            <w:tcW w:w="384" w:type="pct"/>
            <w:vAlign w:val="center"/>
          </w:tcPr>
          <w:p w14:paraId="55A7692C" w14:textId="4A9099F0" w:rsidR="00DA1EF6" w:rsidRPr="00DA1EF6" w:rsidRDefault="00DA1EF6" w:rsidP="00DA1EF6">
            <w:pPr>
              <w:suppressAutoHyphens/>
              <w:spacing w:after="0" w:line="276" w:lineRule="auto"/>
              <w:ind w:left="709"/>
              <w:jc w:val="center"/>
              <w:rPr>
                <w:rFonts w:eastAsia="Times New Roman"/>
                <w:sz w:val="20"/>
                <w:szCs w:val="20"/>
              </w:rPr>
            </w:pPr>
            <w:r>
              <w:rPr>
                <w:rFonts w:eastAsia="Times New Roman"/>
                <w:sz w:val="20"/>
                <w:szCs w:val="20"/>
              </w:rPr>
              <w:t>X</w:t>
            </w:r>
          </w:p>
        </w:tc>
        <w:tc>
          <w:tcPr>
            <w:tcW w:w="384" w:type="pct"/>
            <w:vAlign w:val="center"/>
          </w:tcPr>
          <w:p w14:paraId="7B114BBA" w14:textId="77777777" w:rsidR="00DA1EF6" w:rsidRDefault="00DA1EF6" w:rsidP="00DA1EF6">
            <w:pPr>
              <w:suppressAutoHyphens/>
              <w:spacing w:after="0" w:line="276" w:lineRule="auto"/>
              <w:ind w:left="709"/>
              <w:jc w:val="center"/>
              <w:rPr>
                <w:rFonts w:eastAsia="Times New Roman"/>
                <w:sz w:val="20"/>
                <w:szCs w:val="20"/>
              </w:rPr>
            </w:pPr>
          </w:p>
          <w:p w14:paraId="127AA151" w14:textId="0AB9201A" w:rsidR="00DA1EF6" w:rsidRPr="00DA1EF6" w:rsidRDefault="00DA1EF6" w:rsidP="00DA1EF6">
            <w:pPr>
              <w:suppressAutoHyphens/>
              <w:spacing w:after="0" w:line="276" w:lineRule="auto"/>
              <w:ind w:left="709"/>
              <w:jc w:val="center"/>
              <w:rPr>
                <w:rFonts w:eastAsia="Times New Roman"/>
                <w:sz w:val="20"/>
                <w:szCs w:val="20"/>
              </w:rPr>
            </w:pPr>
            <w:r>
              <w:rPr>
                <w:rFonts w:eastAsia="Times New Roman"/>
                <w:sz w:val="20"/>
                <w:szCs w:val="20"/>
              </w:rPr>
              <w:t>X</w:t>
            </w:r>
          </w:p>
          <w:p w14:paraId="058B5C39" w14:textId="77777777" w:rsidR="00DA1EF6" w:rsidRPr="00DA1EF6" w:rsidRDefault="00DA1EF6" w:rsidP="00DA1EF6">
            <w:pPr>
              <w:spacing w:after="0" w:line="276" w:lineRule="auto"/>
              <w:jc w:val="center"/>
              <w:rPr>
                <w:sz w:val="20"/>
                <w:szCs w:val="20"/>
              </w:rPr>
            </w:pPr>
          </w:p>
        </w:tc>
        <w:tc>
          <w:tcPr>
            <w:tcW w:w="384" w:type="pct"/>
            <w:vAlign w:val="center"/>
          </w:tcPr>
          <w:p w14:paraId="4E5DA83C" w14:textId="77777777" w:rsidR="00DA1EF6" w:rsidRPr="00DA1EF6" w:rsidRDefault="00DA1EF6" w:rsidP="00DA1EF6">
            <w:pPr>
              <w:spacing w:after="0" w:line="276" w:lineRule="auto"/>
              <w:jc w:val="center"/>
              <w:rPr>
                <w:sz w:val="20"/>
                <w:szCs w:val="20"/>
              </w:rPr>
            </w:pPr>
          </w:p>
          <w:p w14:paraId="7A0BE21B" w14:textId="77777777" w:rsidR="00DA1EF6" w:rsidRPr="00DA1EF6" w:rsidRDefault="00DA1EF6" w:rsidP="00DA1EF6">
            <w:pPr>
              <w:spacing w:after="0" w:line="276" w:lineRule="auto"/>
              <w:jc w:val="center"/>
              <w:rPr>
                <w:sz w:val="20"/>
                <w:szCs w:val="20"/>
              </w:rPr>
            </w:pPr>
          </w:p>
        </w:tc>
        <w:tc>
          <w:tcPr>
            <w:tcW w:w="386" w:type="pct"/>
            <w:vAlign w:val="center"/>
          </w:tcPr>
          <w:p w14:paraId="5247C3D0" w14:textId="77777777" w:rsidR="00DA1EF6" w:rsidRPr="00DA1EF6" w:rsidRDefault="00DA1EF6" w:rsidP="00DA1EF6">
            <w:pPr>
              <w:spacing w:after="0" w:line="276" w:lineRule="auto"/>
              <w:jc w:val="center"/>
              <w:rPr>
                <w:sz w:val="20"/>
                <w:szCs w:val="20"/>
              </w:rPr>
            </w:pPr>
          </w:p>
        </w:tc>
        <w:tc>
          <w:tcPr>
            <w:tcW w:w="578" w:type="pct"/>
            <w:vAlign w:val="center"/>
          </w:tcPr>
          <w:p w14:paraId="42CC3109" w14:textId="607E4CCD" w:rsidR="00DA1EF6" w:rsidRPr="00DA1EF6" w:rsidRDefault="00DA1EF6" w:rsidP="00DA1EF6">
            <w:pPr>
              <w:spacing w:after="0" w:line="276" w:lineRule="auto"/>
              <w:jc w:val="center"/>
              <w:rPr>
                <w:sz w:val="20"/>
                <w:szCs w:val="20"/>
              </w:rPr>
            </w:pPr>
            <w:r>
              <w:rPr>
                <w:sz w:val="20"/>
                <w:szCs w:val="20"/>
              </w:rPr>
              <w:t>X</w:t>
            </w:r>
          </w:p>
        </w:tc>
      </w:tr>
      <w:tr w:rsidR="00DA1EF6" w:rsidRPr="00DA1EF6" w14:paraId="34ACEBA1" w14:textId="7FC5F126" w:rsidTr="00DA1EF6">
        <w:trPr>
          <w:jc w:val="center"/>
        </w:trPr>
        <w:tc>
          <w:tcPr>
            <w:tcW w:w="2884" w:type="pct"/>
            <w:shd w:val="clear" w:color="auto" w:fill="D9D9D9"/>
            <w:vAlign w:val="center"/>
          </w:tcPr>
          <w:p w14:paraId="2DF32153" w14:textId="77777777" w:rsidR="00DA1EF6" w:rsidRPr="00DA1EF6" w:rsidRDefault="00DA1EF6" w:rsidP="00DA1EF6">
            <w:pPr>
              <w:numPr>
                <w:ilvl w:val="0"/>
                <w:numId w:val="24"/>
              </w:numPr>
              <w:tabs>
                <w:tab w:val="num" w:pos="306"/>
                <w:tab w:val="num" w:pos="1290"/>
              </w:tabs>
              <w:suppressAutoHyphens/>
              <w:spacing w:after="160" w:line="276" w:lineRule="auto"/>
              <w:ind w:hanging="720"/>
              <w:jc w:val="center"/>
              <w:outlineLvl w:val="3"/>
              <w:rPr>
                <w:rFonts w:eastAsia="Times New Roman"/>
                <w:sz w:val="20"/>
                <w:szCs w:val="20"/>
              </w:rPr>
            </w:pPr>
            <w:r w:rsidRPr="00DA1EF6">
              <w:rPr>
                <w:rFonts w:eastAsia="Times New Roman"/>
                <w:b/>
                <w:bCs/>
                <w:sz w:val="20"/>
                <w:szCs w:val="20"/>
              </w:rPr>
              <w:t>Glasses and contact lenses</w:t>
            </w:r>
          </w:p>
        </w:tc>
        <w:tc>
          <w:tcPr>
            <w:tcW w:w="384" w:type="pct"/>
            <w:shd w:val="clear" w:color="auto" w:fill="D9D9D9"/>
            <w:vAlign w:val="center"/>
          </w:tcPr>
          <w:p w14:paraId="63522858" w14:textId="77777777" w:rsidR="00DA1EF6" w:rsidRPr="00DA1EF6" w:rsidRDefault="00DA1EF6" w:rsidP="00DA1EF6">
            <w:pPr>
              <w:spacing w:after="0" w:line="276" w:lineRule="auto"/>
              <w:jc w:val="center"/>
              <w:rPr>
                <w:rFonts w:eastAsia="Times New Roman"/>
                <w:sz w:val="20"/>
                <w:szCs w:val="20"/>
              </w:rPr>
            </w:pPr>
          </w:p>
        </w:tc>
        <w:tc>
          <w:tcPr>
            <w:tcW w:w="384" w:type="pct"/>
            <w:shd w:val="clear" w:color="auto" w:fill="D9D9D9"/>
            <w:vAlign w:val="center"/>
          </w:tcPr>
          <w:p w14:paraId="61E2A4D6" w14:textId="77777777" w:rsidR="00DA1EF6" w:rsidRPr="00DA1EF6" w:rsidRDefault="00DA1EF6" w:rsidP="00DA1EF6">
            <w:pPr>
              <w:spacing w:after="0" w:line="276" w:lineRule="auto"/>
              <w:jc w:val="center"/>
              <w:rPr>
                <w:rFonts w:eastAsia="Times New Roman"/>
                <w:sz w:val="20"/>
                <w:szCs w:val="20"/>
              </w:rPr>
            </w:pPr>
          </w:p>
        </w:tc>
        <w:tc>
          <w:tcPr>
            <w:tcW w:w="384" w:type="pct"/>
            <w:shd w:val="clear" w:color="auto" w:fill="D9D9D9"/>
            <w:vAlign w:val="center"/>
          </w:tcPr>
          <w:p w14:paraId="4EDAA306" w14:textId="77777777" w:rsidR="00DA1EF6" w:rsidRPr="00DA1EF6" w:rsidRDefault="00DA1EF6" w:rsidP="00DA1EF6">
            <w:pPr>
              <w:spacing w:after="0" w:line="276" w:lineRule="auto"/>
              <w:jc w:val="center"/>
              <w:rPr>
                <w:rFonts w:eastAsia="Times New Roman"/>
                <w:sz w:val="20"/>
                <w:szCs w:val="20"/>
              </w:rPr>
            </w:pPr>
          </w:p>
        </w:tc>
        <w:tc>
          <w:tcPr>
            <w:tcW w:w="386" w:type="pct"/>
            <w:shd w:val="clear" w:color="auto" w:fill="D9D9D9"/>
            <w:vAlign w:val="center"/>
          </w:tcPr>
          <w:p w14:paraId="4FB37655" w14:textId="77777777" w:rsidR="00DA1EF6" w:rsidRPr="00DA1EF6" w:rsidRDefault="00DA1EF6" w:rsidP="00DA1EF6">
            <w:pPr>
              <w:spacing w:after="0" w:line="276" w:lineRule="auto"/>
              <w:jc w:val="center"/>
              <w:rPr>
                <w:rFonts w:eastAsia="Times New Roman"/>
                <w:sz w:val="20"/>
                <w:szCs w:val="20"/>
              </w:rPr>
            </w:pPr>
          </w:p>
        </w:tc>
        <w:tc>
          <w:tcPr>
            <w:tcW w:w="578" w:type="pct"/>
            <w:shd w:val="clear" w:color="auto" w:fill="D9D9D9"/>
            <w:vAlign w:val="center"/>
          </w:tcPr>
          <w:p w14:paraId="76C2290C" w14:textId="77777777" w:rsidR="00DA1EF6" w:rsidRPr="00DA1EF6" w:rsidRDefault="00DA1EF6" w:rsidP="00DA1EF6">
            <w:pPr>
              <w:spacing w:after="0" w:line="276" w:lineRule="auto"/>
              <w:jc w:val="center"/>
              <w:rPr>
                <w:rFonts w:eastAsia="Times New Roman"/>
                <w:sz w:val="20"/>
                <w:szCs w:val="20"/>
              </w:rPr>
            </w:pPr>
          </w:p>
        </w:tc>
      </w:tr>
      <w:tr w:rsidR="00DA1EF6" w:rsidRPr="00DA1EF6" w14:paraId="4CB381DB" w14:textId="3C7C8764" w:rsidTr="00DA1EF6">
        <w:trPr>
          <w:jc w:val="center"/>
        </w:trPr>
        <w:tc>
          <w:tcPr>
            <w:tcW w:w="2884" w:type="pct"/>
            <w:vAlign w:val="center"/>
          </w:tcPr>
          <w:p w14:paraId="68D86025" w14:textId="77777777" w:rsidR="00DA1EF6" w:rsidRPr="00DA1EF6" w:rsidRDefault="00DA1EF6" w:rsidP="00DA1EF6">
            <w:pPr>
              <w:spacing w:after="0" w:line="276" w:lineRule="auto"/>
              <w:ind w:left="720"/>
              <w:jc w:val="center"/>
              <w:rPr>
                <w:rFonts w:eastAsia="Times New Roman"/>
                <w:sz w:val="20"/>
                <w:szCs w:val="20"/>
              </w:rPr>
            </w:pPr>
          </w:p>
          <w:p w14:paraId="4FED516B" w14:textId="08E105E2" w:rsidR="00DA1EF6" w:rsidRPr="00DA1EF6" w:rsidRDefault="00DA1EF6" w:rsidP="00DA1EF6">
            <w:pPr>
              <w:spacing w:after="0" w:line="276" w:lineRule="auto"/>
              <w:ind w:left="306"/>
              <w:jc w:val="center"/>
              <w:rPr>
                <w:rFonts w:eastAsia="Times New Roman"/>
                <w:sz w:val="20"/>
                <w:szCs w:val="20"/>
              </w:rPr>
            </w:pPr>
            <w:r w:rsidRPr="00DA1EF6">
              <w:rPr>
                <w:rFonts w:eastAsia="Times New Roman"/>
                <w:sz w:val="20"/>
                <w:szCs w:val="20"/>
              </w:rPr>
              <w:t>Provision of glasses and contact lenses if required, including replacement in the event of accidental damage or loss.</w:t>
            </w:r>
          </w:p>
          <w:p w14:paraId="5E5957E0" w14:textId="77777777" w:rsidR="00DA1EF6" w:rsidRPr="00DA1EF6" w:rsidRDefault="00DA1EF6" w:rsidP="00DA1EF6">
            <w:pPr>
              <w:spacing w:after="0" w:line="276" w:lineRule="auto"/>
              <w:ind w:left="720"/>
              <w:jc w:val="center"/>
              <w:rPr>
                <w:rFonts w:eastAsia="Times New Roman"/>
                <w:sz w:val="20"/>
                <w:szCs w:val="20"/>
              </w:rPr>
            </w:pPr>
          </w:p>
        </w:tc>
        <w:tc>
          <w:tcPr>
            <w:tcW w:w="384" w:type="pct"/>
            <w:vAlign w:val="center"/>
          </w:tcPr>
          <w:p w14:paraId="248D1CB2" w14:textId="77777777" w:rsidR="00DA1EF6" w:rsidRPr="00DA1EF6" w:rsidRDefault="00DA1EF6" w:rsidP="00DA1EF6">
            <w:pPr>
              <w:spacing w:after="0" w:line="276" w:lineRule="auto"/>
              <w:jc w:val="center"/>
              <w:rPr>
                <w:rFonts w:eastAsia="Times New Roman"/>
                <w:sz w:val="20"/>
                <w:szCs w:val="20"/>
              </w:rPr>
            </w:pPr>
          </w:p>
          <w:p w14:paraId="549296DB" w14:textId="28C44EE1" w:rsidR="00DA1EF6" w:rsidRPr="00DA1EF6" w:rsidRDefault="00DA1EF6" w:rsidP="00DA1EF6">
            <w:pPr>
              <w:suppressAutoHyphens/>
              <w:spacing w:after="0" w:line="276" w:lineRule="auto"/>
              <w:ind w:left="709"/>
              <w:jc w:val="center"/>
              <w:rPr>
                <w:rFonts w:eastAsia="Times New Roman"/>
                <w:sz w:val="20"/>
                <w:szCs w:val="20"/>
              </w:rPr>
            </w:pPr>
            <w:r>
              <w:rPr>
                <w:rFonts w:eastAsia="Times New Roman"/>
                <w:sz w:val="20"/>
                <w:szCs w:val="20"/>
              </w:rPr>
              <w:t>X</w:t>
            </w:r>
          </w:p>
        </w:tc>
        <w:tc>
          <w:tcPr>
            <w:tcW w:w="384" w:type="pct"/>
            <w:vAlign w:val="center"/>
          </w:tcPr>
          <w:p w14:paraId="16B22042" w14:textId="77777777" w:rsidR="00DA1EF6" w:rsidRPr="00DA1EF6" w:rsidRDefault="00DA1EF6" w:rsidP="00DA1EF6">
            <w:pPr>
              <w:spacing w:after="0" w:line="276" w:lineRule="auto"/>
              <w:jc w:val="center"/>
              <w:rPr>
                <w:rFonts w:eastAsia="Times New Roman"/>
                <w:sz w:val="20"/>
                <w:szCs w:val="20"/>
              </w:rPr>
            </w:pPr>
          </w:p>
          <w:p w14:paraId="4A8C4F81" w14:textId="0556956F" w:rsidR="00DA1EF6" w:rsidRPr="00DA1EF6" w:rsidRDefault="00DA1EF6" w:rsidP="00DA1EF6">
            <w:pPr>
              <w:suppressAutoHyphens/>
              <w:spacing w:after="0" w:line="276" w:lineRule="auto"/>
              <w:ind w:left="709"/>
              <w:jc w:val="center"/>
              <w:rPr>
                <w:rFonts w:eastAsia="Times New Roman"/>
                <w:sz w:val="20"/>
                <w:szCs w:val="20"/>
              </w:rPr>
            </w:pPr>
            <w:r>
              <w:rPr>
                <w:rFonts w:eastAsia="Times New Roman"/>
                <w:sz w:val="20"/>
                <w:szCs w:val="20"/>
              </w:rPr>
              <w:t>X</w:t>
            </w:r>
          </w:p>
        </w:tc>
        <w:tc>
          <w:tcPr>
            <w:tcW w:w="384" w:type="pct"/>
            <w:vAlign w:val="center"/>
          </w:tcPr>
          <w:p w14:paraId="03D2E54E" w14:textId="77777777" w:rsidR="00DA1EF6" w:rsidRPr="00DA1EF6" w:rsidRDefault="00DA1EF6" w:rsidP="00DA1EF6">
            <w:pPr>
              <w:spacing w:after="0" w:line="276" w:lineRule="auto"/>
              <w:jc w:val="center"/>
              <w:rPr>
                <w:rFonts w:eastAsia="Times New Roman"/>
                <w:sz w:val="20"/>
                <w:szCs w:val="20"/>
              </w:rPr>
            </w:pPr>
          </w:p>
        </w:tc>
        <w:tc>
          <w:tcPr>
            <w:tcW w:w="386" w:type="pct"/>
            <w:vAlign w:val="center"/>
          </w:tcPr>
          <w:p w14:paraId="2F4CAADD" w14:textId="77777777" w:rsidR="00DA1EF6" w:rsidRPr="00DA1EF6" w:rsidRDefault="00DA1EF6" w:rsidP="00DA1EF6">
            <w:pPr>
              <w:spacing w:after="0" w:line="276" w:lineRule="auto"/>
              <w:jc w:val="center"/>
              <w:rPr>
                <w:rFonts w:eastAsia="Times New Roman"/>
                <w:sz w:val="20"/>
                <w:szCs w:val="20"/>
              </w:rPr>
            </w:pPr>
          </w:p>
        </w:tc>
        <w:tc>
          <w:tcPr>
            <w:tcW w:w="578" w:type="pct"/>
            <w:vAlign w:val="center"/>
          </w:tcPr>
          <w:p w14:paraId="3790D1F9" w14:textId="77777777" w:rsidR="00DA1EF6" w:rsidRDefault="00DA1EF6" w:rsidP="00DA1EF6">
            <w:pPr>
              <w:spacing w:after="0" w:line="276" w:lineRule="auto"/>
              <w:jc w:val="center"/>
              <w:rPr>
                <w:rFonts w:eastAsia="Times New Roman"/>
                <w:sz w:val="20"/>
                <w:szCs w:val="20"/>
              </w:rPr>
            </w:pPr>
          </w:p>
          <w:p w14:paraId="5D7B04F8" w14:textId="2208682A" w:rsidR="00DA1EF6" w:rsidRPr="00DA1EF6" w:rsidRDefault="00DA1EF6" w:rsidP="00DA1EF6">
            <w:pPr>
              <w:spacing w:after="0" w:line="276" w:lineRule="auto"/>
              <w:jc w:val="center"/>
              <w:rPr>
                <w:rFonts w:eastAsia="Times New Roman"/>
                <w:sz w:val="20"/>
                <w:szCs w:val="20"/>
              </w:rPr>
            </w:pPr>
            <w:r>
              <w:rPr>
                <w:rFonts w:eastAsia="Times New Roman"/>
                <w:sz w:val="20"/>
                <w:szCs w:val="20"/>
              </w:rPr>
              <w:t>X</w:t>
            </w:r>
          </w:p>
        </w:tc>
      </w:tr>
      <w:tr w:rsidR="00DA1EF6" w:rsidRPr="00DA1EF6" w14:paraId="7ED3A98D" w14:textId="316E0CDA" w:rsidTr="00DA1EF6">
        <w:trPr>
          <w:jc w:val="center"/>
        </w:trPr>
        <w:tc>
          <w:tcPr>
            <w:tcW w:w="2884" w:type="pct"/>
            <w:shd w:val="clear" w:color="auto" w:fill="E0E0E0"/>
            <w:vAlign w:val="center"/>
          </w:tcPr>
          <w:p w14:paraId="1D8981F5" w14:textId="3BAB54F1" w:rsidR="00DA1EF6" w:rsidRPr="00DA1EF6" w:rsidRDefault="00DA1EF6" w:rsidP="00DA1EF6">
            <w:pPr>
              <w:numPr>
                <w:ilvl w:val="0"/>
                <w:numId w:val="24"/>
              </w:numPr>
              <w:tabs>
                <w:tab w:val="num" w:pos="447"/>
                <w:tab w:val="num" w:pos="1290"/>
              </w:tabs>
              <w:suppressAutoHyphens/>
              <w:spacing w:after="0" w:line="276" w:lineRule="auto"/>
              <w:ind w:left="447" w:hanging="425"/>
              <w:jc w:val="center"/>
              <w:outlineLvl w:val="3"/>
              <w:rPr>
                <w:rFonts w:eastAsia="Times New Roman"/>
                <w:b/>
                <w:bCs/>
                <w:sz w:val="20"/>
                <w:szCs w:val="20"/>
              </w:rPr>
            </w:pPr>
            <w:r w:rsidRPr="00DA1EF6">
              <w:rPr>
                <w:rFonts w:eastAsia="Times New Roman"/>
                <w:b/>
                <w:bCs/>
                <w:sz w:val="20"/>
                <w:szCs w:val="20"/>
              </w:rPr>
              <w:t>Basic clothing and school uniforms for Learners (summer and winter)</w:t>
            </w:r>
          </w:p>
          <w:p w14:paraId="3F4B4DD9" w14:textId="77777777" w:rsidR="00DA1EF6" w:rsidRPr="00DA1EF6" w:rsidRDefault="00DA1EF6" w:rsidP="00DA1EF6">
            <w:pPr>
              <w:spacing w:after="0" w:line="276" w:lineRule="auto"/>
              <w:jc w:val="center"/>
              <w:outlineLvl w:val="3"/>
              <w:rPr>
                <w:rFonts w:eastAsia="Times New Roman"/>
                <w:b/>
                <w:bCs/>
                <w:color w:val="00B0F0"/>
                <w:sz w:val="20"/>
                <w:szCs w:val="20"/>
              </w:rPr>
            </w:pPr>
          </w:p>
        </w:tc>
        <w:tc>
          <w:tcPr>
            <w:tcW w:w="384" w:type="pct"/>
            <w:shd w:val="clear" w:color="auto" w:fill="E0E0E0"/>
            <w:vAlign w:val="center"/>
          </w:tcPr>
          <w:p w14:paraId="46F6605D" w14:textId="77777777" w:rsidR="00DA1EF6" w:rsidRPr="00DA1EF6" w:rsidRDefault="00DA1EF6" w:rsidP="00DA1EF6">
            <w:pPr>
              <w:numPr>
                <w:ilvl w:val="3"/>
                <w:numId w:val="0"/>
              </w:numPr>
              <w:tabs>
                <w:tab w:val="num" w:pos="709"/>
                <w:tab w:val="num" w:pos="1290"/>
              </w:tabs>
              <w:spacing w:after="0" w:line="276" w:lineRule="auto"/>
              <w:jc w:val="center"/>
              <w:outlineLvl w:val="3"/>
              <w:rPr>
                <w:rFonts w:eastAsia="Times New Roman"/>
                <w:b/>
                <w:bCs/>
                <w:sz w:val="20"/>
                <w:szCs w:val="20"/>
              </w:rPr>
            </w:pPr>
          </w:p>
        </w:tc>
        <w:tc>
          <w:tcPr>
            <w:tcW w:w="384" w:type="pct"/>
            <w:shd w:val="clear" w:color="auto" w:fill="E0E0E0"/>
            <w:vAlign w:val="center"/>
          </w:tcPr>
          <w:p w14:paraId="74DBA427" w14:textId="77777777" w:rsidR="00DA1EF6" w:rsidRPr="00DA1EF6" w:rsidRDefault="00DA1EF6" w:rsidP="00DA1EF6">
            <w:pPr>
              <w:numPr>
                <w:ilvl w:val="3"/>
                <w:numId w:val="0"/>
              </w:numPr>
              <w:tabs>
                <w:tab w:val="num" w:pos="709"/>
                <w:tab w:val="num" w:pos="1290"/>
              </w:tabs>
              <w:spacing w:after="0" w:line="276" w:lineRule="auto"/>
              <w:jc w:val="center"/>
              <w:outlineLvl w:val="3"/>
              <w:rPr>
                <w:rFonts w:eastAsia="Times New Roman"/>
                <w:b/>
                <w:bCs/>
                <w:sz w:val="20"/>
                <w:szCs w:val="20"/>
              </w:rPr>
            </w:pPr>
          </w:p>
        </w:tc>
        <w:tc>
          <w:tcPr>
            <w:tcW w:w="384" w:type="pct"/>
            <w:shd w:val="clear" w:color="auto" w:fill="E0E0E0"/>
            <w:vAlign w:val="center"/>
          </w:tcPr>
          <w:p w14:paraId="29355A3D" w14:textId="77777777" w:rsidR="00DA1EF6" w:rsidRPr="00DA1EF6" w:rsidRDefault="00DA1EF6" w:rsidP="00DA1EF6">
            <w:pPr>
              <w:numPr>
                <w:ilvl w:val="3"/>
                <w:numId w:val="0"/>
              </w:numPr>
              <w:tabs>
                <w:tab w:val="num" w:pos="709"/>
                <w:tab w:val="num" w:pos="1290"/>
              </w:tabs>
              <w:spacing w:after="0" w:line="276" w:lineRule="auto"/>
              <w:jc w:val="center"/>
              <w:outlineLvl w:val="3"/>
              <w:rPr>
                <w:rFonts w:eastAsia="Times New Roman"/>
                <w:b/>
                <w:bCs/>
                <w:sz w:val="20"/>
                <w:szCs w:val="20"/>
              </w:rPr>
            </w:pPr>
          </w:p>
        </w:tc>
        <w:tc>
          <w:tcPr>
            <w:tcW w:w="386" w:type="pct"/>
            <w:shd w:val="clear" w:color="auto" w:fill="E0E0E0"/>
            <w:vAlign w:val="center"/>
          </w:tcPr>
          <w:p w14:paraId="2EA079BB" w14:textId="77777777" w:rsidR="00DA1EF6" w:rsidRPr="00DA1EF6" w:rsidRDefault="00DA1EF6" w:rsidP="00DA1EF6">
            <w:pPr>
              <w:numPr>
                <w:ilvl w:val="3"/>
                <w:numId w:val="0"/>
              </w:numPr>
              <w:tabs>
                <w:tab w:val="num" w:pos="709"/>
                <w:tab w:val="num" w:pos="1290"/>
              </w:tabs>
              <w:spacing w:after="0" w:line="276" w:lineRule="auto"/>
              <w:jc w:val="center"/>
              <w:outlineLvl w:val="3"/>
              <w:rPr>
                <w:rFonts w:eastAsia="Times New Roman"/>
                <w:b/>
                <w:bCs/>
                <w:sz w:val="20"/>
                <w:szCs w:val="20"/>
              </w:rPr>
            </w:pPr>
          </w:p>
        </w:tc>
        <w:tc>
          <w:tcPr>
            <w:tcW w:w="578" w:type="pct"/>
            <w:shd w:val="clear" w:color="auto" w:fill="E0E0E0"/>
            <w:vAlign w:val="center"/>
          </w:tcPr>
          <w:p w14:paraId="0AB6DF9B" w14:textId="77777777" w:rsidR="00DA1EF6" w:rsidRPr="00DA1EF6" w:rsidRDefault="00DA1EF6" w:rsidP="00DA1EF6">
            <w:pPr>
              <w:numPr>
                <w:ilvl w:val="3"/>
                <w:numId w:val="0"/>
              </w:numPr>
              <w:tabs>
                <w:tab w:val="num" w:pos="709"/>
                <w:tab w:val="num" w:pos="1290"/>
              </w:tabs>
              <w:spacing w:after="0" w:line="276" w:lineRule="auto"/>
              <w:jc w:val="center"/>
              <w:outlineLvl w:val="3"/>
              <w:rPr>
                <w:rFonts w:eastAsia="Times New Roman"/>
                <w:b/>
                <w:bCs/>
                <w:sz w:val="20"/>
                <w:szCs w:val="20"/>
              </w:rPr>
            </w:pPr>
          </w:p>
        </w:tc>
      </w:tr>
      <w:tr w:rsidR="00DA1EF6" w:rsidRPr="00DA1EF6" w14:paraId="7AE9152E" w14:textId="5666ACC6" w:rsidTr="00DA1EF6">
        <w:trPr>
          <w:jc w:val="center"/>
        </w:trPr>
        <w:tc>
          <w:tcPr>
            <w:tcW w:w="2884" w:type="pct"/>
            <w:shd w:val="clear" w:color="auto" w:fill="auto"/>
            <w:vAlign w:val="center"/>
          </w:tcPr>
          <w:p w14:paraId="191C8CCC" w14:textId="77777777" w:rsidR="00DA1EF6" w:rsidRPr="00DA1EF6" w:rsidRDefault="00DA1EF6" w:rsidP="00DA1EF6">
            <w:pPr>
              <w:spacing w:after="0" w:line="276" w:lineRule="auto"/>
              <w:ind w:left="306"/>
              <w:jc w:val="center"/>
              <w:rPr>
                <w:rFonts w:eastAsia="Times New Roman"/>
                <w:sz w:val="20"/>
                <w:szCs w:val="20"/>
              </w:rPr>
            </w:pPr>
          </w:p>
          <w:p w14:paraId="77522A46" w14:textId="77777777" w:rsidR="00DA1EF6" w:rsidRPr="00DA1EF6" w:rsidRDefault="00DA1EF6" w:rsidP="00DA1EF6">
            <w:pPr>
              <w:spacing w:after="0" w:line="276" w:lineRule="auto"/>
              <w:ind w:left="306"/>
              <w:jc w:val="center"/>
              <w:rPr>
                <w:rFonts w:eastAsia="Times New Roman"/>
                <w:sz w:val="20"/>
                <w:szCs w:val="20"/>
              </w:rPr>
            </w:pPr>
            <w:r w:rsidRPr="00DA1EF6">
              <w:rPr>
                <w:rFonts w:eastAsia="Times New Roman"/>
                <w:sz w:val="20"/>
                <w:szCs w:val="20"/>
              </w:rPr>
              <w:t>Supply, as standard, clothing and replacement clothing</w:t>
            </w:r>
          </w:p>
          <w:p w14:paraId="262CBA2A" w14:textId="77777777" w:rsidR="00DA1EF6" w:rsidRPr="00DA1EF6" w:rsidRDefault="00DA1EF6" w:rsidP="00DA1EF6">
            <w:pPr>
              <w:spacing w:after="0" w:line="276" w:lineRule="auto"/>
              <w:ind w:left="306"/>
              <w:jc w:val="center"/>
              <w:rPr>
                <w:rFonts w:eastAsia="Times New Roman"/>
                <w:sz w:val="20"/>
                <w:szCs w:val="20"/>
              </w:rPr>
            </w:pPr>
          </w:p>
        </w:tc>
        <w:tc>
          <w:tcPr>
            <w:tcW w:w="384" w:type="pct"/>
            <w:shd w:val="clear" w:color="auto" w:fill="auto"/>
            <w:vAlign w:val="center"/>
          </w:tcPr>
          <w:p w14:paraId="1CEEA51E" w14:textId="77777777" w:rsidR="00DA1EF6" w:rsidRPr="00DA1EF6" w:rsidRDefault="00DA1EF6" w:rsidP="00DA1EF6">
            <w:pPr>
              <w:spacing w:after="160" w:line="276" w:lineRule="auto"/>
              <w:jc w:val="center"/>
              <w:outlineLvl w:val="3"/>
              <w:rPr>
                <w:sz w:val="20"/>
                <w:szCs w:val="20"/>
              </w:rPr>
            </w:pPr>
          </w:p>
          <w:p w14:paraId="0A412ACC" w14:textId="49D41892" w:rsidR="00DA1EF6" w:rsidRPr="00DA1EF6" w:rsidRDefault="00DA1EF6" w:rsidP="00DA1EF6">
            <w:pPr>
              <w:suppressAutoHyphens/>
              <w:spacing w:after="0" w:line="276" w:lineRule="auto"/>
              <w:ind w:left="709"/>
              <w:jc w:val="center"/>
              <w:outlineLvl w:val="3"/>
              <w:rPr>
                <w:rFonts w:eastAsia="Times New Roman"/>
                <w:sz w:val="20"/>
                <w:szCs w:val="20"/>
              </w:rPr>
            </w:pPr>
            <w:r w:rsidRPr="00DA1EF6">
              <w:rPr>
                <w:rFonts w:eastAsia="Times New Roman"/>
                <w:sz w:val="20"/>
                <w:szCs w:val="20"/>
              </w:rPr>
              <w:t>X</w:t>
            </w:r>
          </w:p>
        </w:tc>
        <w:tc>
          <w:tcPr>
            <w:tcW w:w="384" w:type="pct"/>
            <w:shd w:val="clear" w:color="auto" w:fill="auto"/>
            <w:vAlign w:val="center"/>
          </w:tcPr>
          <w:p w14:paraId="01137EBF" w14:textId="77777777" w:rsidR="00DA1EF6" w:rsidRPr="00DA1EF6" w:rsidRDefault="00DA1EF6" w:rsidP="00DA1EF6">
            <w:pPr>
              <w:spacing w:after="160" w:line="276" w:lineRule="auto"/>
              <w:jc w:val="center"/>
              <w:outlineLvl w:val="3"/>
              <w:rPr>
                <w:sz w:val="20"/>
                <w:szCs w:val="20"/>
              </w:rPr>
            </w:pPr>
          </w:p>
          <w:p w14:paraId="63F2266C" w14:textId="4F538106" w:rsidR="00DA1EF6" w:rsidRPr="00DA1EF6" w:rsidRDefault="00DA1EF6" w:rsidP="00DA1EF6">
            <w:pPr>
              <w:suppressAutoHyphens/>
              <w:spacing w:after="0" w:line="276" w:lineRule="auto"/>
              <w:ind w:left="709"/>
              <w:jc w:val="center"/>
              <w:outlineLvl w:val="3"/>
              <w:rPr>
                <w:rFonts w:eastAsia="Times New Roman"/>
                <w:sz w:val="20"/>
                <w:szCs w:val="20"/>
              </w:rPr>
            </w:pPr>
            <w:r>
              <w:rPr>
                <w:rFonts w:eastAsia="Times New Roman"/>
                <w:sz w:val="20"/>
                <w:szCs w:val="20"/>
              </w:rPr>
              <w:t>X</w:t>
            </w:r>
          </w:p>
        </w:tc>
        <w:tc>
          <w:tcPr>
            <w:tcW w:w="384" w:type="pct"/>
            <w:shd w:val="clear" w:color="auto" w:fill="auto"/>
            <w:vAlign w:val="center"/>
          </w:tcPr>
          <w:p w14:paraId="5BB8F08C" w14:textId="77777777" w:rsidR="00DA1EF6" w:rsidRPr="00DA1EF6" w:rsidRDefault="00DA1EF6" w:rsidP="00DA1EF6">
            <w:pPr>
              <w:suppressAutoHyphens/>
              <w:spacing w:after="0" w:line="276" w:lineRule="auto"/>
              <w:jc w:val="center"/>
              <w:outlineLvl w:val="3"/>
              <w:rPr>
                <w:rFonts w:eastAsia="Times New Roman"/>
                <w:sz w:val="20"/>
                <w:szCs w:val="20"/>
              </w:rPr>
            </w:pPr>
          </w:p>
          <w:p w14:paraId="60F12511" w14:textId="77777777" w:rsidR="00DA1EF6" w:rsidRPr="00DA1EF6" w:rsidRDefault="00DA1EF6" w:rsidP="00DA1EF6">
            <w:pPr>
              <w:suppressAutoHyphens/>
              <w:spacing w:after="0" w:line="276" w:lineRule="auto"/>
              <w:jc w:val="center"/>
              <w:outlineLvl w:val="3"/>
              <w:rPr>
                <w:rFonts w:eastAsia="Times New Roman"/>
                <w:sz w:val="20"/>
                <w:szCs w:val="20"/>
              </w:rPr>
            </w:pPr>
          </w:p>
          <w:p w14:paraId="1E27E0D5" w14:textId="77777777" w:rsidR="00DA1EF6" w:rsidRPr="00DA1EF6" w:rsidRDefault="00DA1EF6" w:rsidP="00DA1EF6">
            <w:pPr>
              <w:suppressAutoHyphens/>
              <w:spacing w:after="0" w:line="276" w:lineRule="auto"/>
              <w:jc w:val="center"/>
              <w:outlineLvl w:val="3"/>
              <w:rPr>
                <w:rFonts w:eastAsia="Times New Roman"/>
                <w:sz w:val="20"/>
                <w:szCs w:val="20"/>
              </w:rPr>
            </w:pPr>
          </w:p>
        </w:tc>
        <w:tc>
          <w:tcPr>
            <w:tcW w:w="386" w:type="pct"/>
            <w:vAlign w:val="center"/>
          </w:tcPr>
          <w:p w14:paraId="35E8BBE0" w14:textId="77777777" w:rsidR="00DA1EF6" w:rsidRPr="00DA1EF6" w:rsidRDefault="00DA1EF6" w:rsidP="00DA1EF6">
            <w:pPr>
              <w:suppressAutoHyphens/>
              <w:spacing w:after="0" w:line="276" w:lineRule="auto"/>
              <w:jc w:val="center"/>
              <w:outlineLvl w:val="3"/>
              <w:rPr>
                <w:rFonts w:eastAsia="Times New Roman"/>
                <w:sz w:val="20"/>
                <w:szCs w:val="20"/>
              </w:rPr>
            </w:pPr>
          </w:p>
        </w:tc>
        <w:tc>
          <w:tcPr>
            <w:tcW w:w="578" w:type="pct"/>
            <w:vAlign w:val="center"/>
          </w:tcPr>
          <w:p w14:paraId="2B8F9F3A" w14:textId="77777777" w:rsidR="00DA1EF6" w:rsidRDefault="00DA1EF6" w:rsidP="00DA1EF6">
            <w:pPr>
              <w:suppressAutoHyphens/>
              <w:spacing w:after="0" w:line="276" w:lineRule="auto"/>
              <w:jc w:val="center"/>
              <w:outlineLvl w:val="3"/>
              <w:rPr>
                <w:rFonts w:eastAsia="Times New Roman"/>
                <w:sz w:val="20"/>
                <w:szCs w:val="20"/>
              </w:rPr>
            </w:pPr>
          </w:p>
          <w:p w14:paraId="0C21681A" w14:textId="27EC33E5" w:rsidR="00DA1EF6" w:rsidRPr="00DA1EF6" w:rsidRDefault="00DA1EF6" w:rsidP="00DA1EF6">
            <w:pPr>
              <w:suppressAutoHyphens/>
              <w:spacing w:after="0" w:line="276" w:lineRule="auto"/>
              <w:jc w:val="center"/>
              <w:outlineLvl w:val="3"/>
              <w:rPr>
                <w:rFonts w:eastAsia="Times New Roman"/>
                <w:sz w:val="20"/>
                <w:szCs w:val="20"/>
              </w:rPr>
            </w:pPr>
            <w:r>
              <w:rPr>
                <w:rFonts w:eastAsia="Times New Roman"/>
                <w:sz w:val="20"/>
                <w:szCs w:val="20"/>
              </w:rPr>
              <w:t>X</w:t>
            </w:r>
          </w:p>
        </w:tc>
      </w:tr>
      <w:tr w:rsidR="00DA1EF6" w:rsidRPr="00DA1EF6" w14:paraId="2D976988" w14:textId="1245D5D5" w:rsidTr="00DA1EF6">
        <w:trPr>
          <w:jc w:val="center"/>
        </w:trPr>
        <w:tc>
          <w:tcPr>
            <w:tcW w:w="2884" w:type="pct"/>
            <w:shd w:val="clear" w:color="auto" w:fill="auto"/>
            <w:vAlign w:val="center"/>
          </w:tcPr>
          <w:p w14:paraId="5ADE82B1" w14:textId="77777777" w:rsidR="00DA1EF6" w:rsidRPr="00DA1EF6" w:rsidRDefault="00DA1EF6" w:rsidP="00DA1EF6">
            <w:pPr>
              <w:spacing w:after="0" w:line="276" w:lineRule="auto"/>
              <w:ind w:left="306"/>
              <w:jc w:val="center"/>
              <w:rPr>
                <w:rFonts w:eastAsia="Times New Roman"/>
                <w:sz w:val="20"/>
                <w:szCs w:val="20"/>
              </w:rPr>
            </w:pPr>
            <w:r w:rsidRPr="00DA1EF6">
              <w:rPr>
                <w:rFonts w:eastAsia="Times New Roman"/>
                <w:sz w:val="20"/>
                <w:szCs w:val="20"/>
              </w:rPr>
              <w:t xml:space="preserve">Provide school uniform and curriculum related </w:t>
            </w:r>
            <w:proofErr w:type="gramStart"/>
            <w:r w:rsidRPr="00DA1EF6">
              <w:rPr>
                <w:rFonts w:eastAsia="Times New Roman"/>
                <w:sz w:val="20"/>
                <w:szCs w:val="20"/>
              </w:rPr>
              <w:t>clothing</w:t>
            </w:r>
            <w:proofErr w:type="gramEnd"/>
          </w:p>
          <w:p w14:paraId="2548993E" w14:textId="77777777" w:rsidR="00DA1EF6" w:rsidRPr="00DA1EF6" w:rsidRDefault="00DA1EF6" w:rsidP="00DA1EF6">
            <w:pPr>
              <w:spacing w:after="0" w:line="276" w:lineRule="auto"/>
              <w:ind w:left="306"/>
              <w:jc w:val="center"/>
              <w:rPr>
                <w:rFonts w:eastAsia="Times New Roman"/>
                <w:sz w:val="20"/>
                <w:szCs w:val="20"/>
              </w:rPr>
            </w:pPr>
          </w:p>
        </w:tc>
        <w:tc>
          <w:tcPr>
            <w:tcW w:w="384" w:type="pct"/>
            <w:shd w:val="clear" w:color="auto" w:fill="auto"/>
            <w:vAlign w:val="center"/>
          </w:tcPr>
          <w:p w14:paraId="6D2BAA4D" w14:textId="3FDC2F0A" w:rsidR="00DA1EF6" w:rsidRPr="00DA1EF6" w:rsidRDefault="00DA1EF6" w:rsidP="00DA1EF6">
            <w:pPr>
              <w:suppressAutoHyphens/>
              <w:spacing w:after="0" w:line="276" w:lineRule="auto"/>
              <w:ind w:left="709"/>
              <w:jc w:val="center"/>
              <w:outlineLvl w:val="3"/>
              <w:rPr>
                <w:rFonts w:eastAsia="Times New Roman"/>
                <w:sz w:val="20"/>
                <w:szCs w:val="20"/>
              </w:rPr>
            </w:pPr>
            <w:r>
              <w:rPr>
                <w:rFonts w:eastAsia="Times New Roman"/>
                <w:sz w:val="20"/>
                <w:szCs w:val="20"/>
              </w:rPr>
              <w:t>X</w:t>
            </w:r>
          </w:p>
        </w:tc>
        <w:tc>
          <w:tcPr>
            <w:tcW w:w="384" w:type="pct"/>
            <w:shd w:val="clear" w:color="auto" w:fill="auto"/>
            <w:vAlign w:val="center"/>
          </w:tcPr>
          <w:p w14:paraId="3F313074" w14:textId="7D056A98" w:rsidR="00DA1EF6" w:rsidRPr="00DA1EF6" w:rsidRDefault="00DA1EF6" w:rsidP="00DA1EF6">
            <w:pPr>
              <w:suppressAutoHyphens/>
              <w:spacing w:after="0" w:line="276" w:lineRule="auto"/>
              <w:outlineLvl w:val="3"/>
              <w:rPr>
                <w:rFonts w:eastAsia="Times New Roman"/>
                <w:sz w:val="20"/>
                <w:szCs w:val="20"/>
              </w:rPr>
            </w:pPr>
            <w:r>
              <w:rPr>
                <w:rFonts w:eastAsia="Times New Roman"/>
                <w:sz w:val="20"/>
                <w:szCs w:val="20"/>
              </w:rPr>
              <w:t>X</w:t>
            </w:r>
          </w:p>
        </w:tc>
        <w:tc>
          <w:tcPr>
            <w:tcW w:w="384" w:type="pct"/>
            <w:shd w:val="clear" w:color="auto" w:fill="auto"/>
            <w:vAlign w:val="center"/>
          </w:tcPr>
          <w:p w14:paraId="5D1C9BF2" w14:textId="06700F67" w:rsidR="00DA1EF6" w:rsidRPr="00DA1EF6" w:rsidRDefault="00DA1EF6" w:rsidP="00DA1EF6">
            <w:pPr>
              <w:suppressAutoHyphens/>
              <w:spacing w:after="0" w:line="276" w:lineRule="auto"/>
              <w:ind w:left="709"/>
              <w:jc w:val="center"/>
              <w:outlineLvl w:val="3"/>
              <w:rPr>
                <w:rFonts w:eastAsia="Times New Roman"/>
                <w:sz w:val="20"/>
                <w:szCs w:val="20"/>
              </w:rPr>
            </w:pPr>
            <w:r>
              <w:rPr>
                <w:rFonts w:eastAsia="Times New Roman"/>
                <w:sz w:val="20"/>
                <w:szCs w:val="20"/>
              </w:rPr>
              <w:t xml:space="preserve">X </w:t>
            </w:r>
          </w:p>
        </w:tc>
        <w:tc>
          <w:tcPr>
            <w:tcW w:w="386" w:type="pct"/>
            <w:vAlign w:val="center"/>
          </w:tcPr>
          <w:p w14:paraId="69E8ECDD" w14:textId="24910B49" w:rsidR="00DA1EF6" w:rsidRPr="00DA1EF6" w:rsidRDefault="00DA1EF6" w:rsidP="00DA1EF6">
            <w:pPr>
              <w:suppressAutoHyphens/>
              <w:spacing w:after="0" w:line="276" w:lineRule="auto"/>
              <w:outlineLvl w:val="3"/>
              <w:rPr>
                <w:rFonts w:eastAsia="Times New Roman"/>
                <w:sz w:val="20"/>
                <w:szCs w:val="20"/>
              </w:rPr>
            </w:pPr>
            <w:r>
              <w:rPr>
                <w:rFonts w:eastAsia="Times New Roman"/>
                <w:sz w:val="20"/>
                <w:szCs w:val="20"/>
              </w:rPr>
              <w:t>X</w:t>
            </w:r>
          </w:p>
        </w:tc>
        <w:tc>
          <w:tcPr>
            <w:tcW w:w="578" w:type="pct"/>
            <w:vAlign w:val="center"/>
          </w:tcPr>
          <w:p w14:paraId="29069B3F" w14:textId="140B8EFE" w:rsidR="00DA1EF6" w:rsidRPr="00DA1EF6" w:rsidRDefault="00DA1EF6" w:rsidP="00DA1EF6">
            <w:pPr>
              <w:suppressAutoHyphens/>
              <w:spacing w:after="0" w:line="276" w:lineRule="auto"/>
              <w:ind w:left="709"/>
              <w:jc w:val="center"/>
              <w:outlineLvl w:val="3"/>
              <w:rPr>
                <w:rFonts w:eastAsia="Times New Roman"/>
                <w:sz w:val="20"/>
                <w:szCs w:val="20"/>
              </w:rPr>
            </w:pPr>
            <w:r>
              <w:rPr>
                <w:rFonts w:eastAsia="Times New Roman"/>
                <w:sz w:val="20"/>
                <w:szCs w:val="20"/>
              </w:rPr>
              <w:t>X</w:t>
            </w:r>
          </w:p>
        </w:tc>
      </w:tr>
      <w:tr w:rsidR="00DA1EF6" w:rsidRPr="00DA1EF6" w14:paraId="47C23074" w14:textId="613B46CD" w:rsidTr="00DA1EF6">
        <w:trPr>
          <w:jc w:val="center"/>
        </w:trPr>
        <w:tc>
          <w:tcPr>
            <w:tcW w:w="2884" w:type="pct"/>
            <w:shd w:val="clear" w:color="auto" w:fill="auto"/>
            <w:vAlign w:val="center"/>
          </w:tcPr>
          <w:p w14:paraId="24B85F59" w14:textId="36E670FA" w:rsidR="00DA1EF6" w:rsidRPr="00DA1EF6" w:rsidRDefault="00DA1EF6" w:rsidP="00DA1EF6">
            <w:pPr>
              <w:spacing w:after="0" w:line="276" w:lineRule="auto"/>
              <w:ind w:left="306"/>
              <w:jc w:val="center"/>
              <w:rPr>
                <w:rFonts w:eastAsia="Times New Roman"/>
                <w:sz w:val="20"/>
                <w:szCs w:val="20"/>
              </w:rPr>
            </w:pPr>
            <w:r w:rsidRPr="00DA1EF6">
              <w:rPr>
                <w:rFonts w:eastAsia="Times New Roman"/>
                <w:sz w:val="20"/>
                <w:szCs w:val="20"/>
              </w:rPr>
              <w:t>Provide sports activity clothing.</w:t>
            </w:r>
          </w:p>
          <w:p w14:paraId="502EA41C" w14:textId="77777777" w:rsidR="00DA1EF6" w:rsidRPr="00DA1EF6" w:rsidRDefault="00DA1EF6" w:rsidP="00DA1EF6">
            <w:pPr>
              <w:spacing w:after="0" w:line="276" w:lineRule="auto"/>
              <w:jc w:val="center"/>
              <w:rPr>
                <w:rFonts w:eastAsia="Times New Roman"/>
                <w:sz w:val="20"/>
                <w:szCs w:val="20"/>
              </w:rPr>
            </w:pPr>
          </w:p>
        </w:tc>
        <w:tc>
          <w:tcPr>
            <w:tcW w:w="384" w:type="pct"/>
            <w:shd w:val="clear" w:color="auto" w:fill="auto"/>
            <w:vAlign w:val="center"/>
          </w:tcPr>
          <w:p w14:paraId="285AAAA7" w14:textId="303E47A8" w:rsidR="00DA1EF6" w:rsidRPr="00DA1EF6" w:rsidRDefault="00DA1EF6" w:rsidP="00DA1EF6">
            <w:pPr>
              <w:suppressAutoHyphens/>
              <w:spacing w:after="0" w:line="276" w:lineRule="auto"/>
              <w:ind w:left="709"/>
              <w:jc w:val="center"/>
              <w:outlineLvl w:val="3"/>
              <w:rPr>
                <w:rFonts w:eastAsia="Times New Roman"/>
                <w:sz w:val="20"/>
                <w:szCs w:val="20"/>
              </w:rPr>
            </w:pPr>
            <w:r>
              <w:rPr>
                <w:rFonts w:eastAsia="Times New Roman"/>
                <w:sz w:val="20"/>
                <w:szCs w:val="20"/>
              </w:rPr>
              <w:t>X</w:t>
            </w:r>
          </w:p>
        </w:tc>
        <w:tc>
          <w:tcPr>
            <w:tcW w:w="384" w:type="pct"/>
            <w:shd w:val="clear" w:color="auto" w:fill="auto"/>
            <w:vAlign w:val="center"/>
          </w:tcPr>
          <w:p w14:paraId="39519266" w14:textId="405B7382" w:rsidR="00DA1EF6" w:rsidRPr="00DA1EF6" w:rsidRDefault="00DA1EF6" w:rsidP="00DA1EF6">
            <w:pPr>
              <w:suppressAutoHyphens/>
              <w:spacing w:after="0" w:line="276" w:lineRule="auto"/>
              <w:ind w:left="709"/>
              <w:outlineLvl w:val="3"/>
              <w:rPr>
                <w:rFonts w:eastAsia="Times New Roman"/>
                <w:sz w:val="20"/>
                <w:szCs w:val="20"/>
              </w:rPr>
            </w:pPr>
            <w:r>
              <w:rPr>
                <w:rFonts w:eastAsia="Times New Roman"/>
                <w:sz w:val="20"/>
                <w:szCs w:val="20"/>
              </w:rPr>
              <w:t>X</w:t>
            </w:r>
          </w:p>
        </w:tc>
        <w:tc>
          <w:tcPr>
            <w:tcW w:w="384" w:type="pct"/>
            <w:shd w:val="clear" w:color="auto" w:fill="auto"/>
            <w:vAlign w:val="center"/>
          </w:tcPr>
          <w:p w14:paraId="096A22B5" w14:textId="1A7973C8" w:rsidR="00DA1EF6" w:rsidRPr="00DA1EF6" w:rsidRDefault="00DA1EF6" w:rsidP="00DA1EF6">
            <w:pPr>
              <w:suppressAutoHyphens/>
              <w:spacing w:after="0" w:line="276" w:lineRule="auto"/>
              <w:ind w:left="709"/>
              <w:jc w:val="center"/>
              <w:outlineLvl w:val="3"/>
              <w:rPr>
                <w:rFonts w:eastAsia="Times New Roman"/>
                <w:sz w:val="20"/>
                <w:szCs w:val="20"/>
              </w:rPr>
            </w:pPr>
            <w:r>
              <w:rPr>
                <w:rFonts w:eastAsia="Times New Roman"/>
                <w:sz w:val="20"/>
                <w:szCs w:val="20"/>
              </w:rPr>
              <w:t>X</w:t>
            </w:r>
          </w:p>
        </w:tc>
        <w:tc>
          <w:tcPr>
            <w:tcW w:w="386" w:type="pct"/>
            <w:vAlign w:val="center"/>
          </w:tcPr>
          <w:p w14:paraId="6030ACE8" w14:textId="604FD085" w:rsidR="00DA1EF6" w:rsidRPr="00DA1EF6" w:rsidRDefault="00DA1EF6" w:rsidP="00DA1EF6">
            <w:pPr>
              <w:suppressAutoHyphens/>
              <w:spacing w:after="0" w:line="276" w:lineRule="auto"/>
              <w:outlineLvl w:val="3"/>
              <w:rPr>
                <w:rFonts w:eastAsia="Times New Roman"/>
                <w:sz w:val="20"/>
                <w:szCs w:val="20"/>
              </w:rPr>
            </w:pPr>
            <w:r>
              <w:rPr>
                <w:rFonts w:eastAsia="Times New Roman"/>
                <w:sz w:val="20"/>
                <w:szCs w:val="20"/>
              </w:rPr>
              <w:t>X</w:t>
            </w:r>
          </w:p>
        </w:tc>
        <w:tc>
          <w:tcPr>
            <w:tcW w:w="578" w:type="pct"/>
            <w:vAlign w:val="center"/>
          </w:tcPr>
          <w:p w14:paraId="73FEA9FB" w14:textId="27994E5B" w:rsidR="00DA1EF6" w:rsidRPr="00DA1EF6" w:rsidRDefault="00DA1EF6" w:rsidP="00DA1EF6">
            <w:pPr>
              <w:suppressAutoHyphens/>
              <w:spacing w:after="0" w:line="276" w:lineRule="auto"/>
              <w:outlineLvl w:val="3"/>
              <w:rPr>
                <w:rFonts w:eastAsia="Times New Roman"/>
                <w:sz w:val="20"/>
                <w:szCs w:val="20"/>
              </w:rPr>
            </w:pPr>
            <w:r>
              <w:rPr>
                <w:rFonts w:eastAsia="Times New Roman"/>
                <w:sz w:val="20"/>
                <w:szCs w:val="20"/>
              </w:rPr>
              <w:t>X</w:t>
            </w:r>
          </w:p>
        </w:tc>
      </w:tr>
      <w:tr w:rsidR="00DA1EF6" w:rsidRPr="00DA1EF6" w14:paraId="10F3138B" w14:textId="0A45089D" w:rsidTr="00DA1EF6">
        <w:trPr>
          <w:jc w:val="center"/>
        </w:trPr>
        <w:tc>
          <w:tcPr>
            <w:tcW w:w="2884" w:type="pct"/>
            <w:shd w:val="clear" w:color="auto" w:fill="auto"/>
            <w:vAlign w:val="center"/>
          </w:tcPr>
          <w:p w14:paraId="7FC99C8A" w14:textId="77777777" w:rsidR="00DA1EF6" w:rsidRPr="00DA1EF6" w:rsidRDefault="00DA1EF6" w:rsidP="00DA1EF6">
            <w:pPr>
              <w:spacing w:after="0" w:line="276" w:lineRule="auto"/>
              <w:ind w:left="306"/>
              <w:jc w:val="center"/>
              <w:rPr>
                <w:rFonts w:eastAsia="Times New Roman"/>
                <w:sz w:val="20"/>
                <w:szCs w:val="20"/>
              </w:rPr>
            </w:pPr>
            <w:r w:rsidRPr="00DA1EF6">
              <w:rPr>
                <w:rFonts w:eastAsia="Times New Roman"/>
                <w:sz w:val="20"/>
                <w:szCs w:val="20"/>
              </w:rPr>
              <w:t xml:space="preserve">Any replacement clothing requirements, </w:t>
            </w:r>
            <w:proofErr w:type="gramStart"/>
            <w:r w:rsidRPr="00DA1EF6">
              <w:rPr>
                <w:rFonts w:eastAsia="Times New Roman"/>
                <w:sz w:val="20"/>
                <w:szCs w:val="20"/>
              </w:rPr>
              <w:t>e.g.</w:t>
            </w:r>
            <w:proofErr w:type="gramEnd"/>
            <w:r w:rsidRPr="00DA1EF6">
              <w:rPr>
                <w:rFonts w:eastAsia="Times New Roman"/>
                <w:sz w:val="20"/>
                <w:szCs w:val="20"/>
              </w:rPr>
              <w:t xml:space="preserve"> unusual sizes or for Learners with disabilities.</w:t>
            </w:r>
          </w:p>
          <w:p w14:paraId="7487687E" w14:textId="77777777" w:rsidR="00DA1EF6" w:rsidRPr="00DA1EF6" w:rsidRDefault="00DA1EF6" w:rsidP="00DA1EF6">
            <w:pPr>
              <w:tabs>
                <w:tab w:val="num" w:pos="1290"/>
              </w:tabs>
              <w:spacing w:after="0" w:line="276" w:lineRule="auto"/>
              <w:ind w:left="306"/>
              <w:jc w:val="center"/>
              <w:outlineLvl w:val="3"/>
              <w:rPr>
                <w:rFonts w:eastAsia="Times New Roman"/>
                <w:sz w:val="20"/>
                <w:szCs w:val="20"/>
              </w:rPr>
            </w:pPr>
          </w:p>
        </w:tc>
        <w:tc>
          <w:tcPr>
            <w:tcW w:w="384" w:type="pct"/>
            <w:shd w:val="clear" w:color="auto" w:fill="auto"/>
            <w:vAlign w:val="center"/>
          </w:tcPr>
          <w:p w14:paraId="09C0AE7A" w14:textId="47B45A8E" w:rsidR="00DA1EF6" w:rsidRPr="00DA1EF6" w:rsidRDefault="00DA1EF6" w:rsidP="00DA1EF6">
            <w:pPr>
              <w:suppressAutoHyphens/>
              <w:spacing w:after="0" w:line="276" w:lineRule="auto"/>
              <w:ind w:left="709"/>
              <w:jc w:val="center"/>
              <w:outlineLvl w:val="3"/>
              <w:rPr>
                <w:rFonts w:eastAsia="Times New Roman"/>
                <w:sz w:val="20"/>
                <w:szCs w:val="20"/>
              </w:rPr>
            </w:pPr>
            <w:r>
              <w:rPr>
                <w:rFonts w:eastAsia="Times New Roman"/>
                <w:sz w:val="20"/>
                <w:szCs w:val="20"/>
              </w:rPr>
              <w:t>X</w:t>
            </w:r>
          </w:p>
        </w:tc>
        <w:tc>
          <w:tcPr>
            <w:tcW w:w="384" w:type="pct"/>
            <w:shd w:val="clear" w:color="auto" w:fill="auto"/>
            <w:vAlign w:val="center"/>
          </w:tcPr>
          <w:p w14:paraId="3FF225CF" w14:textId="6D02E52E" w:rsidR="00DA1EF6" w:rsidRPr="00DA1EF6" w:rsidRDefault="00DA1EF6" w:rsidP="00DA1EF6">
            <w:pPr>
              <w:suppressAutoHyphens/>
              <w:spacing w:after="0" w:line="276" w:lineRule="auto"/>
              <w:ind w:left="709"/>
              <w:jc w:val="center"/>
              <w:outlineLvl w:val="3"/>
              <w:rPr>
                <w:rFonts w:eastAsia="Times New Roman"/>
                <w:sz w:val="20"/>
                <w:szCs w:val="20"/>
              </w:rPr>
            </w:pPr>
            <w:r>
              <w:rPr>
                <w:rFonts w:eastAsia="Times New Roman"/>
                <w:sz w:val="20"/>
                <w:szCs w:val="20"/>
              </w:rPr>
              <w:t>X</w:t>
            </w:r>
          </w:p>
        </w:tc>
        <w:tc>
          <w:tcPr>
            <w:tcW w:w="384" w:type="pct"/>
            <w:shd w:val="clear" w:color="auto" w:fill="auto"/>
            <w:vAlign w:val="center"/>
          </w:tcPr>
          <w:p w14:paraId="47A14579" w14:textId="77777777" w:rsidR="00DA1EF6" w:rsidRPr="00DA1EF6" w:rsidRDefault="00DA1EF6" w:rsidP="00DA1EF6">
            <w:pPr>
              <w:numPr>
                <w:ilvl w:val="3"/>
                <w:numId w:val="0"/>
              </w:numPr>
              <w:tabs>
                <w:tab w:val="num" w:pos="709"/>
                <w:tab w:val="num" w:pos="1290"/>
              </w:tabs>
              <w:spacing w:after="0" w:line="276" w:lineRule="auto"/>
              <w:jc w:val="center"/>
              <w:outlineLvl w:val="3"/>
              <w:rPr>
                <w:rFonts w:eastAsia="Times New Roman"/>
                <w:sz w:val="20"/>
                <w:szCs w:val="20"/>
              </w:rPr>
            </w:pPr>
          </w:p>
        </w:tc>
        <w:tc>
          <w:tcPr>
            <w:tcW w:w="386" w:type="pct"/>
            <w:vAlign w:val="center"/>
          </w:tcPr>
          <w:p w14:paraId="4BB5E2D0" w14:textId="77777777" w:rsidR="00DA1EF6" w:rsidRPr="00DA1EF6" w:rsidRDefault="00DA1EF6" w:rsidP="00DA1EF6">
            <w:pPr>
              <w:numPr>
                <w:ilvl w:val="3"/>
                <w:numId w:val="0"/>
              </w:numPr>
              <w:tabs>
                <w:tab w:val="num" w:pos="709"/>
                <w:tab w:val="num" w:pos="1290"/>
              </w:tabs>
              <w:spacing w:after="0" w:line="276" w:lineRule="auto"/>
              <w:jc w:val="center"/>
              <w:outlineLvl w:val="3"/>
              <w:rPr>
                <w:rFonts w:eastAsia="Times New Roman"/>
                <w:sz w:val="20"/>
                <w:szCs w:val="20"/>
              </w:rPr>
            </w:pPr>
          </w:p>
        </w:tc>
        <w:tc>
          <w:tcPr>
            <w:tcW w:w="578" w:type="pct"/>
            <w:vAlign w:val="center"/>
          </w:tcPr>
          <w:p w14:paraId="0F73E58C" w14:textId="3707ACB5" w:rsidR="00DA1EF6" w:rsidRPr="00DA1EF6" w:rsidRDefault="00DA1EF6" w:rsidP="00DA1EF6">
            <w:pPr>
              <w:numPr>
                <w:ilvl w:val="3"/>
                <w:numId w:val="0"/>
              </w:numPr>
              <w:tabs>
                <w:tab w:val="num" w:pos="709"/>
                <w:tab w:val="num" w:pos="1290"/>
              </w:tabs>
              <w:spacing w:after="0" w:line="276" w:lineRule="auto"/>
              <w:jc w:val="center"/>
              <w:outlineLvl w:val="3"/>
              <w:rPr>
                <w:rFonts w:eastAsia="Times New Roman"/>
                <w:sz w:val="20"/>
                <w:szCs w:val="20"/>
              </w:rPr>
            </w:pPr>
            <w:r>
              <w:rPr>
                <w:rFonts w:eastAsia="Times New Roman"/>
                <w:sz w:val="20"/>
                <w:szCs w:val="20"/>
              </w:rPr>
              <w:t>X</w:t>
            </w:r>
          </w:p>
        </w:tc>
      </w:tr>
      <w:tr w:rsidR="00DA1EF6" w:rsidRPr="00DA1EF6" w14:paraId="3455F94C" w14:textId="3A9E884A" w:rsidTr="00DA1EF6">
        <w:trPr>
          <w:jc w:val="center"/>
        </w:trPr>
        <w:tc>
          <w:tcPr>
            <w:tcW w:w="2884" w:type="pct"/>
            <w:shd w:val="clear" w:color="auto" w:fill="auto"/>
            <w:vAlign w:val="center"/>
          </w:tcPr>
          <w:p w14:paraId="58417424" w14:textId="4188EEFA" w:rsidR="00DA1EF6" w:rsidRPr="00DA1EF6" w:rsidRDefault="00DA1EF6" w:rsidP="00DA1EF6">
            <w:pPr>
              <w:spacing w:after="0" w:line="276" w:lineRule="auto"/>
              <w:ind w:left="306"/>
              <w:jc w:val="center"/>
              <w:rPr>
                <w:rFonts w:eastAsia="Times New Roman"/>
                <w:sz w:val="20"/>
                <w:szCs w:val="20"/>
              </w:rPr>
            </w:pPr>
            <w:r w:rsidRPr="00DA1EF6">
              <w:rPr>
                <w:rFonts w:eastAsia="Times New Roman"/>
                <w:sz w:val="20"/>
                <w:szCs w:val="20"/>
              </w:rPr>
              <w:t xml:space="preserve">Exceptional expenses </w:t>
            </w:r>
            <w:proofErr w:type="gramStart"/>
            <w:r w:rsidRPr="00DA1EF6">
              <w:rPr>
                <w:rFonts w:eastAsia="Times New Roman"/>
                <w:sz w:val="20"/>
                <w:szCs w:val="20"/>
              </w:rPr>
              <w:t>e.g.</w:t>
            </w:r>
            <w:proofErr w:type="gramEnd"/>
            <w:r w:rsidRPr="00DA1EF6">
              <w:rPr>
                <w:rFonts w:eastAsia="Times New Roman"/>
                <w:sz w:val="20"/>
                <w:szCs w:val="20"/>
              </w:rPr>
              <w:t xml:space="preserve"> change of school requiring new school uniform will be negotiated between Placing Authority and Provider where the child arrives with little or no clothing.</w:t>
            </w:r>
          </w:p>
          <w:p w14:paraId="62116F34" w14:textId="77777777" w:rsidR="00DA1EF6" w:rsidRPr="00DA1EF6" w:rsidRDefault="00DA1EF6" w:rsidP="00DA1EF6">
            <w:pPr>
              <w:spacing w:after="0" w:line="276" w:lineRule="auto"/>
              <w:ind w:left="306"/>
              <w:jc w:val="center"/>
              <w:rPr>
                <w:rFonts w:eastAsia="Times New Roman"/>
                <w:sz w:val="20"/>
                <w:szCs w:val="20"/>
              </w:rPr>
            </w:pPr>
          </w:p>
          <w:p w14:paraId="51E40DD5" w14:textId="77777777" w:rsidR="00DA1EF6" w:rsidRPr="00DA1EF6" w:rsidRDefault="00DA1EF6" w:rsidP="00DA1EF6">
            <w:pPr>
              <w:spacing w:after="0" w:line="276" w:lineRule="auto"/>
              <w:ind w:left="306"/>
              <w:jc w:val="center"/>
              <w:rPr>
                <w:rFonts w:eastAsia="Times New Roman"/>
                <w:sz w:val="20"/>
                <w:szCs w:val="20"/>
              </w:rPr>
            </w:pPr>
          </w:p>
        </w:tc>
        <w:tc>
          <w:tcPr>
            <w:tcW w:w="384" w:type="pct"/>
            <w:shd w:val="clear" w:color="auto" w:fill="auto"/>
            <w:vAlign w:val="center"/>
          </w:tcPr>
          <w:p w14:paraId="34F38C75" w14:textId="231F0F9F" w:rsidR="00DA1EF6" w:rsidRPr="00DA1EF6" w:rsidRDefault="00DA1EF6" w:rsidP="00DA1EF6">
            <w:pPr>
              <w:suppressAutoHyphens/>
              <w:spacing w:after="0" w:line="276" w:lineRule="auto"/>
              <w:ind w:left="709"/>
              <w:jc w:val="center"/>
              <w:outlineLvl w:val="3"/>
              <w:rPr>
                <w:rFonts w:eastAsia="Times New Roman"/>
                <w:sz w:val="20"/>
                <w:szCs w:val="20"/>
              </w:rPr>
            </w:pPr>
            <w:r>
              <w:rPr>
                <w:rFonts w:eastAsia="Times New Roman"/>
                <w:sz w:val="20"/>
                <w:szCs w:val="20"/>
              </w:rPr>
              <w:t>X</w:t>
            </w:r>
          </w:p>
        </w:tc>
        <w:tc>
          <w:tcPr>
            <w:tcW w:w="384" w:type="pct"/>
            <w:shd w:val="clear" w:color="auto" w:fill="auto"/>
            <w:vAlign w:val="center"/>
          </w:tcPr>
          <w:p w14:paraId="7E602371" w14:textId="79A70E9D" w:rsidR="00DA1EF6" w:rsidRPr="00DA1EF6" w:rsidRDefault="00DA1EF6" w:rsidP="00DA1EF6">
            <w:pPr>
              <w:suppressAutoHyphens/>
              <w:spacing w:after="0" w:line="276" w:lineRule="auto"/>
              <w:ind w:left="709"/>
              <w:jc w:val="center"/>
              <w:outlineLvl w:val="3"/>
              <w:rPr>
                <w:rFonts w:eastAsia="Times New Roman"/>
                <w:sz w:val="20"/>
                <w:szCs w:val="20"/>
              </w:rPr>
            </w:pPr>
            <w:r>
              <w:rPr>
                <w:rFonts w:eastAsia="Times New Roman"/>
                <w:sz w:val="20"/>
                <w:szCs w:val="20"/>
              </w:rPr>
              <w:t>X</w:t>
            </w:r>
          </w:p>
        </w:tc>
        <w:tc>
          <w:tcPr>
            <w:tcW w:w="384" w:type="pct"/>
            <w:shd w:val="clear" w:color="auto" w:fill="auto"/>
            <w:vAlign w:val="center"/>
          </w:tcPr>
          <w:p w14:paraId="493C9611" w14:textId="77777777" w:rsidR="00DA1EF6" w:rsidRPr="00DA1EF6" w:rsidRDefault="00DA1EF6" w:rsidP="00DA1EF6">
            <w:pPr>
              <w:numPr>
                <w:ilvl w:val="3"/>
                <w:numId w:val="0"/>
              </w:numPr>
              <w:tabs>
                <w:tab w:val="num" w:pos="709"/>
                <w:tab w:val="num" w:pos="1290"/>
              </w:tabs>
              <w:spacing w:after="0" w:line="276" w:lineRule="auto"/>
              <w:jc w:val="center"/>
              <w:outlineLvl w:val="3"/>
              <w:rPr>
                <w:rFonts w:eastAsia="Times New Roman"/>
                <w:sz w:val="20"/>
                <w:szCs w:val="20"/>
              </w:rPr>
            </w:pPr>
          </w:p>
        </w:tc>
        <w:tc>
          <w:tcPr>
            <w:tcW w:w="386" w:type="pct"/>
            <w:vAlign w:val="center"/>
          </w:tcPr>
          <w:p w14:paraId="2A587E08" w14:textId="77777777" w:rsidR="00DA1EF6" w:rsidRPr="00DA1EF6" w:rsidRDefault="00DA1EF6" w:rsidP="00DA1EF6">
            <w:pPr>
              <w:numPr>
                <w:ilvl w:val="3"/>
                <w:numId w:val="0"/>
              </w:numPr>
              <w:tabs>
                <w:tab w:val="num" w:pos="709"/>
                <w:tab w:val="num" w:pos="1290"/>
              </w:tabs>
              <w:spacing w:after="0" w:line="276" w:lineRule="auto"/>
              <w:jc w:val="center"/>
              <w:outlineLvl w:val="3"/>
              <w:rPr>
                <w:rFonts w:eastAsia="Times New Roman"/>
                <w:sz w:val="20"/>
                <w:szCs w:val="20"/>
              </w:rPr>
            </w:pPr>
          </w:p>
        </w:tc>
        <w:tc>
          <w:tcPr>
            <w:tcW w:w="578" w:type="pct"/>
            <w:vAlign w:val="center"/>
          </w:tcPr>
          <w:p w14:paraId="02C1BADD" w14:textId="34CCFCB6" w:rsidR="00DA1EF6" w:rsidRPr="00DA1EF6" w:rsidRDefault="00DA1EF6" w:rsidP="00DA1EF6">
            <w:pPr>
              <w:numPr>
                <w:ilvl w:val="3"/>
                <w:numId w:val="0"/>
              </w:numPr>
              <w:tabs>
                <w:tab w:val="num" w:pos="709"/>
                <w:tab w:val="num" w:pos="1290"/>
              </w:tabs>
              <w:spacing w:after="0" w:line="276" w:lineRule="auto"/>
              <w:jc w:val="center"/>
              <w:outlineLvl w:val="3"/>
              <w:rPr>
                <w:rFonts w:eastAsia="Times New Roman"/>
                <w:sz w:val="20"/>
                <w:szCs w:val="20"/>
              </w:rPr>
            </w:pPr>
            <w:r>
              <w:rPr>
                <w:rFonts w:eastAsia="Times New Roman"/>
                <w:sz w:val="20"/>
                <w:szCs w:val="20"/>
              </w:rPr>
              <w:t>X</w:t>
            </w:r>
          </w:p>
        </w:tc>
      </w:tr>
      <w:tr w:rsidR="00DA1EF6" w:rsidRPr="00DA1EF6" w14:paraId="347D3623" w14:textId="5EEDB0DF" w:rsidTr="00DA1EF6">
        <w:trPr>
          <w:jc w:val="center"/>
        </w:trPr>
        <w:tc>
          <w:tcPr>
            <w:tcW w:w="2884" w:type="pct"/>
            <w:shd w:val="clear" w:color="auto" w:fill="E0E0E0"/>
            <w:vAlign w:val="center"/>
          </w:tcPr>
          <w:p w14:paraId="61499A65" w14:textId="77777777" w:rsidR="00DA1EF6" w:rsidRPr="00DA1EF6" w:rsidRDefault="00DA1EF6" w:rsidP="00DA1EF6">
            <w:pPr>
              <w:numPr>
                <w:ilvl w:val="0"/>
                <w:numId w:val="24"/>
              </w:numPr>
              <w:tabs>
                <w:tab w:val="num" w:pos="447"/>
                <w:tab w:val="num" w:pos="1290"/>
              </w:tabs>
              <w:suppressAutoHyphens/>
              <w:spacing w:after="160" w:line="276" w:lineRule="auto"/>
              <w:ind w:left="448" w:hanging="425"/>
              <w:jc w:val="center"/>
              <w:outlineLvl w:val="3"/>
              <w:rPr>
                <w:rFonts w:eastAsia="Times New Roman"/>
                <w:b/>
                <w:bCs/>
                <w:sz w:val="20"/>
                <w:szCs w:val="20"/>
              </w:rPr>
            </w:pPr>
            <w:r w:rsidRPr="00DA1EF6">
              <w:rPr>
                <w:rFonts w:eastAsia="Times New Roman"/>
                <w:b/>
                <w:bCs/>
                <w:sz w:val="20"/>
                <w:szCs w:val="20"/>
              </w:rPr>
              <w:t>Education / schooling</w:t>
            </w:r>
          </w:p>
        </w:tc>
        <w:tc>
          <w:tcPr>
            <w:tcW w:w="384" w:type="pct"/>
            <w:shd w:val="clear" w:color="auto" w:fill="E0E0E0"/>
            <w:vAlign w:val="center"/>
          </w:tcPr>
          <w:p w14:paraId="5FB500F6" w14:textId="77777777" w:rsidR="00DA1EF6" w:rsidRPr="00DA1EF6" w:rsidRDefault="00DA1EF6" w:rsidP="00DA1EF6">
            <w:pPr>
              <w:spacing w:after="0" w:line="276" w:lineRule="auto"/>
              <w:jc w:val="center"/>
              <w:outlineLvl w:val="3"/>
              <w:rPr>
                <w:rFonts w:eastAsia="Times New Roman"/>
                <w:b/>
                <w:bCs/>
                <w:sz w:val="20"/>
                <w:szCs w:val="20"/>
              </w:rPr>
            </w:pPr>
          </w:p>
        </w:tc>
        <w:tc>
          <w:tcPr>
            <w:tcW w:w="384" w:type="pct"/>
            <w:shd w:val="clear" w:color="auto" w:fill="E0E0E0"/>
            <w:vAlign w:val="center"/>
          </w:tcPr>
          <w:p w14:paraId="3DF2C944" w14:textId="77777777" w:rsidR="00DA1EF6" w:rsidRPr="00DA1EF6" w:rsidRDefault="00DA1EF6" w:rsidP="00DA1EF6">
            <w:pPr>
              <w:spacing w:after="0" w:line="276" w:lineRule="auto"/>
              <w:jc w:val="center"/>
              <w:outlineLvl w:val="3"/>
              <w:rPr>
                <w:rFonts w:eastAsia="Times New Roman"/>
                <w:b/>
                <w:bCs/>
                <w:sz w:val="20"/>
                <w:szCs w:val="20"/>
              </w:rPr>
            </w:pPr>
          </w:p>
        </w:tc>
        <w:tc>
          <w:tcPr>
            <w:tcW w:w="384" w:type="pct"/>
            <w:shd w:val="clear" w:color="auto" w:fill="E0E0E0"/>
            <w:vAlign w:val="center"/>
          </w:tcPr>
          <w:p w14:paraId="261FFEC3" w14:textId="77777777" w:rsidR="00DA1EF6" w:rsidRPr="00DA1EF6" w:rsidRDefault="00DA1EF6" w:rsidP="00DA1EF6">
            <w:pPr>
              <w:spacing w:after="0" w:line="276" w:lineRule="auto"/>
              <w:jc w:val="center"/>
              <w:outlineLvl w:val="3"/>
              <w:rPr>
                <w:rFonts w:eastAsia="Times New Roman"/>
                <w:b/>
                <w:bCs/>
                <w:sz w:val="20"/>
                <w:szCs w:val="20"/>
              </w:rPr>
            </w:pPr>
          </w:p>
        </w:tc>
        <w:tc>
          <w:tcPr>
            <w:tcW w:w="386" w:type="pct"/>
            <w:shd w:val="clear" w:color="auto" w:fill="E0E0E0"/>
            <w:vAlign w:val="center"/>
          </w:tcPr>
          <w:p w14:paraId="3081D8A2" w14:textId="77777777" w:rsidR="00DA1EF6" w:rsidRPr="00DA1EF6" w:rsidRDefault="00DA1EF6" w:rsidP="00DA1EF6">
            <w:pPr>
              <w:spacing w:after="0" w:line="276" w:lineRule="auto"/>
              <w:jc w:val="center"/>
              <w:outlineLvl w:val="3"/>
              <w:rPr>
                <w:rFonts w:eastAsia="Times New Roman"/>
                <w:b/>
                <w:bCs/>
                <w:sz w:val="20"/>
                <w:szCs w:val="20"/>
              </w:rPr>
            </w:pPr>
          </w:p>
        </w:tc>
        <w:tc>
          <w:tcPr>
            <w:tcW w:w="578" w:type="pct"/>
            <w:shd w:val="clear" w:color="auto" w:fill="E0E0E0"/>
            <w:vAlign w:val="center"/>
          </w:tcPr>
          <w:p w14:paraId="4A99005D" w14:textId="77777777" w:rsidR="00DA1EF6" w:rsidRPr="00DA1EF6" w:rsidRDefault="00DA1EF6" w:rsidP="00DA1EF6">
            <w:pPr>
              <w:spacing w:after="0" w:line="276" w:lineRule="auto"/>
              <w:jc w:val="center"/>
              <w:outlineLvl w:val="3"/>
              <w:rPr>
                <w:rFonts w:eastAsia="Times New Roman"/>
                <w:b/>
                <w:bCs/>
                <w:sz w:val="20"/>
                <w:szCs w:val="20"/>
              </w:rPr>
            </w:pPr>
          </w:p>
        </w:tc>
      </w:tr>
      <w:tr w:rsidR="00DA1EF6" w:rsidRPr="00DA1EF6" w14:paraId="3A260A09" w14:textId="746A28F1" w:rsidTr="00DA1EF6">
        <w:trPr>
          <w:jc w:val="center"/>
        </w:trPr>
        <w:tc>
          <w:tcPr>
            <w:tcW w:w="2884" w:type="pct"/>
            <w:shd w:val="clear" w:color="auto" w:fill="auto"/>
            <w:vAlign w:val="center"/>
          </w:tcPr>
          <w:p w14:paraId="4292B881" w14:textId="3D44C396" w:rsidR="00DA1EF6" w:rsidRPr="00DA1EF6" w:rsidRDefault="00DA1EF6" w:rsidP="00DA1EF6">
            <w:pPr>
              <w:spacing w:after="0" w:line="276" w:lineRule="auto"/>
              <w:ind w:left="360"/>
              <w:jc w:val="center"/>
              <w:rPr>
                <w:rFonts w:eastAsia="Times New Roman"/>
                <w:sz w:val="20"/>
                <w:szCs w:val="20"/>
              </w:rPr>
            </w:pPr>
            <w:r w:rsidRPr="00DA1EF6">
              <w:rPr>
                <w:rFonts w:eastAsia="Times New Roman"/>
                <w:sz w:val="20"/>
                <w:szCs w:val="20"/>
              </w:rPr>
              <w:t>Full time education, which</w:t>
            </w:r>
            <w:r w:rsidRPr="00DA1EF6">
              <w:rPr>
                <w:sz w:val="20"/>
                <w:szCs w:val="20"/>
              </w:rPr>
              <w:t xml:space="preserve"> </w:t>
            </w:r>
            <w:r w:rsidRPr="00DA1EF6">
              <w:rPr>
                <w:rFonts w:eastAsia="Times New Roman"/>
                <w:sz w:val="20"/>
                <w:szCs w:val="20"/>
              </w:rPr>
              <w:t xml:space="preserve">is suitable for the age, ability, aptitude or SEN of the child or young person and deliver the provision specified in Section F of the EHC Plan. including activities related to the </w:t>
            </w:r>
            <w:proofErr w:type="gramStart"/>
            <w:r w:rsidRPr="00DA1EF6">
              <w:rPr>
                <w:rFonts w:eastAsia="Times New Roman"/>
                <w:sz w:val="20"/>
                <w:szCs w:val="20"/>
              </w:rPr>
              <w:t>curriculum</w:t>
            </w:r>
            <w:proofErr w:type="gramEnd"/>
          </w:p>
          <w:p w14:paraId="11BCF3E6" w14:textId="77777777" w:rsidR="00DA1EF6" w:rsidRPr="00DA1EF6" w:rsidRDefault="00DA1EF6" w:rsidP="00DA1EF6">
            <w:pPr>
              <w:spacing w:after="0" w:line="276" w:lineRule="auto"/>
              <w:jc w:val="center"/>
              <w:outlineLvl w:val="3"/>
              <w:rPr>
                <w:rFonts w:eastAsia="Times New Roman"/>
                <w:b/>
                <w:bCs/>
                <w:sz w:val="20"/>
                <w:szCs w:val="20"/>
              </w:rPr>
            </w:pPr>
          </w:p>
        </w:tc>
        <w:tc>
          <w:tcPr>
            <w:tcW w:w="384" w:type="pct"/>
            <w:shd w:val="clear" w:color="auto" w:fill="auto"/>
            <w:vAlign w:val="center"/>
          </w:tcPr>
          <w:p w14:paraId="18E57987" w14:textId="18599426" w:rsidR="00DA1EF6" w:rsidRPr="00DA1EF6" w:rsidRDefault="00DA1EF6" w:rsidP="00DA1EF6">
            <w:pPr>
              <w:suppressAutoHyphens/>
              <w:spacing w:after="0" w:line="276" w:lineRule="auto"/>
              <w:ind w:left="360"/>
              <w:jc w:val="center"/>
              <w:outlineLvl w:val="3"/>
              <w:rPr>
                <w:rFonts w:eastAsia="Times New Roman"/>
                <w:sz w:val="20"/>
                <w:szCs w:val="20"/>
              </w:rPr>
            </w:pPr>
            <w:r w:rsidRPr="00DA1EF6">
              <w:rPr>
                <w:rFonts w:eastAsia="Times New Roman"/>
                <w:sz w:val="20"/>
                <w:szCs w:val="20"/>
              </w:rPr>
              <w:t>X</w:t>
            </w:r>
          </w:p>
        </w:tc>
        <w:tc>
          <w:tcPr>
            <w:tcW w:w="384" w:type="pct"/>
            <w:shd w:val="clear" w:color="auto" w:fill="auto"/>
            <w:vAlign w:val="center"/>
          </w:tcPr>
          <w:p w14:paraId="3673E1A5" w14:textId="5B42AFE2" w:rsidR="00DA1EF6" w:rsidRPr="00DA1EF6" w:rsidRDefault="00DA1EF6" w:rsidP="00DA1EF6">
            <w:pPr>
              <w:suppressAutoHyphens/>
              <w:spacing w:after="0" w:line="276" w:lineRule="auto"/>
              <w:ind w:left="360"/>
              <w:jc w:val="center"/>
              <w:outlineLvl w:val="3"/>
              <w:rPr>
                <w:rFonts w:eastAsia="Times New Roman"/>
                <w:sz w:val="20"/>
                <w:szCs w:val="20"/>
              </w:rPr>
            </w:pPr>
            <w:r w:rsidRPr="00DA1EF6">
              <w:rPr>
                <w:rFonts w:eastAsia="Times New Roman"/>
                <w:sz w:val="20"/>
                <w:szCs w:val="20"/>
              </w:rPr>
              <w:t>X</w:t>
            </w:r>
          </w:p>
        </w:tc>
        <w:tc>
          <w:tcPr>
            <w:tcW w:w="384" w:type="pct"/>
            <w:shd w:val="clear" w:color="auto" w:fill="auto"/>
            <w:vAlign w:val="center"/>
          </w:tcPr>
          <w:p w14:paraId="16A45A39" w14:textId="286264B8" w:rsidR="00DA1EF6" w:rsidRPr="00DA1EF6" w:rsidRDefault="00DA1EF6" w:rsidP="00DA1EF6">
            <w:pPr>
              <w:suppressAutoHyphens/>
              <w:spacing w:after="0" w:line="276" w:lineRule="auto"/>
              <w:ind w:left="360"/>
              <w:jc w:val="center"/>
              <w:outlineLvl w:val="3"/>
              <w:rPr>
                <w:rFonts w:eastAsia="Times New Roman"/>
                <w:sz w:val="20"/>
                <w:szCs w:val="20"/>
              </w:rPr>
            </w:pPr>
            <w:r w:rsidRPr="00DA1EF6">
              <w:rPr>
                <w:rFonts w:eastAsia="Times New Roman"/>
                <w:sz w:val="20"/>
                <w:szCs w:val="20"/>
              </w:rPr>
              <w:t>X</w:t>
            </w:r>
          </w:p>
        </w:tc>
        <w:tc>
          <w:tcPr>
            <w:tcW w:w="386" w:type="pct"/>
            <w:vAlign w:val="center"/>
          </w:tcPr>
          <w:p w14:paraId="4522C41B" w14:textId="69C29B7B" w:rsidR="00DA1EF6" w:rsidRPr="00DA1EF6" w:rsidRDefault="00DA1EF6" w:rsidP="00DA1EF6">
            <w:pPr>
              <w:suppressAutoHyphens/>
              <w:spacing w:after="0" w:line="276" w:lineRule="auto"/>
              <w:outlineLvl w:val="3"/>
              <w:rPr>
                <w:rFonts w:eastAsia="Times New Roman"/>
                <w:sz w:val="20"/>
                <w:szCs w:val="20"/>
              </w:rPr>
            </w:pPr>
            <w:r>
              <w:rPr>
                <w:rFonts w:eastAsia="Times New Roman"/>
                <w:sz w:val="20"/>
                <w:szCs w:val="20"/>
              </w:rPr>
              <w:t>X</w:t>
            </w:r>
          </w:p>
        </w:tc>
        <w:tc>
          <w:tcPr>
            <w:tcW w:w="578" w:type="pct"/>
            <w:vAlign w:val="center"/>
          </w:tcPr>
          <w:p w14:paraId="2E7FE711" w14:textId="61BEA4BC" w:rsidR="00DA1EF6" w:rsidRPr="00DA1EF6" w:rsidRDefault="00DA1EF6" w:rsidP="00DA1EF6">
            <w:pPr>
              <w:suppressAutoHyphens/>
              <w:spacing w:after="0" w:line="276" w:lineRule="auto"/>
              <w:ind w:left="360"/>
              <w:jc w:val="center"/>
              <w:outlineLvl w:val="3"/>
              <w:rPr>
                <w:rFonts w:eastAsia="Times New Roman"/>
                <w:sz w:val="20"/>
                <w:szCs w:val="20"/>
              </w:rPr>
            </w:pPr>
            <w:r w:rsidRPr="00DA1EF6">
              <w:rPr>
                <w:rFonts w:eastAsia="Times New Roman"/>
                <w:sz w:val="20"/>
                <w:szCs w:val="20"/>
              </w:rPr>
              <w:t>X</w:t>
            </w:r>
          </w:p>
        </w:tc>
      </w:tr>
      <w:tr w:rsidR="00DA1EF6" w:rsidRPr="00DA1EF6" w14:paraId="4F9FFF3D" w14:textId="0F9B732F" w:rsidTr="00DA1EF6">
        <w:trPr>
          <w:jc w:val="center"/>
        </w:trPr>
        <w:tc>
          <w:tcPr>
            <w:tcW w:w="2884" w:type="pct"/>
            <w:shd w:val="clear" w:color="auto" w:fill="D9D9D9"/>
            <w:vAlign w:val="center"/>
          </w:tcPr>
          <w:p w14:paraId="605BC021" w14:textId="77777777" w:rsidR="00DA1EF6" w:rsidRPr="00DA1EF6" w:rsidRDefault="00DA1EF6" w:rsidP="00DA1EF6">
            <w:pPr>
              <w:numPr>
                <w:ilvl w:val="0"/>
                <w:numId w:val="24"/>
              </w:numPr>
              <w:tabs>
                <w:tab w:val="num" w:pos="447"/>
                <w:tab w:val="num" w:pos="1290"/>
              </w:tabs>
              <w:suppressAutoHyphens/>
              <w:spacing w:after="160" w:line="276" w:lineRule="auto"/>
              <w:ind w:left="448" w:hanging="425"/>
              <w:jc w:val="center"/>
              <w:outlineLvl w:val="3"/>
              <w:rPr>
                <w:rFonts w:eastAsia="Times New Roman"/>
                <w:b/>
                <w:bCs/>
                <w:sz w:val="20"/>
                <w:szCs w:val="20"/>
              </w:rPr>
            </w:pPr>
            <w:r w:rsidRPr="00DA1EF6">
              <w:rPr>
                <w:rFonts w:eastAsia="Times New Roman"/>
                <w:b/>
                <w:bCs/>
                <w:sz w:val="20"/>
                <w:szCs w:val="20"/>
              </w:rPr>
              <w:t>Extracurricular activities</w:t>
            </w:r>
          </w:p>
        </w:tc>
        <w:tc>
          <w:tcPr>
            <w:tcW w:w="384" w:type="pct"/>
            <w:shd w:val="clear" w:color="auto" w:fill="D9D9D9"/>
            <w:vAlign w:val="center"/>
          </w:tcPr>
          <w:p w14:paraId="3AE6890E" w14:textId="77777777" w:rsidR="00DA1EF6" w:rsidRPr="00DA1EF6" w:rsidRDefault="00DA1EF6" w:rsidP="00DA1EF6">
            <w:pPr>
              <w:suppressAutoHyphens/>
              <w:spacing w:after="0" w:line="276" w:lineRule="auto"/>
              <w:ind w:left="720"/>
              <w:jc w:val="center"/>
              <w:outlineLvl w:val="3"/>
              <w:rPr>
                <w:rFonts w:eastAsia="Times New Roman"/>
                <w:b/>
                <w:bCs/>
                <w:sz w:val="20"/>
                <w:szCs w:val="20"/>
              </w:rPr>
            </w:pPr>
          </w:p>
        </w:tc>
        <w:tc>
          <w:tcPr>
            <w:tcW w:w="384" w:type="pct"/>
            <w:shd w:val="clear" w:color="auto" w:fill="D9D9D9"/>
            <w:vAlign w:val="center"/>
          </w:tcPr>
          <w:p w14:paraId="3924BA79" w14:textId="77777777" w:rsidR="00DA1EF6" w:rsidRPr="00DA1EF6" w:rsidRDefault="00DA1EF6" w:rsidP="00DA1EF6">
            <w:pPr>
              <w:suppressAutoHyphens/>
              <w:spacing w:after="0" w:line="276" w:lineRule="auto"/>
              <w:ind w:left="720"/>
              <w:jc w:val="center"/>
              <w:outlineLvl w:val="3"/>
              <w:rPr>
                <w:rFonts w:eastAsia="Times New Roman"/>
                <w:b/>
                <w:bCs/>
                <w:sz w:val="20"/>
                <w:szCs w:val="20"/>
              </w:rPr>
            </w:pPr>
          </w:p>
        </w:tc>
        <w:tc>
          <w:tcPr>
            <w:tcW w:w="384" w:type="pct"/>
            <w:shd w:val="clear" w:color="auto" w:fill="D9D9D9"/>
            <w:vAlign w:val="center"/>
          </w:tcPr>
          <w:p w14:paraId="51128C5F" w14:textId="77777777" w:rsidR="00DA1EF6" w:rsidRPr="00DA1EF6" w:rsidRDefault="00DA1EF6" w:rsidP="00DA1EF6">
            <w:pPr>
              <w:spacing w:after="0" w:line="276" w:lineRule="auto"/>
              <w:jc w:val="center"/>
              <w:outlineLvl w:val="3"/>
              <w:rPr>
                <w:rFonts w:eastAsia="Times New Roman"/>
                <w:b/>
                <w:bCs/>
                <w:sz w:val="20"/>
                <w:szCs w:val="20"/>
              </w:rPr>
            </w:pPr>
          </w:p>
        </w:tc>
        <w:tc>
          <w:tcPr>
            <w:tcW w:w="386" w:type="pct"/>
            <w:shd w:val="clear" w:color="auto" w:fill="D9D9D9"/>
            <w:vAlign w:val="center"/>
          </w:tcPr>
          <w:p w14:paraId="7719C9D9" w14:textId="77777777" w:rsidR="00DA1EF6" w:rsidRPr="00DA1EF6" w:rsidRDefault="00DA1EF6" w:rsidP="00DA1EF6">
            <w:pPr>
              <w:spacing w:after="0" w:line="276" w:lineRule="auto"/>
              <w:jc w:val="center"/>
              <w:outlineLvl w:val="3"/>
              <w:rPr>
                <w:rFonts w:eastAsia="Times New Roman"/>
                <w:b/>
                <w:bCs/>
                <w:sz w:val="20"/>
                <w:szCs w:val="20"/>
              </w:rPr>
            </w:pPr>
          </w:p>
        </w:tc>
        <w:tc>
          <w:tcPr>
            <w:tcW w:w="578" w:type="pct"/>
            <w:shd w:val="clear" w:color="auto" w:fill="D9D9D9"/>
            <w:vAlign w:val="center"/>
          </w:tcPr>
          <w:p w14:paraId="4AE386D6" w14:textId="77777777" w:rsidR="00DA1EF6" w:rsidRPr="00DA1EF6" w:rsidRDefault="00DA1EF6" w:rsidP="00DA1EF6">
            <w:pPr>
              <w:spacing w:after="0" w:line="276" w:lineRule="auto"/>
              <w:jc w:val="center"/>
              <w:outlineLvl w:val="3"/>
              <w:rPr>
                <w:rFonts w:eastAsia="Times New Roman"/>
                <w:b/>
                <w:bCs/>
                <w:sz w:val="20"/>
                <w:szCs w:val="20"/>
              </w:rPr>
            </w:pPr>
          </w:p>
        </w:tc>
      </w:tr>
      <w:tr w:rsidR="00DA1EF6" w:rsidRPr="00D659FB" w14:paraId="7BD28440" w14:textId="18EFCE03" w:rsidTr="00DA1EF6">
        <w:trPr>
          <w:jc w:val="center"/>
        </w:trPr>
        <w:tc>
          <w:tcPr>
            <w:tcW w:w="2884" w:type="pct"/>
            <w:shd w:val="clear" w:color="auto" w:fill="auto"/>
            <w:vAlign w:val="center"/>
          </w:tcPr>
          <w:p w14:paraId="480FA21F" w14:textId="77777777" w:rsidR="00DA1EF6" w:rsidRPr="00DA1EF6" w:rsidRDefault="00DA1EF6" w:rsidP="00DA1EF6">
            <w:pPr>
              <w:spacing w:after="0" w:line="276" w:lineRule="auto"/>
              <w:ind w:left="360"/>
              <w:jc w:val="center"/>
              <w:rPr>
                <w:rFonts w:eastAsia="Times New Roman"/>
                <w:b/>
                <w:bCs/>
                <w:sz w:val="20"/>
                <w:szCs w:val="20"/>
              </w:rPr>
            </w:pPr>
          </w:p>
          <w:p w14:paraId="1ACB6CBC" w14:textId="77777777" w:rsidR="00DA1EF6" w:rsidRPr="00DA1EF6" w:rsidRDefault="00DA1EF6" w:rsidP="00DA1EF6">
            <w:pPr>
              <w:spacing w:after="0" w:line="276" w:lineRule="auto"/>
              <w:ind w:left="360"/>
              <w:jc w:val="center"/>
              <w:rPr>
                <w:rFonts w:eastAsia="Times New Roman"/>
                <w:sz w:val="20"/>
                <w:szCs w:val="20"/>
              </w:rPr>
            </w:pPr>
            <w:proofErr w:type="gramStart"/>
            <w:r w:rsidRPr="00DA1EF6">
              <w:rPr>
                <w:rFonts w:eastAsia="Times New Roman"/>
                <w:b/>
                <w:bCs/>
                <w:sz w:val="20"/>
                <w:szCs w:val="20"/>
              </w:rPr>
              <w:t>52 week</w:t>
            </w:r>
            <w:proofErr w:type="gramEnd"/>
            <w:r w:rsidRPr="00DA1EF6">
              <w:rPr>
                <w:rFonts w:eastAsia="Times New Roman"/>
                <w:b/>
                <w:bCs/>
                <w:sz w:val="20"/>
                <w:szCs w:val="20"/>
              </w:rPr>
              <w:t xml:space="preserve"> boarder</w:t>
            </w:r>
            <w:r w:rsidRPr="00DA1EF6">
              <w:rPr>
                <w:rFonts w:eastAsia="Times New Roman"/>
                <w:sz w:val="20"/>
                <w:szCs w:val="20"/>
              </w:rPr>
              <w:t xml:space="preserve"> - Education support costs associated with homework assignments and extracurricular activities whilst under the care of the school.</w:t>
            </w:r>
          </w:p>
          <w:p w14:paraId="09172A3D" w14:textId="77777777" w:rsidR="00DA1EF6" w:rsidRPr="00DA1EF6" w:rsidRDefault="00DA1EF6" w:rsidP="00DA1EF6">
            <w:pPr>
              <w:spacing w:after="0" w:line="276" w:lineRule="auto"/>
              <w:jc w:val="center"/>
              <w:rPr>
                <w:rFonts w:eastAsia="Times New Roman"/>
                <w:b/>
                <w:bCs/>
                <w:sz w:val="20"/>
                <w:szCs w:val="20"/>
              </w:rPr>
            </w:pPr>
          </w:p>
        </w:tc>
        <w:tc>
          <w:tcPr>
            <w:tcW w:w="384" w:type="pct"/>
            <w:shd w:val="clear" w:color="auto" w:fill="auto"/>
            <w:vAlign w:val="center"/>
          </w:tcPr>
          <w:p w14:paraId="58BC13A4" w14:textId="77777777" w:rsidR="00DA1EF6" w:rsidRPr="00D659FB" w:rsidRDefault="00DA1EF6" w:rsidP="00DA1EF6">
            <w:pPr>
              <w:spacing w:after="160" w:line="276" w:lineRule="auto"/>
              <w:ind w:left="360"/>
              <w:jc w:val="center"/>
              <w:outlineLvl w:val="3"/>
              <w:rPr>
                <w:sz w:val="20"/>
                <w:szCs w:val="20"/>
              </w:rPr>
            </w:pPr>
          </w:p>
          <w:p w14:paraId="424A5E3C" w14:textId="0503E4A2" w:rsidR="00DA1EF6" w:rsidRPr="00D659FB" w:rsidRDefault="00DA1EF6" w:rsidP="00DA1EF6">
            <w:pPr>
              <w:suppressAutoHyphens/>
              <w:spacing w:after="0" w:line="276" w:lineRule="auto"/>
              <w:ind w:left="360"/>
              <w:jc w:val="center"/>
              <w:outlineLvl w:val="3"/>
              <w:rPr>
                <w:rFonts w:eastAsia="Times New Roman"/>
                <w:sz w:val="20"/>
                <w:szCs w:val="20"/>
              </w:rPr>
            </w:pPr>
            <w:r w:rsidRPr="00D659FB">
              <w:rPr>
                <w:rFonts w:eastAsia="Times New Roman"/>
                <w:sz w:val="20"/>
                <w:szCs w:val="20"/>
              </w:rPr>
              <w:t>X</w:t>
            </w:r>
          </w:p>
        </w:tc>
        <w:tc>
          <w:tcPr>
            <w:tcW w:w="384" w:type="pct"/>
            <w:shd w:val="clear" w:color="auto" w:fill="auto"/>
            <w:vAlign w:val="center"/>
          </w:tcPr>
          <w:p w14:paraId="3A0DED9A" w14:textId="77777777" w:rsidR="00DA1EF6" w:rsidRPr="00D659FB" w:rsidRDefault="00DA1EF6" w:rsidP="00DA1EF6">
            <w:pPr>
              <w:suppressAutoHyphens/>
              <w:spacing w:after="0" w:line="276" w:lineRule="auto"/>
              <w:ind w:left="720"/>
              <w:jc w:val="center"/>
              <w:outlineLvl w:val="3"/>
              <w:rPr>
                <w:rFonts w:eastAsia="Times New Roman"/>
                <w:sz w:val="20"/>
                <w:szCs w:val="20"/>
              </w:rPr>
            </w:pPr>
          </w:p>
        </w:tc>
        <w:tc>
          <w:tcPr>
            <w:tcW w:w="384" w:type="pct"/>
            <w:shd w:val="clear" w:color="auto" w:fill="auto"/>
            <w:vAlign w:val="center"/>
          </w:tcPr>
          <w:p w14:paraId="43610390" w14:textId="77777777" w:rsidR="00DA1EF6" w:rsidRPr="00D659FB" w:rsidRDefault="00DA1EF6" w:rsidP="00DA1EF6">
            <w:pPr>
              <w:spacing w:after="0" w:line="276" w:lineRule="auto"/>
              <w:jc w:val="center"/>
              <w:outlineLvl w:val="3"/>
              <w:rPr>
                <w:rFonts w:eastAsia="Times New Roman"/>
                <w:sz w:val="20"/>
                <w:szCs w:val="20"/>
              </w:rPr>
            </w:pPr>
          </w:p>
        </w:tc>
        <w:tc>
          <w:tcPr>
            <w:tcW w:w="386" w:type="pct"/>
            <w:vAlign w:val="center"/>
          </w:tcPr>
          <w:p w14:paraId="79C4E488" w14:textId="77777777" w:rsidR="00DA1EF6" w:rsidRPr="00D659FB" w:rsidRDefault="00DA1EF6" w:rsidP="00DA1EF6">
            <w:pPr>
              <w:spacing w:after="0" w:line="276" w:lineRule="auto"/>
              <w:jc w:val="center"/>
              <w:outlineLvl w:val="3"/>
              <w:rPr>
                <w:rFonts w:eastAsia="Times New Roman"/>
                <w:sz w:val="20"/>
                <w:szCs w:val="20"/>
              </w:rPr>
            </w:pPr>
          </w:p>
        </w:tc>
        <w:tc>
          <w:tcPr>
            <w:tcW w:w="578" w:type="pct"/>
            <w:vAlign w:val="center"/>
          </w:tcPr>
          <w:p w14:paraId="2F9AA5ED" w14:textId="32C174FE" w:rsidR="00DA1EF6" w:rsidRPr="00D659FB" w:rsidRDefault="00D659FB" w:rsidP="00DA1EF6">
            <w:pPr>
              <w:spacing w:after="0" w:line="276" w:lineRule="auto"/>
              <w:jc w:val="center"/>
              <w:outlineLvl w:val="3"/>
              <w:rPr>
                <w:rFonts w:eastAsia="Times New Roman"/>
                <w:sz w:val="20"/>
                <w:szCs w:val="20"/>
              </w:rPr>
            </w:pPr>
            <w:r w:rsidRPr="00D659FB">
              <w:rPr>
                <w:rFonts w:eastAsia="Times New Roman"/>
                <w:sz w:val="20"/>
                <w:szCs w:val="20"/>
              </w:rPr>
              <w:t>X</w:t>
            </w:r>
          </w:p>
        </w:tc>
      </w:tr>
      <w:tr w:rsidR="00DA1EF6" w:rsidRPr="00D659FB" w14:paraId="432724B0" w14:textId="14935E37" w:rsidTr="00DA1EF6">
        <w:trPr>
          <w:jc w:val="center"/>
        </w:trPr>
        <w:tc>
          <w:tcPr>
            <w:tcW w:w="2884" w:type="pct"/>
            <w:shd w:val="clear" w:color="auto" w:fill="auto"/>
            <w:vAlign w:val="center"/>
          </w:tcPr>
          <w:p w14:paraId="56287C64" w14:textId="77777777" w:rsidR="00DA1EF6" w:rsidRPr="00DA1EF6" w:rsidRDefault="00DA1EF6" w:rsidP="00DA1EF6">
            <w:pPr>
              <w:spacing w:after="0" w:line="276" w:lineRule="auto"/>
              <w:ind w:left="360"/>
              <w:jc w:val="center"/>
              <w:rPr>
                <w:rFonts w:eastAsia="Times New Roman"/>
                <w:b/>
                <w:bCs/>
                <w:sz w:val="20"/>
                <w:szCs w:val="20"/>
              </w:rPr>
            </w:pPr>
          </w:p>
          <w:p w14:paraId="6A38ECF4" w14:textId="77777777" w:rsidR="00DA1EF6" w:rsidRPr="00DA1EF6" w:rsidRDefault="00DA1EF6" w:rsidP="00DA1EF6">
            <w:pPr>
              <w:spacing w:after="0" w:line="276" w:lineRule="auto"/>
              <w:ind w:left="360"/>
              <w:jc w:val="center"/>
              <w:rPr>
                <w:rFonts w:eastAsia="Times New Roman"/>
                <w:sz w:val="20"/>
                <w:szCs w:val="20"/>
              </w:rPr>
            </w:pPr>
            <w:r w:rsidRPr="00DA1EF6">
              <w:rPr>
                <w:rFonts w:eastAsia="Times New Roman"/>
                <w:b/>
                <w:bCs/>
                <w:sz w:val="20"/>
                <w:szCs w:val="20"/>
              </w:rPr>
              <w:t>Termly boarder -</w:t>
            </w:r>
            <w:r w:rsidRPr="00DA1EF6">
              <w:rPr>
                <w:rFonts w:eastAsia="Times New Roman"/>
                <w:sz w:val="20"/>
                <w:szCs w:val="20"/>
              </w:rPr>
              <w:t xml:space="preserve"> Education support costs associated with homework assignments and extracurricular </w:t>
            </w:r>
            <w:r w:rsidRPr="00DA1EF6">
              <w:rPr>
                <w:rFonts w:eastAsia="Times New Roman"/>
                <w:sz w:val="20"/>
                <w:szCs w:val="20"/>
              </w:rPr>
              <w:lastRenderedPageBreak/>
              <w:t>activities whilst under the care of the school.</w:t>
            </w:r>
          </w:p>
          <w:p w14:paraId="24E74AAC" w14:textId="77777777" w:rsidR="00DA1EF6" w:rsidRPr="00DA1EF6" w:rsidRDefault="00DA1EF6" w:rsidP="00DA1EF6">
            <w:pPr>
              <w:spacing w:after="0" w:line="276" w:lineRule="auto"/>
              <w:ind w:left="360"/>
              <w:jc w:val="center"/>
              <w:rPr>
                <w:rFonts w:eastAsia="Times New Roman"/>
                <w:sz w:val="20"/>
                <w:szCs w:val="20"/>
              </w:rPr>
            </w:pPr>
          </w:p>
        </w:tc>
        <w:tc>
          <w:tcPr>
            <w:tcW w:w="384" w:type="pct"/>
            <w:shd w:val="clear" w:color="auto" w:fill="auto"/>
            <w:vAlign w:val="center"/>
          </w:tcPr>
          <w:p w14:paraId="58286FE4" w14:textId="77777777" w:rsidR="00DA1EF6" w:rsidRPr="00D659FB" w:rsidRDefault="00DA1EF6" w:rsidP="00DA1EF6">
            <w:pPr>
              <w:suppressAutoHyphens/>
              <w:spacing w:after="0" w:line="276" w:lineRule="auto"/>
              <w:ind w:left="720"/>
              <w:jc w:val="center"/>
              <w:outlineLvl w:val="3"/>
              <w:rPr>
                <w:rFonts w:eastAsia="Times New Roman"/>
                <w:sz w:val="20"/>
                <w:szCs w:val="20"/>
              </w:rPr>
            </w:pPr>
          </w:p>
        </w:tc>
        <w:tc>
          <w:tcPr>
            <w:tcW w:w="384" w:type="pct"/>
            <w:shd w:val="clear" w:color="auto" w:fill="auto"/>
            <w:vAlign w:val="center"/>
          </w:tcPr>
          <w:p w14:paraId="22595BA4" w14:textId="77777777" w:rsidR="00DA1EF6" w:rsidRPr="00D659FB" w:rsidRDefault="00DA1EF6" w:rsidP="00DA1EF6">
            <w:pPr>
              <w:spacing w:after="160" w:line="276" w:lineRule="auto"/>
              <w:jc w:val="center"/>
              <w:outlineLvl w:val="3"/>
              <w:rPr>
                <w:sz w:val="20"/>
                <w:szCs w:val="20"/>
              </w:rPr>
            </w:pPr>
          </w:p>
          <w:p w14:paraId="591D65F0" w14:textId="4F46E83C" w:rsidR="00DA1EF6" w:rsidRPr="00D659FB" w:rsidRDefault="00DA1EF6" w:rsidP="00DA1EF6">
            <w:pPr>
              <w:suppressAutoHyphens/>
              <w:spacing w:after="0" w:line="276" w:lineRule="auto"/>
              <w:ind w:left="360"/>
              <w:jc w:val="center"/>
              <w:outlineLvl w:val="3"/>
              <w:rPr>
                <w:rFonts w:eastAsia="Times New Roman"/>
                <w:sz w:val="20"/>
                <w:szCs w:val="20"/>
              </w:rPr>
            </w:pPr>
            <w:r w:rsidRPr="00D659FB">
              <w:rPr>
                <w:rFonts w:eastAsia="Times New Roman"/>
                <w:sz w:val="20"/>
                <w:szCs w:val="20"/>
              </w:rPr>
              <w:t>X</w:t>
            </w:r>
          </w:p>
        </w:tc>
        <w:tc>
          <w:tcPr>
            <w:tcW w:w="384" w:type="pct"/>
            <w:shd w:val="clear" w:color="auto" w:fill="auto"/>
            <w:vAlign w:val="center"/>
          </w:tcPr>
          <w:p w14:paraId="57DC8D57" w14:textId="77777777" w:rsidR="00DA1EF6" w:rsidRPr="00D659FB" w:rsidRDefault="00DA1EF6" w:rsidP="00DA1EF6">
            <w:pPr>
              <w:spacing w:after="0" w:line="276" w:lineRule="auto"/>
              <w:jc w:val="center"/>
              <w:outlineLvl w:val="3"/>
              <w:rPr>
                <w:rFonts w:eastAsia="Times New Roman"/>
                <w:sz w:val="20"/>
                <w:szCs w:val="20"/>
              </w:rPr>
            </w:pPr>
          </w:p>
        </w:tc>
        <w:tc>
          <w:tcPr>
            <w:tcW w:w="386" w:type="pct"/>
            <w:vAlign w:val="center"/>
          </w:tcPr>
          <w:p w14:paraId="24963D9B" w14:textId="77777777" w:rsidR="00DA1EF6" w:rsidRPr="00D659FB" w:rsidRDefault="00DA1EF6" w:rsidP="00DA1EF6">
            <w:pPr>
              <w:spacing w:after="0" w:line="276" w:lineRule="auto"/>
              <w:jc w:val="center"/>
              <w:outlineLvl w:val="3"/>
              <w:rPr>
                <w:rFonts w:eastAsia="Times New Roman"/>
                <w:sz w:val="20"/>
                <w:szCs w:val="20"/>
              </w:rPr>
            </w:pPr>
          </w:p>
        </w:tc>
        <w:tc>
          <w:tcPr>
            <w:tcW w:w="578" w:type="pct"/>
            <w:vAlign w:val="center"/>
          </w:tcPr>
          <w:p w14:paraId="1BDF7FC8" w14:textId="6E481E5C" w:rsidR="00DA1EF6" w:rsidRPr="00D659FB" w:rsidRDefault="00DA1EF6" w:rsidP="00DA1EF6">
            <w:pPr>
              <w:spacing w:after="0" w:line="276" w:lineRule="auto"/>
              <w:jc w:val="center"/>
              <w:outlineLvl w:val="3"/>
              <w:rPr>
                <w:rFonts w:eastAsia="Times New Roman"/>
                <w:sz w:val="20"/>
                <w:szCs w:val="20"/>
              </w:rPr>
            </w:pPr>
            <w:r w:rsidRPr="00D659FB">
              <w:rPr>
                <w:rFonts w:eastAsia="Times New Roman"/>
                <w:sz w:val="20"/>
                <w:szCs w:val="20"/>
              </w:rPr>
              <w:t>X</w:t>
            </w:r>
          </w:p>
        </w:tc>
      </w:tr>
      <w:tr w:rsidR="00DA1EF6" w:rsidRPr="00DA1EF6" w14:paraId="19AF6F2D" w14:textId="70720EA2" w:rsidTr="00DA1EF6">
        <w:trPr>
          <w:jc w:val="center"/>
        </w:trPr>
        <w:tc>
          <w:tcPr>
            <w:tcW w:w="2884" w:type="pct"/>
            <w:shd w:val="clear" w:color="auto" w:fill="auto"/>
            <w:vAlign w:val="center"/>
          </w:tcPr>
          <w:p w14:paraId="4FB744DC" w14:textId="77777777" w:rsidR="00DA1EF6" w:rsidRPr="00DA1EF6" w:rsidRDefault="00DA1EF6" w:rsidP="00DA1EF6">
            <w:pPr>
              <w:spacing w:after="0" w:line="276" w:lineRule="auto"/>
              <w:ind w:left="360"/>
              <w:jc w:val="center"/>
              <w:rPr>
                <w:rFonts w:eastAsia="Times New Roman"/>
                <w:b/>
                <w:bCs/>
                <w:sz w:val="20"/>
                <w:szCs w:val="20"/>
              </w:rPr>
            </w:pPr>
          </w:p>
          <w:p w14:paraId="44D98C5B" w14:textId="77777777" w:rsidR="00DA1EF6" w:rsidRPr="00DA1EF6" w:rsidRDefault="00DA1EF6" w:rsidP="00DA1EF6">
            <w:pPr>
              <w:spacing w:after="0" w:line="276" w:lineRule="auto"/>
              <w:ind w:left="360"/>
              <w:jc w:val="center"/>
              <w:rPr>
                <w:rFonts w:eastAsia="Times New Roman"/>
                <w:sz w:val="20"/>
                <w:szCs w:val="20"/>
              </w:rPr>
            </w:pPr>
            <w:r w:rsidRPr="00DA1EF6">
              <w:rPr>
                <w:rFonts w:eastAsia="Times New Roman"/>
                <w:b/>
                <w:bCs/>
                <w:sz w:val="20"/>
                <w:szCs w:val="20"/>
              </w:rPr>
              <w:t>Weekly boarder* -</w:t>
            </w:r>
            <w:r w:rsidRPr="00DA1EF6">
              <w:rPr>
                <w:rFonts w:eastAsia="Times New Roman"/>
                <w:sz w:val="20"/>
                <w:szCs w:val="20"/>
              </w:rPr>
              <w:t xml:space="preserve"> Education support costs associated with homework assignments and extracurricular activities whilst under the care of the school.</w:t>
            </w:r>
          </w:p>
          <w:p w14:paraId="68EA5021" w14:textId="77777777" w:rsidR="00DA1EF6" w:rsidRPr="00DA1EF6" w:rsidRDefault="00DA1EF6" w:rsidP="00DA1EF6">
            <w:pPr>
              <w:spacing w:after="0" w:line="276" w:lineRule="auto"/>
              <w:ind w:left="360"/>
              <w:jc w:val="center"/>
              <w:rPr>
                <w:rFonts w:eastAsia="Times New Roman"/>
                <w:sz w:val="20"/>
                <w:szCs w:val="20"/>
              </w:rPr>
            </w:pPr>
          </w:p>
          <w:p w14:paraId="0010F05D" w14:textId="77777777" w:rsidR="00DA1EF6" w:rsidRPr="00DA1EF6" w:rsidRDefault="00DA1EF6" w:rsidP="00DA1EF6">
            <w:pPr>
              <w:spacing w:after="0" w:line="276" w:lineRule="auto"/>
              <w:ind w:left="360"/>
              <w:jc w:val="center"/>
              <w:rPr>
                <w:rFonts w:eastAsia="Times New Roman"/>
                <w:sz w:val="20"/>
                <w:szCs w:val="20"/>
              </w:rPr>
            </w:pPr>
            <w:r w:rsidRPr="00DA1EF6">
              <w:rPr>
                <w:rFonts w:eastAsia="Times New Roman"/>
                <w:sz w:val="20"/>
                <w:szCs w:val="20"/>
              </w:rPr>
              <w:t>*</w:t>
            </w:r>
            <w:r w:rsidRPr="00DA1EF6">
              <w:rPr>
                <w:rFonts w:eastAsia="Times New Roman"/>
                <w:b/>
                <w:bCs/>
                <w:sz w:val="20"/>
                <w:szCs w:val="20"/>
              </w:rPr>
              <w:t xml:space="preserve"> </w:t>
            </w:r>
            <w:proofErr w:type="gramStart"/>
            <w:r w:rsidRPr="00DA1EF6">
              <w:rPr>
                <w:rFonts w:eastAsia="Times New Roman"/>
                <w:i/>
                <w:iCs/>
                <w:sz w:val="20"/>
                <w:szCs w:val="20"/>
              </w:rPr>
              <w:t>this</w:t>
            </w:r>
            <w:proofErr w:type="gramEnd"/>
            <w:r w:rsidRPr="00DA1EF6">
              <w:rPr>
                <w:rFonts w:eastAsia="Times New Roman"/>
                <w:i/>
                <w:iCs/>
                <w:sz w:val="20"/>
                <w:szCs w:val="20"/>
              </w:rPr>
              <w:t xml:space="preserve"> applies only for the duration of the school-based placement – i.e. when the child is physically at the school</w:t>
            </w:r>
          </w:p>
          <w:p w14:paraId="24E1C241" w14:textId="77777777" w:rsidR="00DA1EF6" w:rsidRPr="00DA1EF6" w:rsidRDefault="00DA1EF6" w:rsidP="00DA1EF6">
            <w:pPr>
              <w:spacing w:after="0" w:line="276" w:lineRule="auto"/>
              <w:ind w:left="360"/>
              <w:jc w:val="center"/>
              <w:rPr>
                <w:rFonts w:eastAsia="Times New Roman"/>
                <w:sz w:val="20"/>
                <w:szCs w:val="20"/>
              </w:rPr>
            </w:pPr>
          </w:p>
        </w:tc>
        <w:tc>
          <w:tcPr>
            <w:tcW w:w="384" w:type="pct"/>
            <w:shd w:val="clear" w:color="auto" w:fill="auto"/>
            <w:vAlign w:val="center"/>
          </w:tcPr>
          <w:p w14:paraId="03E60060" w14:textId="77777777" w:rsidR="00DA1EF6" w:rsidRPr="00DA1EF6" w:rsidRDefault="00DA1EF6" w:rsidP="00DA1EF6">
            <w:pPr>
              <w:suppressAutoHyphens/>
              <w:spacing w:after="0" w:line="276" w:lineRule="auto"/>
              <w:ind w:left="720"/>
              <w:jc w:val="center"/>
              <w:outlineLvl w:val="3"/>
              <w:rPr>
                <w:rFonts w:eastAsia="Times New Roman"/>
                <w:b/>
                <w:bCs/>
                <w:sz w:val="20"/>
                <w:szCs w:val="20"/>
              </w:rPr>
            </w:pPr>
          </w:p>
        </w:tc>
        <w:tc>
          <w:tcPr>
            <w:tcW w:w="384" w:type="pct"/>
            <w:shd w:val="clear" w:color="auto" w:fill="auto"/>
            <w:vAlign w:val="center"/>
          </w:tcPr>
          <w:p w14:paraId="29A90BF0" w14:textId="77777777" w:rsidR="00DA1EF6" w:rsidRPr="00DA1EF6" w:rsidRDefault="00DA1EF6" w:rsidP="00DA1EF6">
            <w:pPr>
              <w:suppressAutoHyphens/>
              <w:spacing w:after="0" w:line="276" w:lineRule="auto"/>
              <w:ind w:left="720"/>
              <w:jc w:val="center"/>
              <w:outlineLvl w:val="3"/>
              <w:rPr>
                <w:rFonts w:eastAsia="Times New Roman"/>
                <w:sz w:val="20"/>
                <w:szCs w:val="20"/>
              </w:rPr>
            </w:pPr>
          </w:p>
          <w:p w14:paraId="553BBE58" w14:textId="3544BE03" w:rsidR="00DA1EF6" w:rsidRPr="00DA1EF6" w:rsidRDefault="00D659FB" w:rsidP="00D659FB">
            <w:pPr>
              <w:suppressAutoHyphens/>
              <w:spacing w:after="0" w:line="276" w:lineRule="auto"/>
              <w:outlineLvl w:val="3"/>
              <w:rPr>
                <w:rFonts w:eastAsia="Times New Roman"/>
                <w:sz w:val="20"/>
                <w:szCs w:val="20"/>
              </w:rPr>
            </w:pPr>
            <w:r>
              <w:rPr>
                <w:rFonts w:eastAsia="Times New Roman"/>
                <w:sz w:val="20"/>
                <w:szCs w:val="20"/>
              </w:rPr>
              <w:t>X</w:t>
            </w:r>
          </w:p>
        </w:tc>
        <w:tc>
          <w:tcPr>
            <w:tcW w:w="384" w:type="pct"/>
            <w:shd w:val="clear" w:color="auto" w:fill="auto"/>
            <w:vAlign w:val="center"/>
          </w:tcPr>
          <w:p w14:paraId="70020CBC" w14:textId="77777777" w:rsidR="00DA1EF6" w:rsidRPr="00DA1EF6" w:rsidRDefault="00DA1EF6" w:rsidP="00DA1EF6">
            <w:pPr>
              <w:spacing w:after="0" w:line="276" w:lineRule="auto"/>
              <w:jc w:val="center"/>
              <w:outlineLvl w:val="3"/>
              <w:rPr>
                <w:rFonts w:eastAsia="Times New Roman"/>
                <w:b/>
                <w:bCs/>
                <w:sz w:val="20"/>
                <w:szCs w:val="20"/>
              </w:rPr>
            </w:pPr>
          </w:p>
        </w:tc>
        <w:tc>
          <w:tcPr>
            <w:tcW w:w="386" w:type="pct"/>
            <w:vAlign w:val="center"/>
          </w:tcPr>
          <w:p w14:paraId="0AAE8903" w14:textId="77777777" w:rsidR="00DA1EF6" w:rsidRPr="00DA1EF6" w:rsidRDefault="00DA1EF6" w:rsidP="00DA1EF6">
            <w:pPr>
              <w:spacing w:after="0" w:line="276" w:lineRule="auto"/>
              <w:jc w:val="center"/>
              <w:outlineLvl w:val="3"/>
              <w:rPr>
                <w:rFonts w:eastAsia="Times New Roman"/>
                <w:b/>
                <w:bCs/>
                <w:sz w:val="20"/>
                <w:szCs w:val="20"/>
              </w:rPr>
            </w:pPr>
          </w:p>
        </w:tc>
        <w:tc>
          <w:tcPr>
            <w:tcW w:w="578" w:type="pct"/>
            <w:vAlign w:val="center"/>
          </w:tcPr>
          <w:p w14:paraId="2692BCC8" w14:textId="77777777" w:rsidR="00DA1EF6" w:rsidRPr="00DA1EF6" w:rsidRDefault="00DA1EF6" w:rsidP="00DA1EF6">
            <w:pPr>
              <w:spacing w:after="0" w:line="276" w:lineRule="auto"/>
              <w:jc w:val="center"/>
              <w:outlineLvl w:val="3"/>
              <w:rPr>
                <w:rFonts w:eastAsia="Times New Roman"/>
                <w:b/>
                <w:bCs/>
                <w:sz w:val="20"/>
                <w:szCs w:val="20"/>
              </w:rPr>
            </w:pPr>
          </w:p>
        </w:tc>
      </w:tr>
      <w:tr w:rsidR="00DA1EF6" w:rsidRPr="00DA1EF6" w14:paraId="43B7D47F" w14:textId="34B51921" w:rsidTr="00DA1EF6">
        <w:trPr>
          <w:jc w:val="center"/>
        </w:trPr>
        <w:tc>
          <w:tcPr>
            <w:tcW w:w="2884" w:type="pct"/>
            <w:shd w:val="clear" w:color="auto" w:fill="E0E0E0"/>
            <w:vAlign w:val="center"/>
          </w:tcPr>
          <w:p w14:paraId="7A48D3F5" w14:textId="77777777" w:rsidR="00DA1EF6" w:rsidRPr="00DA1EF6" w:rsidRDefault="00DA1EF6" w:rsidP="00DA1EF6">
            <w:pPr>
              <w:numPr>
                <w:ilvl w:val="0"/>
                <w:numId w:val="24"/>
              </w:numPr>
              <w:tabs>
                <w:tab w:val="num" w:pos="447"/>
                <w:tab w:val="num" w:pos="1290"/>
              </w:tabs>
              <w:suppressAutoHyphens/>
              <w:spacing w:after="160" w:line="276" w:lineRule="auto"/>
              <w:ind w:left="448" w:hanging="425"/>
              <w:jc w:val="center"/>
              <w:outlineLvl w:val="3"/>
              <w:rPr>
                <w:rFonts w:eastAsia="Times New Roman"/>
                <w:b/>
                <w:bCs/>
                <w:sz w:val="20"/>
                <w:szCs w:val="20"/>
              </w:rPr>
            </w:pPr>
            <w:r w:rsidRPr="00DA1EF6">
              <w:rPr>
                <w:rFonts w:eastAsia="Times New Roman"/>
                <w:b/>
                <w:bCs/>
                <w:sz w:val="20"/>
                <w:szCs w:val="20"/>
              </w:rPr>
              <w:t>Equipment and resources</w:t>
            </w:r>
          </w:p>
        </w:tc>
        <w:tc>
          <w:tcPr>
            <w:tcW w:w="384" w:type="pct"/>
            <w:shd w:val="clear" w:color="auto" w:fill="E0E0E0"/>
            <w:vAlign w:val="center"/>
          </w:tcPr>
          <w:p w14:paraId="56F84A33" w14:textId="77777777" w:rsidR="00DA1EF6" w:rsidRPr="00DA1EF6" w:rsidRDefault="00DA1EF6" w:rsidP="00DA1EF6">
            <w:pPr>
              <w:spacing w:after="0" w:line="276" w:lineRule="auto"/>
              <w:jc w:val="center"/>
              <w:outlineLvl w:val="3"/>
              <w:rPr>
                <w:rFonts w:eastAsia="Times New Roman"/>
                <w:b/>
                <w:bCs/>
                <w:sz w:val="20"/>
                <w:szCs w:val="20"/>
              </w:rPr>
            </w:pPr>
          </w:p>
        </w:tc>
        <w:tc>
          <w:tcPr>
            <w:tcW w:w="384" w:type="pct"/>
            <w:shd w:val="clear" w:color="auto" w:fill="E0E0E0"/>
            <w:vAlign w:val="center"/>
          </w:tcPr>
          <w:p w14:paraId="0E436B76" w14:textId="77777777" w:rsidR="00DA1EF6" w:rsidRPr="00DA1EF6" w:rsidRDefault="00DA1EF6" w:rsidP="00DA1EF6">
            <w:pPr>
              <w:spacing w:after="0" w:line="276" w:lineRule="auto"/>
              <w:jc w:val="center"/>
              <w:outlineLvl w:val="3"/>
              <w:rPr>
                <w:rFonts w:eastAsia="Times New Roman"/>
                <w:b/>
                <w:bCs/>
                <w:sz w:val="20"/>
                <w:szCs w:val="20"/>
              </w:rPr>
            </w:pPr>
          </w:p>
        </w:tc>
        <w:tc>
          <w:tcPr>
            <w:tcW w:w="384" w:type="pct"/>
            <w:shd w:val="clear" w:color="auto" w:fill="E0E0E0"/>
            <w:vAlign w:val="center"/>
          </w:tcPr>
          <w:p w14:paraId="4B7E34AE" w14:textId="77777777" w:rsidR="00DA1EF6" w:rsidRPr="00DA1EF6" w:rsidRDefault="00DA1EF6" w:rsidP="00DA1EF6">
            <w:pPr>
              <w:spacing w:after="0" w:line="276" w:lineRule="auto"/>
              <w:jc w:val="center"/>
              <w:outlineLvl w:val="3"/>
              <w:rPr>
                <w:rFonts w:eastAsia="Times New Roman"/>
                <w:b/>
                <w:bCs/>
                <w:sz w:val="20"/>
                <w:szCs w:val="20"/>
              </w:rPr>
            </w:pPr>
          </w:p>
        </w:tc>
        <w:tc>
          <w:tcPr>
            <w:tcW w:w="386" w:type="pct"/>
            <w:shd w:val="clear" w:color="auto" w:fill="E0E0E0"/>
            <w:vAlign w:val="center"/>
          </w:tcPr>
          <w:p w14:paraId="0A6F4871" w14:textId="77777777" w:rsidR="00DA1EF6" w:rsidRPr="00DA1EF6" w:rsidRDefault="00DA1EF6" w:rsidP="00DA1EF6">
            <w:pPr>
              <w:spacing w:after="0" w:line="276" w:lineRule="auto"/>
              <w:jc w:val="center"/>
              <w:outlineLvl w:val="3"/>
              <w:rPr>
                <w:rFonts w:eastAsia="Times New Roman"/>
                <w:b/>
                <w:bCs/>
                <w:sz w:val="20"/>
                <w:szCs w:val="20"/>
              </w:rPr>
            </w:pPr>
          </w:p>
        </w:tc>
        <w:tc>
          <w:tcPr>
            <w:tcW w:w="578" w:type="pct"/>
            <w:shd w:val="clear" w:color="auto" w:fill="E0E0E0"/>
            <w:vAlign w:val="center"/>
          </w:tcPr>
          <w:p w14:paraId="059B08C4" w14:textId="77777777" w:rsidR="00DA1EF6" w:rsidRPr="00DA1EF6" w:rsidRDefault="00DA1EF6" w:rsidP="00DA1EF6">
            <w:pPr>
              <w:spacing w:after="0" w:line="276" w:lineRule="auto"/>
              <w:jc w:val="center"/>
              <w:outlineLvl w:val="3"/>
              <w:rPr>
                <w:rFonts w:eastAsia="Times New Roman"/>
                <w:b/>
                <w:bCs/>
                <w:sz w:val="20"/>
                <w:szCs w:val="20"/>
              </w:rPr>
            </w:pPr>
          </w:p>
        </w:tc>
      </w:tr>
      <w:tr w:rsidR="00DA1EF6" w:rsidRPr="00DA1EF6" w14:paraId="5D8BAEED" w14:textId="62DC1FDA" w:rsidTr="00DA1EF6">
        <w:trPr>
          <w:jc w:val="center"/>
        </w:trPr>
        <w:tc>
          <w:tcPr>
            <w:tcW w:w="2884" w:type="pct"/>
            <w:vAlign w:val="center"/>
          </w:tcPr>
          <w:p w14:paraId="7E5FEB71" w14:textId="77777777" w:rsidR="00DA1EF6" w:rsidRPr="00DA1EF6" w:rsidRDefault="00DA1EF6" w:rsidP="00DA1EF6">
            <w:pPr>
              <w:spacing w:after="0" w:line="276" w:lineRule="auto"/>
              <w:jc w:val="center"/>
              <w:rPr>
                <w:rFonts w:eastAsia="Times New Roman"/>
                <w:b/>
                <w:bCs/>
                <w:sz w:val="20"/>
                <w:szCs w:val="20"/>
              </w:rPr>
            </w:pPr>
          </w:p>
          <w:p w14:paraId="40D8500D" w14:textId="77777777" w:rsidR="00DA1EF6" w:rsidRPr="00DA1EF6" w:rsidRDefault="00DA1EF6" w:rsidP="00DA1EF6">
            <w:pPr>
              <w:spacing w:after="0" w:line="276" w:lineRule="auto"/>
              <w:ind w:left="306"/>
              <w:jc w:val="center"/>
              <w:rPr>
                <w:rFonts w:eastAsia="Times New Roman"/>
                <w:sz w:val="20"/>
                <w:szCs w:val="20"/>
              </w:rPr>
            </w:pPr>
            <w:r w:rsidRPr="00DA1EF6">
              <w:rPr>
                <w:rFonts w:eastAsia="Times New Roman"/>
                <w:sz w:val="20"/>
                <w:szCs w:val="20"/>
              </w:rPr>
              <w:t>Resources and equipment, within reason, to support the child/young person develop their talents.</w:t>
            </w:r>
          </w:p>
        </w:tc>
        <w:tc>
          <w:tcPr>
            <w:tcW w:w="384" w:type="pct"/>
            <w:vAlign w:val="center"/>
          </w:tcPr>
          <w:p w14:paraId="4583E242" w14:textId="77777777" w:rsidR="00DA1EF6" w:rsidRPr="00DA1EF6" w:rsidRDefault="00DA1EF6" w:rsidP="00DA1EF6">
            <w:pPr>
              <w:spacing w:after="0" w:line="276" w:lineRule="auto"/>
              <w:jc w:val="center"/>
              <w:rPr>
                <w:rFonts w:eastAsia="Times New Roman"/>
                <w:sz w:val="20"/>
                <w:szCs w:val="20"/>
              </w:rPr>
            </w:pPr>
          </w:p>
          <w:p w14:paraId="6F8BC827" w14:textId="1ED270A4"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p w14:paraId="608A79A0" w14:textId="77777777" w:rsidR="00DA1EF6" w:rsidRPr="00DA1EF6" w:rsidRDefault="00DA1EF6" w:rsidP="00DA1EF6">
            <w:pPr>
              <w:suppressAutoHyphens/>
              <w:spacing w:after="0" w:line="276" w:lineRule="auto"/>
              <w:ind w:left="720"/>
              <w:jc w:val="center"/>
              <w:rPr>
                <w:rFonts w:eastAsia="Times New Roman"/>
                <w:sz w:val="20"/>
                <w:szCs w:val="20"/>
              </w:rPr>
            </w:pPr>
          </w:p>
          <w:p w14:paraId="3B68D9E6" w14:textId="77777777" w:rsidR="00DA1EF6" w:rsidRPr="00DA1EF6" w:rsidRDefault="00DA1EF6" w:rsidP="00DA1EF6">
            <w:pPr>
              <w:spacing w:after="0" w:line="276" w:lineRule="auto"/>
              <w:jc w:val="center"/>
              <w:rPr>
                <w:sz w:val="20"/>
                <w:szCs w:val="20"/>
              </w:rPr>
            </w:pPr>
          </w:p>
        </w:tc>
        <w:tc>
          <w:tcPr>
            <w:tcW w:w="384" w:type="pct"/>
            <w:vAlign w:val="center"/>
          </w:tcPr>
          <w:p w14:paraId="407C202D" w14:textId="77777777" w:rsidR="00DA1EF6" w:rsidRPr="00DA1EF6" w:rsidRDefault="00DA1EF6" w:rsidP="00DA1EF6">
            <w:pPr>
              <w:spacing w:after="0" w:line="276" w:lineRule="auto"/>
              <w:jc w:val="center"/>
              <w:rPr>
                <w:rFonts w:eastAsia="Times New Roman"/>
                <w:sz w:val="20"/>
                <w:szCs w:val="20"/>
              </w:rPr>
            </w:pPr>
          </w:p>
          <w:p w14:paraId="74EB2D18" w14:textId="0A380E83"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p w14:paraId="7D2DEE3F" w14:textId="77777777" w:rsidR="00DA1EF6" w:rsidRPr="00DA1EF6" w:rsidRDefault="00DA1EF6" w:rsidP="00DA1EF6">
            <w:pPr>
              <w:suppressAutoHyphens/>
              <w:spacing w:after="0" w:line="276" w:lineRule="auto"/>
              <w:ind w:left="720"/>
              <w:jc w:val="center"/>
              <w:rPr>
                <w:rFonts w:eastAsia="Times New Roman"/>
                <w:sz w:val="20"/>
                <w:szCs w:val="20"/>
              </w:rPr>
            </w:pPr>
          </w:p>
        </w:tc>
        <w:tc>
          <w:tcPr>
            <w:tcW w:w="384" w:type="pct"/>
            <w:vAlign w:val="center"/>
          </w:tcPr>
          <w:p w14:paraId="6619E2E4" w14:textId="77777777" w:rsidR="00DA1EF6" w:rsidRPr="00DA1EF6" w:rsidRDefault="00DA1EF6" w:rsidP="00DA1EF6">
            <w:pPr>
              <w:spacing w:after="0" w:line="276" w:lineRule="auto"/>
              <w:jc w:val="center"/>
              <w:rPr>
                <w:rFonts w:eastAsia="Times New Roman"/>
                <w:sz w:val="20"/>
                <w:szCs w:val="20"/>
              </w:rPr>
            </w:pPr>
          </w:p>
          <w:p w14:paraId="0A223659" w14:textId="23915D48"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6" w:type="pct"/>
            <w:vAlign w:val="center"/>
          </w:tcPr>
          <w:p w14:paraId="1198CFED" w14:textId="13200E58" w:rsidR="00DA1EF6" w:rsidRPr="00DA1EF6" w:rsidRDefault="00D659FB" w:rsidP="00DA1EF6">
            <w:pPr>
              <w:spacing w:after="0" w:line="276" w:lineRule="auto"/>
              <w:jc w:val="center"/>
              <w:rPr>
                <w:rFonts w:eastAsia="Times New Roman"/>
                <w:sz w:val="20"/>
                <w:szCs w:val="20"/>
              </w:rPr>
            </w:pPr>
            <w:r>
              <w:rPr>
                <w:rFonts w:eastAsia="Times New Roman"/>
                <w:sz w:val="20"/>
                <w:szCs w:val="20"/>
              </w:rPr>
              <w:t>X</w:t>
            </w:r>
          </w:p>
        </w:tc>
        <w:tc>
          <w:tcPr>
            <w:tcW w:w="578" w:type="pct"/>
            <w:vAlign w:val="center"/>
          </w:tcPr>
          <w:p w14:paraId="767C9C5A" w14:textId="1AB454A5" w:rsidR="00DA1EF6" w:rsidRPr="00DA1EF6" w:rsidRDefault="00D659FB" w:rsidP="00DA1EF6">
            <w:pPr>
              <w:spacing w:after="0" w:line="276" w:lineRule="auto"/>
              <w:jc w:val="center"/>
              <w:rPr>
                <w:rFonts w:eastAsia="Times New Roman"/>
                <w:sz w:val="20"/>
                <w:szCs w:val="20"/>
              </w:rPr>
            </w:pPr>
            <w:r>
              <w:rPr>
                <w:rFonts w:eastAsia="Times New Roman"/>
                <w:sz w:val="20"/>
                <w:szCs w:val="20"/>
              </w:rPr>
              <w:t>X</w:t>
            </w:r>
          </w:p>
        </w:tc>
      </w:tr>
      <w:tr w:rsidR="00DA1EF6" w:rsidRPr="00DA1EF6" w14:paraId="160D0124" w14:textId="7956C76C" w:rsidTr="00DA1EF6">
        <w:trPr>
          <w:jc w:val="center"/>
        </w:trPr>
        <w:tc>
          <w:tcPr>
            <w:tcW w:w="2884" w:type="pct"/>
            <w:tcBorders>
              <w:bottom w:val="single" w:sz="4" w:space="0" w:color="auto"/>
            </w:tcBorders>
            <w:shd w:val="clear" w:color="auto" w:fill="auto"/>
            <w:vAlign w:val="center"/>
          </w:tcPr>
          <w:p w14:paraId="52C29596" w14:textId="1210385F" w:rsidR="00DA1EF6" w:rsidRPr="00DA1EF6" w:rsidRDefault="00DA1EF6" w:rsidP="00DA1EF6">
            <w:pPr>
              <w:spacing w:after="0" w:line="276" w:lineRule="auto"/>
              <w:ind w:left="306"/>
              <w:jc w:val="center"/>
              <w:rPr>
                <w:rFonts w:eastAsia="Times New Roman"/>
                <w:sz w:val="20"/>
                <w:szCs w:val="20"/>
              </w:rPr>
            </w:pPr>
            <w:r w:rsidRPr="00DA1EF6">
              <w:rPr>
                <w:rFonts w:eastAsia="Times New Roman"/>
                <w:sz w:val="20"/>
                <w:szCs w:val="20"/>
              </w:rPr>
              <w:t>Individual sports or hobby equipment, within reason, along with schoolbooks and other equipment.</w:t>
            </w:r>
          </w:p>
          <w:p w14:paraId="0DF16D04" w14:textId="77777777" w:rsidR="00DA1EF6" w:rsidRPr="00DA1EF6" w:rsidRDefault="00DA1EF6" w:rsidP="00DA1EF6">
            <w:pPr>
              <w:spacing w:after="0" w:line="276" w:lineRule="auto"/>
              <w:jc w:val="center"/>
              <w:rPr>
                <w:rFonts w:eastAsia="Times New Roman"/>
                <w:b/>
                <w:sz w:val="20"/>
                <w:szCs w:val="20"/>
              </w:rPr>
            </w:pPr>
          </w:p>
        </w:tc>
        <w:tc>
          <w:tcPr>
            <w:tcW w:w="384" w:type="pct"/>
            <w:tcBorders>
              <w:bottom w:val="single" w:sz="4" w:space="0" w:color="auto"/>
            </w:tcBorders>
            <w:shd w:val="clear" w:color="auto" w:fill="auto"/>
            <w:vAlign w:val="center"/>
          </w:tcPr>
          <w:p w14:paraId="01EFFDE9" w14:textId="4FD2F59F"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tcBorders>
              <w:bottom w:val="single" w:sz="4" w:space="0" w:color="auto"/>
            </w:tcBorders>
            <w:shd w:val="clear" w:color="auto" w:fill="auto"/>
            <w:vAlign w:val="center"/>
          </w:tcPr>
          <w:p w14:paraId="6EEC83BF" w14:textId="6B25C2AE"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tcBorders>
              <w:bottom w:val="single" w:sz="4" w:space="0" w:color="auto"/>
            </w:tcBorders>
            <w:shd w:val="clear" w:color="auto" w:fill="auto"/>
            <w:vAlign w:val="center"/>
          </w:tcPr>
          <w:p w14:paraId="028727C2" w14:textId="22AA78F6"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6" w:type="pct"/>
            <w:tcBorders>
              <w:bottom w:val="single" w:sz="4" w:space="0" w:color="auto"/>
            </w:tcBorders>
            <w:vAlign w:val="center"/>
          </w:tcPr>
          <w:p w14:paraId="123FC1A3" w14:textId="00EF30A4" w:rsidR="00DA1EF6" w:rsidRPr="00DA1EF6" w:rsidRDefault="00D659FB" w:rsidP="00D659FB">
            <w:pPr>
              <w:suppressAutoHyphens/>
              <w:spacing w:after="0" w:line="276" w:lineRule="auto"/>
              <w:rPr>
                <w:rFonts w:eastAsia="Times New Roman"/>
                <w:sz w:val="20"/>
                <w:szCs w:val="20"/>
              </w:rPr>
            </w:pPr>
            <w:r>
              <w:rPr>
                <w:rFonts w:eastAsia="Times New Roman"/>
                <w:sz w:val="20"/>
                <w:szCs w:val="20"/>
              </w:rPr>
              <w:t>X</w:t>
            </w:r>
          </w:p>
        </w:tc>
        <w:tc>
          <w:tcPr>
            <w:tcW w:w="578" w:type="pct"/>
            <w:tcBorders>
              <w:bottom w:val="single" w:sz="4" w:space="0" w:color="auto"/>
            </w:tcBorders>
            <w:vAlign w:val="center"/>
          </w:tcPr>
          <w:p w14:paraId="1277606E" w14:textId="1421F454"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r>
      <w:tr w:rsidR="00DA1EF6" w:rsidRPr="00DA1EF6" w14:paraId="420537B8" w14:textId="39C51847" w:rsidTr="00DA1EF6">
        <w:trPr>
          <w:jc w:val="center"/>
        </w:trPr>
        <w:tc>
          <w:tcPr>
            <w:tcW w:w="2884" w:type="pct"/>
            <w:tcBorders>
              <w:bottom w:val="single" w:sz="4" w:space="0" w:color="auto"/>
            </w:tcBorders>
            <w:shd w:val="clear" w:color="auto" w:fill="auto"/>
            <w:vAlign w:val="center"/>
          </w:tcPr>
          <w:p w14:paraId="0BF17662" w14:textId="77777777" w:rsidR="00DA1EF6" w:rsidRPr="00DA1EF6" w:rsidRDefault="00DA1EF6" w:rsidP="00D659FB">
            <w:pPr>
              <w:spacing w:after="0" w:line="276" w:lineRule="auto"/>
              <w:ind w:left="306"/>
              <w:jc w:val="center"/>
              <w:rPr>
                <w:rFonts w:eastAsia="Times New Roman"/>
                <w:sz w:val="20"/>
                <w:szCs w:val="20"/>
              </w:rPr>
            </w:pPr>
            <w:r w:rsidRPr="00DA1EF6">
              <w:rPr>
                <w:rFonts w:eastAsia="Times New Roman"/>
                <w:sz w:val="20"/>
                <w:szCs w:val="20"/>
              </w:rPr>
              <w:t xml:space="preserve">Equipment to access the curriculum including technical aids that is generally available and suitable for the designated needs of Children/Young People expected to attend the </w:t>
            </w:r>
            <w:proofErr w:type="gramStart"/>
            <w:r w:rsidRPr="00DA1EF6">
              <w:rPr>
                <w:rFonts w:eastAsia="Times New Roman"/>
                <w:sz w:val="20"/>
                <w:szCs w:val="20"/>
              </w:rPr>
              <w:t>Establishment</w:t>
            </w:r>
            <w:proofErr w:type="gramEnd"/>
          </w:p>
          <w:p w14:paraId="49574FD7" w14:textId="77777777" w:rsidR="00DA1EF6" w:rsidRPr="00DA1EF6" w:rsidRDefault="00DA1EF6" w:rsidP="00D659FB">
            <w:pPr>
              <w:spacing w:after="0" w:line="276" w:lineRule="auto"/>
              <w:ind w:left="306"/>
              <w:jc w:val="center"/>
              <w:rPr>
                <w:rFonts w:eastAsia="Times New Roman"/>
                <w:b/>
                <w:sz w:val="20"/>
                <w:szCs w:val="20"/>
              </w:rPr>
            </w:pPr>
          </w:p>
        </w:tc>
        <w:tc>
          <w:tcPr>
            <w:tcW w:w="384" w:type="pct"/>
            <w:tcBorders>
              <w:bottom w:val="single" w:sz="4" w:space="0" w:color="auto"/>
            </w:tcBorders>
            <w:shd w:val="clear" w:color="auto" w:fill="auto"/>
            <w:vAlign w:val="center"/>
          </w:tcPr>
          <w:p w14:paraId="359EB476" w14:textId="75A6FA20"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tcBorders>
              <w:bottom w:val="single" w:sz="4" w:space="0" w:color="auto"/>
            </w:tcBorders>
            <w:shd w:val="clear" w:color="auto" w:fill="auto"/>
            <w:vAlign w:val="center"/>
          </w:tcPr>
          <w:p w14:paraId="247DE60A" w14:textId="21D6A5FF"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tcBorders>
              <w:bottom w:val="single" w:sz="4" w:space="0" w:color="auto"/>
            </w:tcBorders>
            <w:shd w:val="clear" w:color="auto" w:fill="auto"/>
            <w:vAlign w:val="center"/>
          </w:tcPr>
          <w:p w14:paraId="0CEED8F0" w14:textId="42AAF197"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6" w:type="pct"/>
            <w:tcBorders>
              <w:bottom w:val="single" w:sz="4" w:space="0" w:color="auto"/>
            </w:tcBorders>
            <w:vAlign w:val="center"/>
          </w:tcPr>
          <w:p w14:paraId="46BB67DB" w14:textId="23B7289C" w:rsidR="00DA1EF6" w:rsidRPr="00DA1EF6" w:rsidRDefault="00D659FB" w:rsidP="00D659FB">
            <w:pPr>
              <w:suppressAutoHyphens/>
              <w:spacing w:after="0" w:line="276" w:lineRule="auto"/>
              <w:rPr>
                <w:rFonts w:eastAsia="Times New Roman"/>
                <w:sz w:val="20"/>
                <w:szCs w:val="20"/>
              </w:rPr>
            </w:pPr>
            <w:r>
              <w:rPr>
                <w:rFonts w:eastAsia="Times New Roman"/>
                <w:sz w:val="20"/>
                <w:szCs w:val="20"/>
              </w:rPr>
              <w:t>X</w:t>
            </w:r>
          </w:p>
        </w:tc>
        <w:tc>
          <w:tcPr>
            <w:tcW w:w="578" w:type="pct"/>
            <w:tcBorders>
              <w:bottom w:val="single" w:sz="4" w:space="0" w:color="auto"/>
            </w:tcBorders>
            <w:vAlign w:val="center"/>
          </w:tcPr>
          <w:p w14:paraId="364A3A35" w14:textId="33031269"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r>
      <w:tr w:rsidR="00DA1EF6" w:rsidRPr="00DA1EF6" w14:paraId="5E967653" w14:textId="0E3D7B6B" w:rsidTr="00DA1EF6">
        <w:trPr>
          <w:jc w:val="center"/>
        </w:trPr>
        <w:tc>
          <w:tcPr>
            <w:tcW w:w="2884" w:type="pct"/>
            <w:tcBorders>
              <w:bottom w:val="single" w:sz="4" w:space="0" w:color="auto"/>
            </w:tcBorders>
            <w:shd w:val="clear" w:color="auto" w:fill="auto"/>
            <w:vAlign w:val="center"/>
          </w:tcPr>
          <w:p w14:paraId="5D376116" w14:textId="77777777" w:rsidR="00DA1EF6" w:rsidRPr="00DA1EF6" w:rsidRDefault="00DA1EF6" w:rsidP="00DA1EF6">
            <w:pPr>
              <w:spacing w:after="0" w:line="276" w:lineRule="auto"/>
              <w:ind w:left="306"/>
              <w:jc w:val="center"/>
              <w:rPr>
                <w:rFonts w:eastAsia="Times New Roman"/>
                <w:sz w:val="20"/>
                <w:szCs w:val="20"/>
              </w:rPr>
            </w:pPr>
            <w:r w:rsidRPr="00DA1EF6">
              <w:rPr>
                <w:rFonts w:eastAsia="Times New Roman"/>
                <w:sz w:val="20"/>
                <w:szCs w:val="20"/>
              </w:rPr>
              <w:t>Resources relating to religious needs.</w:t>
            </w:r>
          </w:p>
          <w:p w14:paraId="309481A1" w14:textId="77777777" w:rsidR="00DA1EF6" w:rsidRPr="00DA1EF6" w:rsidRDefault="00DA1EF6" w:rsidP="00DA1EF6">
            <w:pPr>
              <w:spacing w:after="0" w:line="276" w:lineRule="auto"/>
              <w:jc w:val="center"/>
              <w:rPr>
                <w:rFonts w:eastAsia="Times New Roman"/>
                <w:b/>
                <w:sz w:val="20"/>
                <w:szCs w:val="20"/>
              </w:rPr>
            </w:pPr>
          </w:p>
        </w:tc>
        <w:tc>
          <w:tcPr>
            <w:tcW w:w="384" w:type="pct"/>
            <w:tcBorders>
              <w:bottom w:val="single" w:sz="4" w:space="0" w:color="auto"/>
            </w:tcBorders>
            <w:shd w:val="clear" w:color="auto" w:fill="auto"/>
            <w:vAlign w:val="center"/>
          </w:tcPr>
          <w:p w14:paraId="4C3DC1E6" w14:textId="1D0ACEA2"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tcBorders>
              <w:bottom w:val="single" w:sz="4" w:space="0" w:color="auto"/>
            </w:tcBorders>
            <w:shd w:val="clear" w:color="auto" w:fill="auto"/>
            <w:vAlign w:val="center"/>
          </w:tcPr>
          <w:p w14:paraId="7844682C" w14:textId="668BD22C"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tcBorders>
              <w:bottom w:val="single" w:sz="4" w:space="0" w:color="auto"/>
            </w:tcBorders>
            <w:shd w:val="clear" w:color="auto" w:fill="auto"/>
            <w:vAlign w:val="center"/>
          </w:tcPr>
          <w:p w14:paraId="735D5518" w14:textId="2194DA6A"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6" w:type="pct"/>
            <w:tcBorders>
              <w:bottom w:val="single" w:sz="4" w:space="0" w:color="auto"/>
            </w:tcBorders>
            <w:vAlign w:val="center"/>
          </w:tcPr>
          <w:p w14:paraId="4D732F00" w14:textId="52C37180" w:rsidR="00DA1EF6" w:rsidRPr="00DA1EF6" w:rsidRDefault="00D659FB" w:rsidP="00D659FB">
            <w:pPr>
              <w:suppressAutoHyphens/>
              <w:spacing w:after="0" w:line="276" w:lineRule="auto"/>
              <w:ind w:left="360"/>
              <w:rPr>
                <w:rFonts w:eastAsia="Times New Roman"/>
                <w:sz w:val="20"/>
                <w:szCs w:val="20"/>
              </w:rPr>
            </w:pPr>
            <w:r>
              <w:rPr>
                <w:rFonts w:eastAsia="Times New Roman"/>
                <w:sz w:val="20"/>
                <w:szCs w:val="20"/>
              </w:rPr>
              <w:t>X</w:t>
            </w:r>
          </w:p>
        </w:tc>
        <w:tc>
          <w:tcPr>
            <w:tcW w:w="578" w:type="pct"/>
            <w:tcBorders>
              <w:bottom w:val="single" w:sz="4" w:space="0" w:color="auto"/>
            </w:tcBorders>
            <w:vAlign w:val="center"/>
          </w:tcPr>
          <w:p w14:paraId="0079BC0F" w14:textId="7EE13AAC"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r>
      <w:tr w:rsidR="00DA1EF6" w:rsidRPr="00DA1EF6" w14:paraId="47B2EBDC" w14:textId="5C895AB7" w:rsidTr="00DA1EF6">
        <w:trPr>
          <w:jc w:val="center"/>
        </w:trPr>
        <w:tc>
          <w:tcPr>
            <w:tcW w:w="2884" w:type="pct"/>
            <w:tcBorders>
              <w:bottom w:val="single" w:sz="4" w:space="0" w:color="auto"/>
            </w:tcBorders>
            <w:shd w:val="clear" w:color="auto" w:fill="auto"/>
            <w:vAlign w:val="center"/>
          </w:tcPr>
          <w:p w14:paraId="4D462AB0" w14:textId="77777777" w:rsidR="00DA1EF6" w:rsidRPr="00DA1EF6" w:rsidRDefault="00DA1EF6" w:rsidP="00DA1EF6">
            <w:pPr>
              <w:spacing w:after="0" w:line="276" w:lineRule="auto"/>
              <w:ind w:left="306"/>
              <w:jc w:val="center"/>
              <w:rPr>
                <w:rFonts w:eastAsia="Times New Roman"/>
                <w:sz w:val="20"/>
                <w:szCs w:val="20"/>
              </w:rPr>
            </w:pPr>
            <w:r w:rsidRPr="00DA1EF6">
              <w:rPr>
                <w:rFonts w:eastAsia="Times New Roman"/>
                <w:sz w:val="20"/>
                <w:szCs w:val="20"/>
              </w:rPr>
              <w:t>During the educational day, all learners shall have access to a computer. It shall be connected to the internet and be appropriately safeguarded.</w:t>
            </w:r>
          </w:p>
          <w:p w14:paraId="17E0884B" w14:textId="77777777" w:rsidR="00DA1EF6" w:rsidRPr="00DA1EF6" w:rsidRDefault="00DA1EF6" w:rsidP="00DA1EF6">
            <w:pPr>
              <w:spacing w:after="0" w:line="276" w:lineRule="auto"/>
              <w:jc w:val="center"/>
              <w:rPr>
                <w:rFonts w:eastAsia="Times New Roman"/>
                <w:b/>
                <w:sz w:val="20"/>
                <w:szCs w:val="20"/>
              </w:rPr>
            </w:pPr>
          </w:p>
        </w:tc>
        <w:tc>
          <w:tcPr>
            <w:tcW w:w="384" w:type="pct"/>
            <w:tcBorders>
              <w:bottom w:val="single" w:sz="4" w:space="0" w:color="auto"/>
            </w:tcBorders>
            <w:shd w:val="clear" w:color="auto" w:fill="auto"/>
            <w:vAlign w:val="center"/>
          </w:tcPr>
          <w:p w14:paraId="1BD95D5F" w14:textId="42A5DEDD"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tcBorders>
              <w:bottom w:val="single" w:sz="4" w:space="0" w:color="auto"/>
            </w:tcBorders>
            <w:shd w:val="clear" w:color="auto" w:fill="auto"/>
            <w:vAlign w:val="center"/>
          </w:tcPr>
          <w:p w14:paraId="7CDFBADB" w14:textId="70639F18"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tcBorders>
              <w:bottom w:val="single" w:sz="4" w:space="0" w:color="auto"/>
            </w:tcBorders>
            <w:shd w:val="clear" w:color="auto" w:fill="auto"/>
            <w:vAlign w:val="center"/>
          </w:tcPr>
          <w:p w14:paraId="2E10705A" w14:textId="38DB619E"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6" w:type="pct"/>
            <w:tcBorders>
              <w:bottom w:val="single" w:sz="4" w:space="0" w:color="auto"/>
            </w:tcBorders>
            <w:vAlign w:val="center"/>
          </w:tcPr>
          <w:p w14:paraId="47B53F9E" w14:textId="533CB4A7"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578" w:type="pct"/>
            <w:tcBorders>
              <w:bottom w:val="single" w:sz="4" w:space="0" w:color="auto"/>
            </w:tcBorders>
            <w:vAlign w:val="center"/>
          </w:tcPr>
          <w:p w14:paraId="5B5923F9" w14:textId="5AEB44BB"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r>
      <w:tr w:rsidR="00DA1EF6" w:rsidRPr="00DA1EF6" w14:paraId="42CE9E9C" w14:textId="1DE00B53" w:rsidTr="00DA1EF6">
        <w:trPr>
          <w:jc w:val="center"/>
        </w:trPr>
        <w:tc>
          <w:tcPr>
            <w:tcW w:w="2884" w:type="pct"/>
            <w:tcBorders>
              <w:bottom w:val="single" w:sz="4" w:space="0" w:color="auto"/>
            </w:tcBorders>
            <w:shd w:val="clear" w:color="auto" w:fill="D9D9D9"/>
            <w:vAlign w:val="center"/>
          </w:tcPr>
          <w:p w14:paraId="360F357B" w14:textId="77777777" w:rsidR="00DA1EF6" w:rsidRPr="00DA1EF6" w:rsidRDefault="00DA1EF6" w:rsidP="00DA1EF6">
            <w:pPr>
              <w:numPr>
                <w:ilvl w:val="0"/>
                <w:numId w:val="24"/>
              </w:numPr>
              <w:tabs>
                <w:tab w:val="num" w:pos="447"/>
                <w:tab w:val="num" w:pos="1290"/>
              </w:tabs>
              <w:suppressAutoHyphens/>
              <w:spacing w:after="160" w:line="276" w:lineRule="auto"/>
              <w:ind w:left="448" w:hanging="425"/>
              <w:jc w:val="center"/>
              <w:outlineLvl w:val="3"/>
              <w:rPr>
                <w:rFonts w:eastAsia="Times New Roman"/>
                <w:sz w:val="20"/>
                <w:szCs w:val="20"/>
              </w:rPr>
            </w:pPr>
            <w:r w:rsidRPr="00DA1EF6">
              <w:rPr>
                <w:rFonts w:eastAsia="Times New Roman"/>
                <w:b/>
                <w:bCs/>
                <w:sz w:val="20"/>
                <w:szCs w:val="20"/>
              </w:rPr>
              <w:t>Preparation for independence</w:t>
            </w:r>
          </w:p>
        </w:tc>
        <w:tc>
          <w:tcPr>
            <w:tcW w:w="384" w:type="pct"/>
            <w:tcBorders>
              <w:bottom w:val="single" w:sz="4" w:space="0" w:color="auto"/>
            </w:tcBorders>
            <w:shd w:val="clear" w:color="auto" w:fill="D9D9D9"/>
            <w:vAlign w:val="center"/>
          </w:tcPr>
          <w:p w14:paraId="0083925E" w14:textId="77777777" w:rsidR="00DA1EF6" w:rsidRPr="00DA1EF6" w:rsidRDefault="00DA1EF6" w:rsidP="00DA1EF6">
            <w:pPr>
              <w:spacing w:after="0" w:line="276" w:lineRule="auto"/>
              <w:ind w:left="720"/>
              <w:jc w:val="center"/>
              <w:rPr>
                <w:rFonts w:eastAsia="Times New Roman"/>
                <w:sz w:val="20"/>
                <w:szCs w:val="20"/>
              </w:rPr>
            </w:pPr>
          </w:p>
        </w:tc>
        <w:tc>
          <w:tcPr>
            <w:tcW w:w="384" w:type="pct"/>
            <w:tcBorders>
              <w:bottom w:val="single" w:sz="4" w:space="0" w:color="auto"/>
            </w:tcBorders>
            <w:shd w:val="clear" w:color="auto" w:fill="D9D9D9"/>
            <w:vAlign w:val="center"/>
          </w:tcPr>
          <w:p w14:paraId="5292DC17" w14:textId="77777777" w:rsidR="00DA1EF6" w:rsidRPr="00DA1EF6" w:rsidRDefault="00DA1EF6" w:rsidP="00DA1EF6">
            <w:pPr>
              <w:spacing w:after="0" w:line="276" w:lineRule="auto"/>
              <w:ind w:left="720"/>
              <w:jc w:val="center"/>
              <w:rPr>
                <w:rFonts w:eastAsia="Times New Roman"/>
                <w:sz w:val="20"/>
                <w:szCs w:val="20"/>
              </w:rPr>
            </w:pPr>
          </w:p>
        </w:tc>
        <w:tc>
          <w:tcPr>
            <w:tcW w:w="384" w:type="pct"/>
            <w:tcBorders>
              <w:bottom w:val="single" w:sz="4" w:space="0" w:color="auto"/>
            </w:tcBorders>
            <w:shd w:val="clear" w:color="auto" w:fill="D9D9D9"/>
            <w:vAlign w:val="center"/>
          </w:tcPr>
          <w:p w14:paraId="6712442F" w14:textId="77777777" w:rsidR="00DA1EF6" w:rsidRPr="00DA1EF6" w:rsidRDefault="00DA1EF6" w:rsidP="00DA1EF6">
            <w:pPr>
              <w:spacing w:after="0" w:line="276" w:lineRule="auto"/>
              <w:ind w:left="720"/>
              <w:jc w:val="center"/>
              <w:rPr>
                <w:rFonts w:eastAsia="Times New Roman"/>
                <w:sz w:val="20"/>
                <w:szCs w:val="20"/>
              </w:rPr>
            </w:pPr>
          </w:p>
        </w:tc>
        <w:tc>
          <w:tcPr>
            <w:tcW w:w="386" w:type="pct"/>
            <w:tcBorders>
              <w:bottom w:val="single" w:sz="4" w:space="0" w:color="auto"/>
            </w:tcBorders>
            <w:shd w:val="clear" w:color="auto" w:fill="D9D9D9"/>
            <w:vAlign w:val="center"/>
          </w:tcPr>
          <w:p w14:paraId="0E2998D7" w14:textId="77777777" w:rsidR="00DA1EF6" w:rsidRPr="00DA1EF6" w:rsidRDefault="00DA1EF6" w:rsidP="00DA1EF6">
            <w:pPr>
              <w:spacing w:after="0" w:line="276" w:lineRule="auto"/>
              <w:ind w:left="720"/>
              <w:jc w:val="center"/>
              <w:rPr>
                <w:rFonts w:eastAsia="Times New Roman"/>
                <w:sz w:val="20"/>
                <w:szCs w:val="20"/>
              </w:rPr>
            </w:pPr>
          </w:p>
        </w:tc>
        <w:tc>
          <w:tcPr>
            <w:tcW w:w="578" w:type="pct"/>
            <w:tcBorders>
              <w:bottom w:val="single" w:sz="4" w:space="0" w:color="auto"/>
            </w:tcBorders>
            <w:shd w:val="clear" w:color="auto" w:fill="D9D9D9"/>
            <w:vAlign w:val="center"/>
          </w:tcPr>
          <w:p w14:paraId="06CF35EC" w14:textId="77777777" w:rsidR="00DA1EF6" w:rsidRPr="00DA1EF6" w:rsidRDefault="00DA1EF6" w:rsidP="00DA1EF6">
            <w:pPr>
              <w:spacing w:after="0" w:line="276" w:lineRule="auto"/>
              <w:ind w:left="720"/>
              <w:jc w:val="center"/>
              <w:rPr>
                <w:rFonts w:eastAsia="Times New Roman"/>
                <w:sz w:val="20"/>
                <w:szCs w:val="20"/>
              </w:rPr>
            </w:pPr>
          </w:p>
        </w:tc>
      </w:tr>
      <w:tr w:rsidR="00DA1EF6" w:rsidRPr="00DA1EF6" w14:paraId="46533A87" w14:textId="4CC5D7AD" w:rsidTr="00DA1EF6">
        <w:trPr>
          <w:jc w:val="center"/>
        </w:trPr>
        <w:tc>
          <w:tcPr>
            <w:tcW w:w="2884" w:type="pct"/>
            <w:vAlign w:val="center"/>
          </w:tcPr>
          <w:p w14:paraId="0BA790DB" w14:textId="77777777" w:rsidR="00DA1EF6" w:rsidRPr="00DA1EF6" w:rsidRDefault="00DA1EF6" w:rsidP="00DA1EF6">
            <w:pPr>
              <w:spacing w:after="160" w:line="276" w:lineRule="auto"/>
              <w:ind w:left="360"/>
              <w:jc w:val="center"/>
              <w:rPr>
                <w:sz w:val="20"/>
                <w:szCs w:val="20"/>
              </w:rPr>
            </w:pPr>
            <w:r w:rsidRPr="00DA1EF6">
              <w:rPr>
                <w:sz w:val="20"/>
                <w:szCs w:val="20"/>
              </w:rPr>
              <w:t xml:space="preserve">Provide support to the Learner to prepare for adulthood / independent </w:t>
            </w:r>
            <w:r w:rsidRPr="00DA1EF6">
              <w:rPr>
                <w:sz w:val="20"/>
                <w:szCs w:val="20"/>
              </w:rPr>
              <w:lastRenderedPageBreak/>
              <w:t>living, in accordance with their Pathway Plan, working alongside other organisations to support the personal development of the Learner. Activities should include:</w:t>
            </w:r>
          </w:p>
        </w:tc>
        <w:tc>
          <w:tcPr>
            <w:tcW w:w="384" w:type="pct"/>
            <w:vAlign w:val="center"/>
          </w:tcPr>
          <w:p w14:paraId="366CCE4B" w14:textId="3B08A213"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lastRenderedPageBreak/>
              <w:t>X</w:t>
            </w:r>
          </w:p>
        </w:tc>
        <w:tc>
          <w:tcPr>
            <w:tcW w:w="384" w:type="pct"/>
            <w:vAlign w:val="center"/>
          </w:tcPr>
          <w:p w14:paraId="0732D796" w14:textId="181A10F1"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44853BC8" w14:textId="035612C0"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6" w:type="pct"/>
            <w:vAlign w:val="center"/>
          </w:tcPr>
          <w:p w14:paraId="3FF77330" w14:textId="5BF28E9D"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578" w:type="pct"/>
            <w:vAlign w:val="center"/>
          </w:tcPr>
          <w:p w14:paraId="1E059555" w14:textId="0EB8A084"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r>
      <w:tr w:rsidR="00DA1EF6" w:rsidRPr="00DA1EF6" w14:paraId="162705A8" w14:textId="606F64EC" w:rsidTr="00DA1EF6">
        <w:trPr>
          <w:jc w:val="center"/>
        </w:trPr>
        <w:tc>
          <w:tcPr>
            <w:tcW w:w="2884" w:type="pct"/>
            <w:vAlign w:val="center"/>
          </w:tcPr>
          <w:p w14:paraId="01F922D7" w14:textId="77777777" w:rsidR="00DA1EF6" w:rsidRPr="00DA1EF6" w:rsidRDefault="00DA1EF6" w:rsidP="00DA1EF6">
            <w:pPr>
              <w:spacing w:after="160" w:line="276" w:lineRule="auto"/>
              <w:ind w:left="360"/>
              <w:jc w:val="center"/>
              <w:rPr>
                <w:sz w:val="20"/>
                <w:szCs w:val="20"/>
              </w:rPr>
            </w:pPr>
            <w:r w:rsidRPr="00DA1EF6">
              <w:rPr>
                <w:sz w:val="20"/>
                <w:szCs w:val="20"/>
              </w:rPr>
              <w:t>Teaching and supporting the Learner to develop their life skills and ability;</w:t>
            </w:r>
          </w:p>
        </w:tc>
        <w:tc>
          <w:tcPr>
            <w:tcW w:w="384" w:type="pct"/>
            <w:vAlign w:val="center"/>
          </w:tcPr>
          <w:p w14:paraId="4DBA44C2" w14:textId="553E9967" w:rsidR="00DA1EF6" w:rsidRPr="00DA1EF6" w:rsidRDefault="00D659FB" w:rsidP="00D659FB">
            <w:pPr>
              <w:suppressAutoHyphens/>
              <w:spacing w:after="0" w:line="276" w:lineRule="auto"/>
              <w:rPr>
                <w:rFonts w:eastAsia="Times New Roman"/>
                <w:sz w:val="20"/>
                <w:szCs w:val="20"/>
              </w:rPr>
            </w:pPr>
            <w:r>
              <w:rPr>
                <w:rFonts w:eastAsia="Times New Roman"/>
                <w:sz w:val="20"/>
                <w:szCs w:val="20"/>
              </w:rPr>
              <w:t>X</w:t>
            </w:r>
          </w:p>
        </w:tc>
        <w:tc>
          <w:tcPr>
            <w:tcW w:w="384" w:type="pct"/>
            <w:vAlign w:val="center"/>
          </w:tcPr>
          <w:p w14:paraId="7DEC9839" w14:textId="6D2DDA3C"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7898BA11" w14:textId="131A1ACC"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6" w:type="pct"/>
            <w:vAlign w:val="center"/>
          </w:tcPr>
          <w:p w14:paraId="3FBE1E5C" w14:textId="6B82C645"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578" w:type="pct"/>
            <w:vAlign w:val="center"/>
          </w:tcPr>
          <w:p w14:paraId="58430FAB" w14:textId="12FD2DD2"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r>
      <w:tr w:rsidR="00DA1EF6" w:rsidRPr="00DA1EF6" w14:paraId="139EE90D" w14:textId="3E6EDC1C" w:rsidTr="00DA1EF6">
        <w:trPr>
          <w:jc w:val="center"/>
        </w:trPr>
        <w:tc>
          <w:tcPr>
            <w:tcW w:w="2884" w:type="pct"/>
            <w:vAlign w:val="center"/>
          </w:tcPr>
          <w:p w14:paraId="7210ABA9" w14:textId="77777777" w:rsidR="00DA1EF6" w:rsidRPr="00DA1EF6" w:rsidRDefault="00DA1EF6" w:rsidP="00DA1EF6">
            <w:pPr>
              <w:spacing w:after="160" w:line="276" w:lineRule="auto"/>
              <w:ind w:left="360"/>
              <w:jc w:val="center"/>
              <w:rPr>
                <w:sz w:val="20"/>
                <w:szCs w:val="20"/>
              </w:rPr>
            </w:pPr>
            <w:r w:rsidRPr="00DA1EF6">
              <w:rPr>
                <w:sz w:val="20"/>
                <w:szCs w:val="20"/>
              </w:rPr>
              <w:t>Assisting the Learner to manage their finances appropriately;</w:t>
            </w:r>
          </w:p>
        </w:tc>
        <w:tc>
          <w:tcPr>
            <w:tcW w:w="384" w:type="pct"/>
            <w:vAlign w:val="center"/>
          </w:tcPr>
          <w:p w14:paraId="049663FD" w14:textId="73E28AA5"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1886A27A" w14:textId="4A63DB58"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12D682C8" w14:textId="77777777" w:rsidR="00D659FB" w:rsidRDefault="00D659FB" w:rsidP="00D659FB">
            <w:pPr>
              <w:suppressAutoHyphens/>
              <w:spacing w:after="0" w:line="276" w:lineRule="auto"/>
              <w:ind w:left="360"/>
              <w:jc w:val="center"/>
              <w:rPr>
                <w:rFonts w:eastAsia="Times New Roman"/>
                <w:sz w:val="20"/>
                <w:szCs w:val="20"/>
              </w:rPr>
            </w:pPr>
          </w:p>
          <w:p w14:paraId="0013D354" w14:textId="3709ED04"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6" w:type="pct"/>
            <w:vAlign w:val="center"/>
          </w:tcPr>
          <w:p w14:paraId="3831F289" w14:textId="6E3D2903"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578" w:type="pct"/>
            <w:vAlign w:val="center"/>
          </w:tcPr>
          <w:p w14:paraId="5E276BFF" w14:textId="15D3825F"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r>
      <w:tr w:rsidR="00DA1EF6" w:rsidRPr="00DA1EF6" w14:paraId="6E4A628D" w14:textId="210E59DB" w:rsidTr="00DA1EF6">
        <w:trPr>
          <w:jc w:val="center"/>
        </w:trPr>
        <w:tc>
          <w:tcPr>
            <w:tcW w:w="2884" w:type="pct"/>
            <w:vAlign w:val="center"/>
          </w:tcPr>
          <w:p w14:paraId="525F5FA8" w14:textId="77777777" w:rsidR="00DA1EF6" w:rsidRPr="00DA1EF6" w:rsidRDefault="00DA1EF6" w:rsidP="00DA1EF6">
            <w:pPr>
              <w:spacing w:after="160" w:line="276" w:lineRule="auto"/>
              <w:ind w:left="360"/>
              <w:jc w:val="center"/>
              <w:rPr>
                <w:sz w:val="20"/>
                <w:szCs w:val="20"/>
              </w:rPr>
            </w:pPr>
            <w:proofErr w:type="gramStart"/>
            <w:r w:rsidRPr="00DA1EF6">
              <w:rPr>
                <w:sz w:val="20"/>
                <w:szCs w:val="20"/>
              </w:rPr>
              <w:t>Providing assistance to</w:t>
            </w:r>
            <w:proofErr w:type="gramEnd"/>
            <w:r w:rsidRPr="00DA1EF6">
              <w:rPr>
                <w:sz w:val="20"/>
                <w:szCs w:val="20"/>
              </w:rPr>
              <w:t xml:space="preserve"> the Learner in looking for suitable jobs, further training and education;</w:t>
            </w:r>
          </w:p>
        </w:tc>
        <w:tc>
          <w:tcPr>
            <w:tcW w:w="384" w:type="pct"/>
            <w:vAlign w:val="center"/>
          </w:tcPr>
          <w:p w14:paraId="2FE57F8D" w14:textId="54EDC750" w:rsidR="00DA1EF6" w:rsidRPr="00DA1EF6" w:rsidRDefault="00D659FB" w:rsidP="00D659FB">
            <w:pPr>
              <w:suppressAutoHyphens/>
              <w:spacing w:after="0" w:line="276" w:lineRule="auto"/>
              <w:rPr>
                <w:rFonts w:eastAsia="Times New Roman"/>
                <w:sz w:val="20"/>
                <w:szCs w:val="20"/>
              </w:rPr>
            </w:pPr>
            <w:r>
              <w:rPr>
                <w:rFonts w:eastAsia="Times New Roman"/>
                <w:sz w:val="20"/>
                <w:szCs w:val="20"/>
              </w:rPr>
              <w:t>X</w:t>
            </w:r>
          </w:p>
        </w:tc>
        <w:tc>
          <w:tcPr>
            <w:tcW w:w="384" w:type="pct"/>
            <w:vAlign w:val="center"/>
          </w:tcPr>
          <w:p w14:paraId="125B0B7C" w14:textId="1C20A6A9"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49D43D8F" w14:textId="2BA673D1"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6" w:type="pct"/>
            <w:vAlign w:val="center"/>
          </w:tcPr>
          <w:p w14:paraId="20E780AC" w14:textId="2BB5EB46"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578" w:type="pct"/>
            <w:vAlign w:val="center"/>
          </w:tcPr>
          <w:p w14:paraId="1308CE39" w14:textId="7D0FA7CE"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r>
      <w:tr w:rsidR="00DA1EF6" w:rsidRPr="00DA1EF6" w14:paraId="5A810FCA" w14:textId="00741EF1" w:rsidTr="00DA1EF6">
        <w:trPr>
          <w:jc w:val="center"/>
        </w:trPr>
        <w:tc>
          <w:tcPr>
            <w:tcW w:w="2884" w:type="pct"/>
            <w:vAlign w:val="center"/>
          </w:tcPr>
          <w:p w14:paraId="36B39FA1" w14:textId="77777777" w:rsidR="00DA1EF6" w:rsidRPr="00DA1EF6" w:rsidRDefault="00DA1EF6" w:rsidP="00DA1EF6">
            <w:pPr>
              <w:spacing w:after="160" w:line="276" w:lineRule="auto"/>
              <w:ind w:left="360"/>
              <w:jc w:val="center"/>
              <w:rPr>
                <w:sz w:val="20"/>
                <w:szCs w:val="20"/>
              </w:rPr>
            </w:pPr>
            <w:r w:rsidRPr="00DA1EF6">
              <w:rPr>
                <w:sz w:val="20"/>
                <w:szCs w:val="20"/>
              </w:rPr>
              <w:t>Setting up bank accounts;</w:t>
            </w:r>
          </w:p>
        </w:tc>
        <w:tc>
          <w:tcPr>
            <w:tcW w:w="384" w:type="pct"/>
            <w:vAlign w:val="center"/>
          </w:tcPr>
          <w:p w14:paraId="23FFA640" w14:textId="083B1BB0"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2199B906" w14:textId="5420C53A"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215BD181" w14:textId="77777777" w:rsidR="00DA1EF6" w:rsidRPr="00DA1EF6" w:rsidRDefault="00DA1EF6" w:rsidP="00DA1EF6">
            <w:pPr>
              <w:spacing w:after="0" w:line="276" w:lineRule="auto"/>
              <w:jc w:val="center"/>
              <w:rPr>
                <w:rFonts w:eastAsia="Times New Roman"/>
                <w:sz w:val="20"/>
                <w:szCs w:val="20"/>
              </w:rPr>
            </w:pPr>
          </w:p>
        </w:tc>
        <w:tc>
          <w:tcPr>
            <w:tcW w:w="386" w:type="pct"/>
            <w:vAlign w:val="center"/>
          </w:tcPr>
          <w:p w14:paraId="27A6E671" w14:textId="77777777" w:rsidR="00DA1EF6" w:rsidRPr="00DA1EF6" w:rsidRDefault="00DA1EF6" w:rsidP="00DA1EF6">
            <w:pPr>
              <w:spacing w:after="0" w:line="276" w:lineRule="auto"/>
              <w:jc w:val="center"/>
              <w:rPr>
                <w:rFonts w:eastAsia="Times New Roman"/>
                <w:sz w:val="20"/>
                <w:szCs w:val="20"/>
              </w:rPr>
            </w:pPr>
          </w:p>
        </w:tc>
        <w:tc>
          <w:tcPr>
            <w:tcW w:w="578" w:type="pct"/>
            <w:vAlign w:val="center"/>
          </w:tcPr>
          <w:p w14:paraId="76A1037C" w14:textId="5CA57FB2" w:rsidR="00DA1EF6" w:rsidRPr="00DA1EF6" w:rsidRDefault="00D659FB" w:rsidP="00DA1EF6">
            <w:pPr>
              <w:spacing w:after="0" w:line="276" w:lineRule="auto"/>
              <w:jc w:val="center"/>
              <w:rPr>
                <w:rFonts w:eastAsia="Times New Roman"/>
                <w:sz w:val="20"/>
                <w:szCs w:val="20"/>
              </w:rPr>
            </w:pPr>
            <w:r>
              <w:rPr>
                <w:rFonts w:eastAsia="Times New Roman"/>
                <w:sz w:val="20"/>
                <w:szCs w:val="20"/>
              </w:rPr>
              <w:t>X</w:t>
            </w:r>
          </w:p>
        </w:tc>
      </w:tr>
      <w:tr w:rsidR="00DA1EF6" w:rsidRPr="00DA1EF6" w14:paraId="080F3C86" w14:textId="737F1BAD" w:rsidTr="00DA1EF6">
        <w:trPr>
          <w:jc w:val="center"/>
        </w:trPr>
        <w:tc>
          <w:tcPr>
            <w:tcW w:w="2884" w:type="pct"/>
            <w:vAlign w:val="center"/>
          </w:tcPr>
          <w:p w14:paraId="24478EA1" w14:textId="77777777" w:rsidR="00DA1EF6" w:rsidRPr="00DA1EF6" w:rsidRDefault="00DA1EF6" w:rsidP="00DA1EF6">
            <w:pPr>
              <w:spacing w:after="160" w:line="276" w:lineRule="auto"/>
              <w:ind w:left="360"/>
              <w:jc w:val="center"/>
              <w:rPr>
                <w:sz w:val="20"/>
                <w:szCs w:val="20"/>
              </w:rPr>
            </w:pPr>
            <w:r w:rsidRPr="00DA1EF6">
              <w:rPr>
                <w:sz w:val="20"/>
                <w:szCs w:val="20"/>
              </w:rPr>
              <w:t>Work with local (where the young person resides) college and training providers, in line with the Learners EHC Plan and appropriate reviews of the plan.</w:t>
            </w:r>
          </w:p>
        </w:tc>
        <w:tc>
          <w:tcPr>
            <w:tcW w:w="384" w:type="pct"/>
            <w:vAlign w:val="center"/>
          </w:tcPr>
          <w:p w14:paraId="68376C96" w14:textId="5EA1EBB4"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314D95E1" w14:textId="04DC3E26"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087B94FC" w14:textId="1048DE8C"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386" w:type="pct"/>
            <w:vAlign w:val="center"/>
          </w:tcPr>
          <w:p w14:paraId="74B12BEE" w14:textId="568E50D0"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c>
          <w:tcPr>
            <w:tcW w:w="578" w:type="pct"/>
            <w:vAlign w:val="center"/>
          </w:tcPr>
          <w:p w14:paraId="346FE721" w14:textId="2CBF1EFE" w:rsidR="00DA1EF6" w:rsidRPr="00DA1EF6" w:rsidRDefault="00D659FB" w:rsidP="00D659FB">
            <w:pPr>
              <w:suppressAutoHyphens/>
              <w:spacing w:after="0" w:line="276" w:lineRule="auto"/>
              <w:ind w:left="360"/>
              <w:jc w:val="center"/>
              <w:rPr>
                <w:rFonts w:eastAsia="Times New Roman"/>
                <w:sz w:val="20"/>
                <w:szCs w:val="20"/>
              </w:rPr>
            </w:pPr>
            <w:r>
              <w:rPr>
                <w:rFonts w:eastAsia="Times New Roman"/>
                <w:sz w:val="20"/>
                <w:szCs w:val="20"/>
              </w:rPr>
              <w:t>X</w:t>
            </w:r>
          </w:p>
        </w:tc>
      </w:tr>
      <w:tr w:rsidR="00DA1EF6" w:rsidRPr="00DA1EF6" w14:paraId="4EDF3BB0" w14:textId="62053CAE" w:rsidTr="00DA1EF6">
        <w:trPr>
          <w:jc w:val="center"/>
        </w:trPr>
        <w:tc>
          <w:tcPr>
            <w:tcW w:w="2884" w:type="pct"/>
            <w:shd w:val="clear" w:color="auto" w:fill="E0E0E0"/>
            <w:vAlign w:val="center"/>
          </w:tcPr>
          <w:p w14:paraId="4B91A444" w14:textId="77777777" w:rsidR="00DA1EF6" w:rsidRPr="00DA1EF6" w:rsidRDefault="00DA1EF6" w:rsidP="00DA1EF6">
            <w:pPr>
              <w:numPr>
                <w:ilvl w:val="0"/>
                <w:numId w:val="24"/>
              </w:numPr>
              <w:tabs>
                <w:tab w:val="num" w:pos="447"/>
                <w:tab w:val="num" w:pos="1290"/>
              </w:tabs>
              <w:suppressAutoHyphens/>
              <w:spacing w:after="160" w:line="276" w:lineRule="auto"/>
              <w:ind w:left="448" w:hanging="425"/>
              <w:jc w:val="center"/>
              <w:outlineLvl w:val="3"/>
              <w:rPr>
                <w:rFonts w:eastAsia="Times New Roman"/>
                <w:b/>
                <w:bCs/>
                <w:sz w:val="20"/>
                <w:szCs w:val="20"/>
              </w:rPr>
            </w:pPr>
            <w:r w:rsidRPr="00DA1EF6">
              <w:rPr>
                <w:rFonts w:eastAsia="Times New Roman"/>
                <w:b/>
                <w:bCs/>
                <w:sz w:val="20"/>
                <w:szCs w:val="20"/>
              </w:rPr>
              <w:t>Transport</w:t>
            </w:r>
          </w:p>
        </w:tc>
        <w:tc>
          <w:tcPr>
            <w:tcW w:w="384" w:type="pct"/>
            <w:shd w:val="clear" w:color="auto" w:fill="E0E0E0"/>
            <w:vAlign w:val="center"/>
          </w:tcPr>
          <w:p w14:paraId="2D579866" w14:textId="77777777" w:rsidR="00DA1EF6" w:rsidRPr="00DA1EF6" w:rsidRDefault="00DA1EF6" w:rsidP="00DA1EF6">
            <w:pPr>
              <w:spacing w:after="0" w:line="276" w:lineRule="auto"/>
              <w:jc w:val="center"/>
              <w:outlineLvl w:val="3"/>
              <w:rPr>
                <w:rFonts w:eastAsia="Times New Roman"/>
                <w:b/>
                <w:bCs/>
                <w:sz w:val="20"/>
                <w:szCs w:val="20"/>
              </w:rPr>
            </w:pPr>
          </w:p>
        </w:tc>
        <w:tc>
          <w:tcPr>
            <w:tcW w:w="384" w:type="pct"/>
            <w:shd w:val="clear" w:color="auto" w:fill="E0E0E0"/>
            <w:vAlign w:val="center"/>
          </w:tcPr>
          <w:p w14:paraId="147E56C7" w14:textId="77777777" w:rsidR="00DA1EF6" w:rsidRPr="00DA1EF6" w:rsidRDefault="00DA1EF6" w:rsidP="00DA1EF6">
            <w:pPr>
              <w:spacing w:after="0" w:line="276" w:lineRule="auto"/>
              <w:jc w:val="center"/>
              <w:outlineLvl w:val="3"/>
              <w:rPr>
                <w:rFonts w:eastAsia="Times New Roman"/>
                <w:b/>
                <w:bCs/>
                <w:sz w:val="20"/>
                <w:szCs w:val="20"/>
              </w:rPr>
            </w:pPr>
          </w:p>
        </w:tc>
        <w:tc>
          <w:tcPr>
            <w:tcW w:w="384" w:type="pct"/>
            <w:shd w:val="clear" w:color="auto" w:fill="E0E0E0"/>
            <w:vAlign w:val="center"/>
          </w:tcPr>
          <w:p w14:paraId="4DD3BBFA" w14:textId="77777777" w:rsidR="00DA1EF6" w:rsidRPr="00DA1EF6" w:rsidRDefault="00DA1EF6" w:rsidP="00DA1EF6">
            <w:pPr>
              <w:spacing w:after="0" w:line="276" w:lineRule="auto"/>
              <w:jc w:val="center"/>
              <w:outlineLvl w:val="3"/>
              <w:rPr>
                <w:rFonts w:eastAsia="Times New Roman"/>
                <w:b/>
                <w:bCs/>
                <w:sz w:val="20"/>
                <w:szCs w:val="20"/>
              </w:rPr>
            </w:pPr>
          </w:p>
        </w:tc>
        <w:tc>
          <w:tcPr>
            <w:tcW w:w="386" w:type="pct"/>
            <w:shd w:val="clear" w:color="auto" w:fill="E0E0E0"/>
            <w:vAlign w:val="center"/>
          </w:tcPr>
          <w:p w14:paraId="0F26EC09" w14:textId="77777777" w:rsidR="00DA1EF6" w:rsidRPr="00DA1EF6" w:rsidRDefault="00DA1EF6" w:rsidP="00DA1EF6">
            <w:pPr>
              <w:spacing w:after="0" w:line="276" w:lineRule="auto"/>
              <w:jc w:val="center"/>
              <w:outlineLvl w:val="3"/>
              <w:rPr>
                <w:rFonts w:eastAsia="Times New Roman"/>
                <w:b/>
                <w:bCs/>
                <w:sz w:val="20"/>
                <w:szCs w:val="20"/>
              </w:rPr>
            </w:pPr>
          </w:p>
        </w:tc>
        <w:tc>
          <w:tcPr>
            <w:tcW w:w="578" w:type="pct"/>
            <w:shd w:val="clear" w:color="auto" w:fill="E0E0E0"/>
            <w:vAlign w:val="center"/>
          </w:tcPr>
          <w:p w14:paraId="7DC1879E" w14:textId="77777777" w:rsidR="00DA1EF6" w:rsidRPr="00DA1EF6" w:rsidRDefault="00DA1EF6" w:rsidP="00DA1EF6">
            <w:pPr>
              <w:spacing w:after="0" w:line="276" w:lineRule="auto"/>
              <w:jc w:val="center"/>
              <w:outlineLvl w:val="3"/>
              <w:rPr>
                <w:rFonts w:eastAsia="Times New Roman"/>
                <w:b/>
                <w:bCs/>
                <w:sz w:val="20"/>
                <w:szCs w:val="20"/>
              </w:rPr>
            </w:pPr>
          </w:p>
        </w:tc>
      </w:tr>
      <w:tr w:rsidR="00DA1EF6" w:rsidRPr="00DA1EF6" w14:paraId="520DFD5A" w14:textId="59FBBE88" w:rsidTr="00DA1EF6">
        <w:trPr>
          <w:jc w:val="center"/>
        </w:trPr>
        <w:tc>
          <w:tcPr>
            <w:tcW w:w="2884" w:type="pct"/>
            <w:shd w:val="clear" w:color="auto" w:fill="auto"/>
            <w:vAlign w:val="center"/>
          </w:tcPr>
          <w:p w14:paraId="6501AEEB" w14:textId="77777777" w:rsidR="00DA1EF6" w:rsidRPr="00DA1EF6" w:rsidRDefault="00DA1EF6" w:rsidP="00DA1EF6">
            <w:pPr>
              <w:spacing w:after="0" w:line="276" w:lineRule="auto"/>
              <w:jc w:val="center"/>
              <w:rPr>
                <w:sz w:val="20"/>
                <w:szCs w:val="20"/>
              </w:rPr>
            </w:pPr>
          </w:p>
          <w:p w14:paraId="0CA0615D" w14:textId="134F570D" w:rsidR="00DA1EF6" w:rsidRPr="00DA1EF6" w:rsidRDefault="00DA1EF6" w:rsidP="00DA1EF6">
            <w:pPr>
              <w:spacing w:after="160" w:line="276" w:lineRule="auto"/>
              <w:ind w:left="360"/>
              <w:jc w:val="center"/>
              <w:rPr>
                <w:sz w:val="20"/>
                <w:szCs w:val="20"/>
              </w:rPr>
            </w:pPr>
            <w:r w:rsidRPr="00DA1EF6">
              <w:rPr>
                <w:sz w:val="20"/>
                <w:szCs w:val="20"/>
              </w:rPr>
              <w:t xml:space="preserve">The Provider is expected to fund day-to-day transport (in accordance with the Road Traffic Act) for Learners </w:t>
            </w:r>
            <w:r w:rsidRPr="00DA1EF6">
              <w:rPr>
                <w:rFonts w:eastAsia="Times New Roman"/>
                <w:sz w:val="20"/>
                <w:szCs w:val="20"/>
              </w:rPr>
              <w:t xml:space="preserve">up to 200 miles per week or up to 800 miles within a </w:t>
            </w:r>
            <w:proofErr w:type="gramStart"/>
            <w:r w:rsidRPr="00DA1EF6">
              <w:rPr>
                <w:rFonts w:eastAsia="Times New Roman"/>
                <w:sz w:val="20"/>
                <w:szCs w:val="20"/>
              </w:rPr>
              <w:t>4 week</w:t>
            </w:r>
            <w:proofErr w:type="gramEnd"/>
            <w:r w:rsidRPr="00DA1EF6">
              <w:rPr>
                <w:rFonts w:eastAsia="Times New Roman"/>
                <w:sz w:val="20"/>
                <w:szCs w:val="20"/>
              </w:rPr>
              <w:t xml:space="preserve"> period</w:t>
            </w:r>
            <w:r w:rsidRPr="00DA1EF6">
              <w:rPr>
                <w:sz w:val="20"/>
                <w:szCs w:val="20"/>
              </w:rPr>
              <w:t>, unless the Placing Authority agrees otherwise.</w:t>
            </w:r>
          </w:p>
          <w:p w14:paraId="7FC3E727" w14:textId="77777777" w:rsidR="00DA1EF6" w:rsidRPr="00DA1EF6" w:rsidRDefault="00DA1EF6" w:rsidP="00DA1EF6">
            <w:pPr>
              <w:spacing w:after="160" w:line="276" w:lineRule="auto"/>
              <w:ind w:left="360"/>
              <w:jc w:val="center"/>
              <w:rPr>
                <w:sz w:val="20"/>
                <w:szCs w:val="20"/>
                <w:highlight w:val="yellow"/>
              </w:rPr>
            </w:pPr>
            <w:r w:rsidRPr="00DA1EF6">
              <w:rPr>
                <w:sz w:val="20"/>
                <w:szCs w:val="20"/>
              </w:rPr>
              <w:t xml:space="preserve">This includes the cost of vehicles, vehicles maintenance, </w:t>
            </w:r>
            <w:proofErr w:type="gramStart"/>
            <w:r w:rsidRPr="00DA1EF6">
              <w:rPr>
                <w:sz w:val="20"/>
                <w:szCs w:val="20"/>
              </w:rPr>
              <w:t>fuel</w:t>
            </w:r>
            <w:proofErr w:type="gramEnd"/>
            <w:r w:rsidRPr="00DA1EF6">
              <w:rPr>
                <w:sz w:val="20"/>
                <w:szCs w:val="20"/>
              </w:rPr>
              <w:t xml:space="preserve"> and insurance.</w:t>
            </w:r>
          </w:p>
        </w:tc>
        <w:tc>
          <w:tcPr>
            <w:tcW w:w="384" w:type="pct"/>
            <w:shd w:val="clear" w:color="auto" w:fill="auto"/>
            <w:vAlign w:val="center"/>
          </w:tcPr>
          <w:p w14:paraId="1987B01E" w14:textId="77777777" w:rsidR="00DA1EF6" w:rsidRPr="00D659FB" w:rsidRDefault="00DA1EF6" w:rsidP="00DA1EF6">
            <w:pPr>
              <w:spacing w:after="0" w:line="276" w:lineRule="auto"/>
              <w:jc w:val="center"/>
              <w:outlineLvl w:val="3"/>
              <w:rPr>
                <w:sz w:val="20"/>
                <w:szCs w:val="20"/>
              </w:rPr>
            </w:pPr>
          </w:p>
          <w:p w14:paraId="057C2693" w14:textId="77777777" w:rsidR="00DA1EF6" w:rsidRPr="00D659FB" w:rsidRDefault="00DA1EF6" w:rsidP="00DA1EF6">
            <w:pPr>
              <w:spacing w:after="0" w:line="276" w:lineRule="auto"/>
              <w:jc w:val="center"/>
              <w:outlineLvl w:val="3"/>
              <w:rPr>
                <w:sz w:val="20"/>
                <w:szCs w:val="20"/>
              </w:rPr>
            </w:pPr>
          </w:p>
          <w:p w14:paraId="06E0874F" w14:textId="570AA268"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p w14:paraId="6EB39420" w14:textId="77777777" w:rsidR="00DA1EF6" w:rsidRPr="00D659FB" w:rsidRDefault="00DA1EF6" w:rsidP="00DA1EF6">
            <w:pPr>
              <w:spacing w:after="0" w:line="276" w:lineRule="auto"/>
              <w:jc w:val="center"/>
              <w:outlineLvl w:val="3"/>
              <w:rPr>
                <w:sz w:val="20"/>
                <w:szCs w:val="20"/>
              </w:rPr>
            </w:pPr>
          </w:p>
          <w:p w14:paraId="7A4672D4" w14:textId="77777777" w:rsidR="00DA1EF6" w:rsidRPr="00D659FB" w:rsidRDefault="00DA1EF6" w:rsidP="00DA1EF6">
            <w:pPr>
              <w:spacing w:after="160" w:line="276" w:lineRule="auto"/>
              <w:jc w:val="center"/>
              <w:outlineLvl w:val="3"/>
              <w:rPr>
                <w:sz w:val="20"/>
                <w:szCs w:val="20"/>
              </w:rPr>
            </w:pPr>
          </w:p>
          <w:p w14:paraId="7BB01BBC" w14:textId="77777777" w:rsidR="00DA1EF6" w:rsidRPr="00D659FB" w:rsidRDefault="00DA1EF6" w:rsidP="00DA1EF6">
            <w:pPr>
              <w:spacing w:after="0" w:line="276" w:lineRule="auto"/>
              <w:jc w:val="center"/>
              <w:outlineLvl w:val="3"/>
              <w:rPr>
                <w:sz w:val="20"/>
                <w:szCs w:val="20"/>
              </w:rPr>
            </w:pPr>
          </w:p>
        </w:tc>
        <w:tc>
          <w:tcPr>
            <w:tcW w:w="384" w:type="pct"/>
            <w:shd w:val="clear" w:color="auto" w:fill="auto"/>
            <w:vAlign w:val="center"/>
          </w:tcPr>
          <w:p w14:paraId="2E24EAB7" w14:textId="77777777" w:rsidR="00DA1EF6" w:rsidRPr="00D659FB" w:rsidRDefault="00DA1EF6" w:rsidP="00DA1EF6">
            <w:pPr>
              <w:spacing w:after="0" w:line="276" w:lineRule="auto"/>
              <w:jc w:val="center"/>
              <w:outlineLvl w:val="3"/>
              <w:rPr>
                <w:sz w:val="20"/>
                <w:szCs w:val="20"/>
              </w:rPr>
            </w:pPr>
          </w:p>
          <w:p w14:paraId="0571BCBD" w14:textId="4E055F59"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p w14:paraId="77626191" w14:textId="77777777" w:rsidR="00DA1EF6" w:rsidRPr="00D659FB" w:rsidRDefault="00DA1EF6" w:rsidP="00DA1EF6">
            <w:pPr>
              <w:spacing w:after="0" w:line="276" w:lineRule="auto"/>
              <w:jc w:val="center"/>
              <w:outlineLvl w:val="3"/>
              <w:rPr>
                <w:sz w:val="20"/>
                <w:szCs w:val="20"/>
              </w:rPr>
            </w:pPr>
          </w:p>
          <w:p w14:paraId="1445FFC0" w14:textId="77777777" w:rsidR="00DA1EF6" w:rsidRPr="00D659FB" w:rsidRDefault="00DA1EF6" w:rsidP="00DA1EF6">
            <w:pPr>
              <w:spacing w:after="0" w:line="276" w:lineRule="auto"/>
              <w:jc w:val="center"/>
              <w:outlineLvl w:val="3"/>
              <w:rPr>
                <w:sz w:val="20"/>
                <w:szCs w:val="20"/>
              </w:rPr>
            </w:pPr>
          </w:p>
        </w:tc>
        <w:tc>
          <w:tcPr>
            <w:tcW w:w="384" w:type="pct"/>
            <w:shd w:val="clear" w:color="auto" w:fill="auto"/>
            <w:vAlign w:val="center"/>
          </w:tcPr>
          <w:p w14:paraId="5C7116D4" w14:textId="77777777" w:rsidR="00DA1EF6" w:rsidRPr="00D659FB" w:rsidRDefault="00DA1EF6" w:rsidP="00DA1EF6">
            <w:pPr>
              <w:spacing w:after="0" w:line="276" w:lineRule="auto"/>
              <w:jc w:val="center"/>
              <w:outlineLvl w:val="3"/>
              <w:rPr>
                <w:sz w:val="20"/>
                <w:szCs w:val="20"/>
              </w:rPr>
            </w:pPr>
          </w:p>
          <w:p w14:paraId="7985B80D" w14:textId="77777777" w:rsidR="00DA1EF6" w:rsidRPr="00D659FB" w:rsidRDefault="00DA1EF6" w:rsidP="00DA1EF6">
            <w:pPr>
              <w:spacing w:after="0" w:line="276" w:lineRule="auto"/>
              <w:jc w:val="center"/>
              <w:outlineLvl w:val="3"/>
              <w:rPr>
                <w:sz w:val="20"/>
                <w:szCs w:val="20"/>
              </w:rPr>
            </w:pPr>
          </w:p>
          <w:p w14:paraId="19F2C04A" w14:textId="3F27C4EE"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p w14:paraId="10C78A36" w14:textId="77777777" w:rsidR="00DA1EF6" w:rsidRPr="00D659FB" w:rsidRDefault="00DA1EF6" w:rsidP="00DA1EF6">
            <w:pPr>
              <w:suppressAutoHyphens/>
              <w:spacing w:after="0" w:line="276" w:lineRule="auto"/>
              <w:ind w:left="360"/>
              <w:jc w:val="center"/>
              <w:outlineLvl w:val="3"/>
              <w:rPr>
                <w:rFonts w:eastAsia="Times New Roman"/>
                <w:sz w:val="20"/>
                <w:szCs w:val="20"/>
              </w:rPr>
            </w:pPr>
          </w:p>
        </w:tc>
        <w:tc>
          <w:tcPr>
            <w:tcW w:w="386" w:type="pct"/>
            <w:vAlign w:val="center"/>
          </w:tcPr>
          <w:p w14:paraId="0085A920" w14:textId="1445414E" w:rsidR="00DA1EF6" w:rsidRPr="00D659FB" w:rsidRDefault="00D659FB" w:rsidP="00DA1EF6">
            <w:pPr>
              <w:spacing w:after="0" w:line="276" w:lineRule="auto"/>
              <w:jc w:val="center"/>
              <w:outlineLvl w:val="3"/>
              <w:rPr>
                <w:sz w:val="20"/>
                <w:szCs w:val="20"/>
              </w:rPr>
            </w:pPr>
            <w:r>
              <w:rPr>
                <w:sz w:val="20"/>
                <w:szCs w:val="20"/>
              </w:rPr>
              <w:t>X</w:t>
            </w:r>
          </w:p>
        </w:tc>
        <w:tc>
          <w:tcPr>
            <w:tcW w:w="578" w:type="pct"/>
            <w:vAlign w:val="center"/>
          </w:tcPr>
          <w:p w14:paraId="71580524" w14:textId="64BBD0C7" w:rsidR="00DA1EF6" w:rsidRPr="00D659FB" w:rsidRDefault="00D659FB" w:rsidP="00DA1EF6">
            <w:pPr>
              <w:spacing w:after="0" w:line="276" w:lineRule="auto"/>
              <w:jc w:val="center"/>
              <w:outlineLvl w:val="3"/>
              <w:rPr>
                <w:sz w:val="20"/>
                <w:szCs w:val="20"/>
              </w:rPr>
            </w:pPr>
            <w:r>
              <w:rPr>
                <w:sz w:val="20"/>
                <w:szCs w:val="20"/>
              </w:rPr>
              <w:t>X</w:t>
            </w:r>
          </w:p>
        </w:tc>
      </w:tr>
      <w:tr w:rsidR="00DA1EF6" w:rsidRPr="00DA1EF6" w14:paraId="55BC7075" w14:textId="1B96115B" w:rsidTr="00DA1EF6">
        <w:trPr>
          <w:jc w:val="center"/>
        </w:trPr>
        <w:tc>
          <w:tcPr>
            <w:tcW w:w="2884" w:type="pct"/>
            <w:shd w:val="clear" w:color="auto" w:fill="auto"/>
            <w:vAlign w:val="center"/>
          </w:tcPr>
          <w:p w14:paraId="7DBD4753" w14:textId="77777777" w:rsidR="00DA1EF6" w:rsidRPr="00DA1EF6" w:rsidRDefault="00DA1EF6" w:rsidP="00DA1EF6">
            <w:pPr>
              <w:spacing w:after="0" w:line="276" w:lineRule="auto"/>
              <w:ind w:left="306"/>
              <w:jc w:val="center"/>
              <w:outlineLvl w:val="3"/>
              <w:rPr>
                <w:rFonts w:eastAsia="Times New Roman"/>
                <w:sz w:val="20"/>
                <w:szCs w:val="20"/>
              </w:rPr>
            </w:pPr>
          </w:p>
          <w:p w14:paraId="61662EFD" w14:textId="77777777" w:rsidR="00DA1EF6" w:rsidRPr="00DA1EF6" w:rsidRDefault="00DA1EF6" w:rsidP="00DA1EF6">
            <w:pPr>
              <w:spacing w:after="0" w:line="276" w:lineRule="auto"/>
              <w:ind w:left="306"/>
              <w:jc w:val="center"/>
              <w:outlineLvl w:val="3"/>
              <w:rPr>
                <w:rFonts w:eastAsia="Times New Roman"/>
                <w:sz w:val="20"/>
                <w:szCs w:val="20"/>
              </w:rPr>
            </w:pPr>
            <w:r w:rsidRPr="00DA1EF6">
              <w:rPr>
                <w:rFonts w:eastAsia="Times New Roman"/>
                <w:sz w:val="20"/>
                <w:szCs w:val="20"/>
              </w:rPr>
              <w:t xml:space="preserve">The Provider is expected to fund and organise home to school transport for Learners, up to 200 miles per week or up to 800 miles within a </w:t>
            </w:r>
            <w:proofErr w:type="gramStart"/>
            <w:r w:rsidRPr="00DA1EF6">
              <w:rPr>
                <w:rFonts w:eastAsia="Times New Roman"/>
                <w:sz w:val="20"/>
                <w:szCs w:val="20"/>
              </w:rPr>
              <w:t>4 week</w:t>
            </w:r>
            <w:proofErr w:type="gramEnd"/>
            <w:r w:rsidRPr="00DA1EF6">
              <w:rPr>
                <w:rFonts w:eastAsia="Times New Roman"/>
                <w:sz w:val="20"/>
                <w:szCs w:val="20"/>
              </w:rPr>
              <w:t xml:space="preserve"> period. Any additional mileage above this is to be agreed with the placing Authority.</w:t>
            </w:r>
          </w:p>
        </w:tc>
        <w:tc>
          <w:tcPr>
            <w:tcW w:w="384" w:type="pct"/>
            <w:shd w:val="clear" w:color="auto" w:fill="auto"/>
            <w:vAlign w:val="center"/>
          </w:tcPr>
          <w:p w14:paraId="28259939" w14:textId="77777777" w:rsidR="00DA1EF6" w:rsidRPr="00D659FB" w:rsidRDefault="00DA1EF6" w:rsidP="00DA1EF6">
            <w:pPr>
              <w:spacing w:after="160" w:line="276" w:lineRule="auto"/>
              <w:jc w:val="center"/>
              <w:outlineLvl w:val="3"/>
              <w:rPr>
                <w:sz w:val="20"/>
                <w:szCs w:val="20"/>
              </w:rPr>
            </w:pPr>
          </w:p>
          <w:p w14:paraId="4573D61B" w14:textId="68337676" w:rsidR="00DA1EF6" w:rsidRPr="00D659FB" w:rsidRDefault="00D659FB" w:rsidP="00D659FB">
            <w:pPr>
              <w:suppressAutoHyphens/>
              <w:spacing w:after="0" w:line="276" w:lineRule="auto"/>
              <w:jc w:val="center"/>
              <w:outlineLvl w:val="3"/>
              <w:rPr>
                <w:rFonts w:eastAsia="Times New Roman"/>
                <w:sz w:val="20"/>
                <w:szCs w:val="20"/>
              </w:rPr>
            </w:pPr>
            <w:r>
              <w:rPr>
                <w:rFonts w:eastAsia="Times New Roman"/>
                <w:sz w:val="20"/>
                <w:szCs w:val="20"/>
              </w:rPr>
              <w:t>X</w:t>
            </w:r>
          </w:p>
        </w:tc>
        <w:tc>
          <w:tcPr>
            <w:tcW w:w="384" w:type="pct"/>
            <w:shd w:val="clear" w:color="auto" w:fill="auto"/>
            <w:vAlign w:val="center"/>
          </w:tcPr>
          <w:p w14:paraId="07E99EB5" w14:textId="77777777" w:rsidR="00DA1EF6" w:rsidRPr="00D659FB" w:rsidRDefault="00DA1EF6" w:rsidP="00DA1EF6">
            <w:pPr>
              <w:spacing w:after="160" w:line="276" w:lineRule="auto"/>
              <w:jc w:val="center"/>
              <w:outlineLvl w:val="3"/>
              <w:rPr>
                <w:sz w:val="20"/>
                <w:szCs w:val="20"/>
              </w:rPr>
            </w:pPr>
          </w:p>
          <w:p w14:paraId="287A3184" w14:textId="77777777" w:rsidR="00DA1EF6" w:rsidRPr="00D659FB" w:rsidRDefault="00DA1EF6" w:rsidP="00DA1EF6">
            <w:pPr>
              <w:suppressAutoHyphens/>
              <w:spacing w:after="0" w:line="276" w:lineRule="auto"/>
              <w:ind w:left="360"/>
              <w:jc w:val="center"/>
              <w:outlineLvl w:val="3"/>
              <w:rPr>
                <w:rFonts w:eastAsia="Times New Roman"/>
                <w:sz w:val="20"/>
                <w:szCs w:val="20"/>
              </w:rPr>
            </w:pPr>
          </w:p>
        </w:tc>
        <w:tc>
          <w:tcPr>
            <w:tcW w:w="384" w:type="pct"/>
            <w:shd w:val="clear" w:color="auto" w:fill="auto"/>
            <w:vAlign w:val="center"/>
          </w:tcPr>
          <w:p w14:paraId="72CA4B6C" w14:textId="77777777" w:rsidR="00DA1EF6" w:rsidRPr="00D659FB" w:rsidRDefault="00DA1EF6" w:rsidP="00DA1EF6">
            <w:pPr>
              <w:spacing w:after="0" w:line="276" w:lineRule="auto"/>
              <w:jc w:val="center"/>
              <w:outlineLvl w:val="3"/>
              <w:rPr>
                <w:sz w:val="20"/>
                <w:szCs w:val="20"/>
              </w:rPr>
            </w:pPr>
          </w:p>
        </w:tc>
        <w:tc>
          <w:tcPr>
            <w:tcW w:w="386" w:type="pct"/>
            <w:vAlign w:val="center"/>
          </w:tcPr>
          <w:p w14:paraId="5B4D554E" w14:textId="77777777" w:rsidR="00DA1EF6" w:rsidRPr="00D659FB" w:rsidRDefault="00DA1EF6" w:rsidP="00DA1EF6">
            <w:pPr>
              <w:spacing w:after="0" w:line="276" w:lineRule="auto"/>
              <w:jc w:val="center"/>
              <w:outlineLvl w:val="3"/>
              <w:rPr>
                <w:sz w:val="20"/>
                <w:szCs w:val="20"/>
              </w:rPr>
            </w:pPr>
          </w:p>
        </w:tc>
        <w:tc>
          <w:tcPr>
            <w:tcW w:w="578" w:type="pct"/>
            <w:vAlign w:val="center"/>
          </w:tcPr>
          <w:p w14:paraId="3BC9C480" w14:textId="3FE70D1A" w:rsidR="00DA1EF6" w:rsidRPr="00D659FB" w:rsidRDefault="00D659FB" w:rsidP="00DA1EF6">
            <w:pPr>
              <w:spacing w:after="0" w:line="276" w:lineRule="auto"/>
              <w:jc w:val="center"/>
              <w:outlineLvl w:val="3"/>
              <w:rPr>
                <w:sz w:val="20"/>
                <w:szCs w:val="20"/>
              </w:rPr>
            </w:pPr>
            <w:r>
              <w:rPr>
                <w:sz w:val="20"/>
                <w:szCs w:val="20"/>
              </w:rPr>
              <w:t>X</w:t>
            </w:r>
          </w:p>
        </w:tc>
      </w:tr>
      <w:tr w:rsidR="00DA1EF6" w:rsidRPr="00DA1EF6" w14:paraId="1496DA08" w14:textId="1C2F53BB" w:rsidTr="00DA1EF6">
        <w:trPr>
          <w:jc w:val="center"/>
        </w:trPr>
        <w:tc>
          <w:tcPr>
            <w:tcW w:w="2884" w:type="pct"/>
            <w:shd w:val="clear" w:color="auto" w:fill="auto"/>
            <w:vAlign w:val="center"/>
          </w:tcPr>
          <w:p w14:paraId="39332D05" w14:textId="77777777" w:rsidR="00DA1EF6" w:rsidRPr="00DA1EF6" w:rsidRDefault="00DA1EF6" w:rsidP="00DA1EF6">
            <w:pPr>
              <w:spacing w:after="0" w:line="276" w:lineRule="auto"/>
              <w:ind w:left="306"/>
              <w:jc w:val="center"/>
              <w:outlineLvl w:val="3"/>
              <w:rPr>
                <w:sz w:val="20"/>
                <w:szCs w:val="20"/>
              </w:rPr>
            </w:pPr>
            <w:r w:rsidRPr="00DA1EF6">
              <w:rPr>
                <w:sz w:val="20"/>
                <w:szCs w:val="20"/>
              </w:rPr>
              <w:lastRenderedPageBreak/>
              <w:t>Transport to and from college, for training courses, apprenticeships and/or work.</w:t>
            </w:r>
          </w:p>
          <w:p w14:paraId="7B52DD99" w14:textId="65CB4C96" w:rsidR="00DA1EF6" w:rsidRPr="00DA1EF6" w:rsidRDefault="00DA1EF6" w:rsidP="00DA1EF6">
            <w:pPr>
              <w:spacing w:after="0" w:line="276" w:lineRule="auto"/>
              <w:ind w:left="306"/>
              <w:jc w:val="center"/>
              <w:outlineLvl w:val="3"/>
              <w:rPr>
                <w:rFonts w:eastAsia="Times New Roman"/>
                <w:sz w:val="20"/>
                <w:szCs w:val="20"/>
              </w:rPr>
            </w:pPr>
            <w:r w:rsidRPr="00DA1EF6">
              <w:rPr>
                <w:rFonts w:eastAsia="Times New Roman"/>
                <w:sz w:val="20"/>
                <w:szCs w:val="20"/>
              </w:rPr>
              <w:t>This includes young people moving on from your service and the associated work with local college and training providers.</w:t>
            </w:r>
          </w:p>
          <w:p w14:paraId="350C2D0B" w14:textId="6EDD0E9C" w:rsidR="00DA1EF6" w:rsidRPr="00DA1EF6" w:rsidRDefault="00DA1EF6" w:rsidP="00DA1EF6">
            <w:pPr>
              <w:spacing w:after="0" w:line="276" w:lineRule="auto"/>
              <w:ind w:left="306"/>
              <w:jc w:val="center"/>
              <w:outlineLvl w:val="3"/>
              <w:rPr>
                <w:rFonts w:eastAsia="Times New Roman"/>
                <w:i/>
                <w:iCs/>
                <w:color w:val="FF0000"/>
                <w:sz w:val="20"/>
                <w:szCs w:val="20"/>
                <w:highlight w:val="yellow"/>
              </w:rPr>
            </w:pPr>
          </w:p>
        </w:tc>
        <w:tc>
          <w:tcPr>
            <w:tcW w:w="384" w:type="pct"/>
            <w:shd w:val="clear" w:color="auto" w:fill="auto"/>
            <w:vAlign w:val="center"/>
          </w:tcPr>
          <w:p w14:paraId="2F28DF94" w14:textId="1DEE6807"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tc>
        <w:tc>
          <w:tcPr>
            <w:tcW w:w="384" w:type="pct"/>
            <w:shd w:val="clear" w:color="auto" w:fill="auto"/>
            <w:vAlign w:val="center"/>
          </w:tcPr>
          <w:p w14:paraId="4E160FC6" w14:textId="5E199641"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tc>
        <w:tc>
          <w:tcPr>
            <w:tcW w:w="384" w:type="pct"/>
            <w:shd w:val="clear" w:color="auto" w:fill="auto"/>
            <w:vAlign w:val="center"/>
          </w:tcPr>
          <w:p w14:paraId="3F68050F" w14:textId="16A620EB"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tc>
        <w:tc>
          <w:tcPr>
            <w:tcW w:w="386" w:type="pct"/>
            <w:vAlign w:val="center"/>
          </w:tcPr>
          <w:p w14:paraId="409F219E" w14:textId="7E49A106"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tc>
        <w:tc>
          <w:tcPr>
            <w:tcW w:w="578" w:type="pct"/>
            <w:vAlign w:val="center"/>
          </w:tcPr>
          <w:p w14:paraId="2CC72F0D" w14:textId="69B35239"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tc>
      </w:tr>
      <w:tr w:rsidR="00DA1EF6" w:rsidRPr="00DA1EF6" w14:paraId="28CCE7B3" w14:textId="7829AEA0" w:rsidTr="00DA1EF6">
        <w:trPr>
          <w:jc w:val="center"/>
        </w:trPr>
        <w:tc>
          <w:tcPr>
            <w:tcW w:w="2884" w:type="pct"/>
            <w:shd w:val="clear" w:color="auto" w:fill="auto"/>
            <w:vAlign w:val="center"/>
          </w:tcPr>
          <w:p w14:paraId="7A37269D" w14:textId="77777777" w:rsidR="00DA1EF6" w:rsidRPr="00DA1EF6" w:rsidRDefault="00DA1EF6" w:rsidP="00DA1EF6">
            <w:pPr>
              <w:spacing w:after="160" w:line="276" w:lineRule="auto"/>
              <w:ind w:left="360"/>
              <w:jc w:val="center"/>
              <w:rPr>
                <w:sz w:val="20"/>
                <w:szCs w:val="20"/>
              </w:rPr>
            </w:pPr>
            <w:r w:rsidRPr="00DA1EF6">
              <w:rPr>
                <w:sz w:val="20"/>
                <w:szCs w:val="20"/>
              </w:rPr>
              <w:t xml:space="preserve">Staff travel costs and time accompanying Learners to professional appointments, attending meetings, reviews and contacts visits of the accommodation. Additional miles to be charged at agreed Placing Authority rate and formalised via the </w:t>
            </w:r>
            <w:proofErr w:type="gramStart"/>
            <w:r w:rsidRPr="00DA1EF6">
              <w:rPr>
                <w:sz w:val="20"/>
                <w:szCs w:val="20"/>
              </w:rPr>
              <w:t>IPA</w:t>
            </w:r>
            <w:proofErr w:type="gramEnd"/>
          </w:p>
          <w:p w14:paraId="30D160B4" w14:textId="77777777" w:rsidR="00DA1EF6" w:rsidRPr="00DA1EF6" w:rsidRDefault="00DA1EF6" w:rsidP="00DA1EF6">
            <w:pPr>
              <w:spacing w:after="0" w:line="276" w:lineRule="auto"/>
              <w:jc w:val="center"/>
              <w:rPr>
                <w:rFonts w:eastAsia="Times New Roman"/>
                <w:b/>
                <w:bCs/>
                <w:sz w:val="20"/>
                <w:szCs w:val="20"/>
                <w:highlight w:val="yellow"/>
              </w:rPr>
            </w:pPr>
          </w:p>
        </w:tc>
        <w:tc>
          <w:tcPr>
            <w:tcW w:w="384" w:type="pct"/>
            <w:shd w:val="clear" w:color="auto" w:fill="auto"/>
            <w:vAlign w:val="center"/>
          </w:tcPr>
          <w:p w14:paraId="6B77A30B" w14:textId="1F66360B"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tc>
        <w:tc>
          <w:tcPr>
            <w:tcW w:w="384" w:type="pct"/>
            <w:shd w:val="clear" w:color="auto" w:fill="auto"/>
            <w:vAlign w:val="center"/>
          </w:tcPr>
          <w:p w14:paraId="67B6CC0A" w14:textId="2F33F59A"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tc>
        <w:tc>
          <w:tcPr>
            <w:tcW w:w="384" w:type="pct"/>
            <w:shd w:val="clear" w:color="auto" w:fill="auto"/>
            <w:vAlign w:val="center"/>
          </w:tcPr>
          <w:p w14:paraId="6ABE7CF6" w14:textId="7761D1DC"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tc>
        <w:tc>
          <w:tcPr>
            <w:tcW w:w="386" w:type="pct"/>
            <w:vAlign w:val="center"/>
          </w:tcPr>
          <w:p w14:paraId="761785C4" w14:textId="7EBCD89C"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tc>
        <w:tc>
          <w:tcPr>
            <w:tcW w:w="578" w:type="pct"/>
            <w:vAlign w:val="center"/>
          </w:tcPr>
          <w:p w14:paraId="28652E77" w14:textId="2DCEC3E5"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tc>
      </w:tr>
      <w:tr w:rsidR="00DA1EF6" w:rsidRPr="00DA1EF6" w14:paraId="53979ACF" w14:textId="1201AC49" w:rsidTr="00DA1EF6">
        <w:trPr>
          <w:jc w:val="center"/>
        </w:trPr>
        <w:tc>
          <w:tcPr>
            <w:tcW w:w="2884" w:type="pct"/>
            <w:shd w:val="clear" w:color="auto" w:fill="auto"/>
            <w:vAlign w:val="center"/>
          </w:tcPr>
          <w:p w14:paraId="57E17AF1" w14:textId="77777777" w:rsidR="00DA1EF6" w:rsidRPr="00DA1EF6" w:rsidRDefault="00DA1EF6" w:rsidP="00DA1EF6">
            <w:pPr>
              <w:spacing w:after="160" w:line="276" w:lineRule="auto"/>
              <w:ind w:left="360"/>
              <w:contextualSpacing/>
              <w:jc w:val="center"/>
              <w:rPr>
                <w:sz w:val="20"/>
                <w:szCs w:val="20"/>
              </w:rPr>
            </w:pPr>
            <w:r w:rsidRPr="00DA1EF6">
              <w:rPr>
                <w:sz w:val="20"/>
                <w:szCs w:val="20"/>
              </w:rPr>
              <w:t xml:space="preserve">Staff travel costs and time accompanying Learners to court appointments, including escort costs of the accommodation. Additional miles to be charged at agreed local authority rate and formalised via the </w:t>
            </w:r>
            <w:proofErr w:type="gramStart"/>
            <w:r w:rsidRPr="00DA1EF6">
              <w:rPr>
                <w:sz w:val="20"/>
                <w:szCs w:val="20"/>
              </w:rPr>
              <w:t>IPA</w:t>
            </w:r>
            <w:proofErr w:type="gramEnd"/>
          </w:p>
          <w:p w14:paraId="0036633F" w14:textId="77777777" w:rsidR="00DA1EF6" w:rsidRPr="00DA1EF6" w:rsidRDefault="00DA1EF6" w:rsidP="00DA1EF6">
            <w:pPr>
              <w:spacing w:after="0" w:line="276" w:lineRule="auto"/>
              <w:jc w:val="center"/>
              <w:rPr>
                <w:rFonts w:eastAsia="Times New Roman"/>
                <w:b/>
                <w:bCs/>
                <w:sz w:val="20"/>
                <w:szCs w:val="20"/>
              </w:rPr>
            </w:pPr>
          </w:p>
        </w:tc>
        <w:tc>
          <w:tcPr>
            <w:tcW w:w="384" w:type="pct"/>
            <w:shd w:val="clear" w:color="auto" w:fill="auto"/>
            <w:vAlign w:val="center"/>
          </w:tcPr>
          <w:p w14:paraId="418A0662" w14:textId="6815293D"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tc>
        <w:tc>
          <w:tcPr>
            <w:tcW w:w="384" w:type="pct"/>
            <w:shd w:val="clear" w:color="auto" w:fill="auto"/>
            <w:vAlign w:val="center"/>
          </w:tcPr>
          <w:p w14:paraId="6723B4AB" w14:textId="1579433D"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tc>
        <w:tc>
          <w:tcPr>
            <w:tcW w:w="384" w:type="pct"/>
            <w:shd w:val="clear" w:color="auto" w:fill="auto"/>
            <w:vAlign w:val="center"/>
          </w:tcPr>
          <w:p w14:paraId="5FD6EEE4" w14:textId="77777777" w:rsidR="00DA1EF6" w:rsidRPr="00D659FB" w:rsidRDefault="00DA1EF6" w:rsidP="00DA1EF6">
            <w:pPr>
              <w:spacing w:after="0" w:line="276" w:lineRule="auto"/>
              <w:jc w:val="center"/>
              <w:outlineLvl w:val="3"/>
              <w:rPr>
                <w:rFonts w:eastAsia="Times New Roman"/>
                <w:sz w:val="20"/>
                <w:szCs w:val="20"/>
              </w:rPr>
            </w:pPr>
          </w:p>
        </w:tc>
        <w:tc>
          <w:tcPr>
            <w:tcW w:w="386" w:type="pct"/>
            <w:vAlign w:val="center"/>
          </w:tcPr>
          <w:p w14:paraId="504B5E40" w14:textId="77777777" w:rsidR="00DA1EF6" w:rsidRPr="00D659FB" w:rsidRDefault="00DA1EF6" w:rsidP="00DA1EF6">
            <w:pPr>
              <w:spacing w:after="0" w:line="276" w:lineRule="auto"/>
              <w:jc w:val="center"/>
              <w:outlineLvl w:val="3"/>
              <w:rPr>
                <w:rFonts w:eastAsia="Times New Roman"/>
                <w:sz w:val="20"/>
                <w:szCs w:val="20"/>
              </w:rPr>
            </w:pPr>
          </w:p>
        </w:tc>
        <w:tc>
          <w:tcPr>
            <w:tcW w:w="578" w:type="pct"/>
            <w:vAlign w:val="center"/>
          </w:tcPr>
          <w:p w14:paraId="35E57A5F" w14:textId="703DFF55" w:rsidR="00DA1EF6" w:rsidRPr="00D659FB" w:rsidRDefault="00D659FB" w:rsidP="00DA1EF6">
            <w:pPr>
              <w:spacing w:after="0" w:line="276" w:lineRule="auto"/>
              <w:jc w:val="center"/>
              <w:outlineLvl w:val="3"/>
              <w:rPr>
                <w:rFonts w:eastAsia="Times New Roman"/>
                <w:sz w:val="20"/>
                <w:szCs w:val="20"/>
              </w:rPr>
            </w:pPr>
            <w:r w:rsidRPr="00D659FB">
              <w:rPr>
                <w:rFonts w:eastAsia="Times New Roman"/>
                <w:sz w:val="20"/>
                <w:szCs w:val="20"/>
              </w:rPr>
              <w:t>X</w:t>
            </w:r>
          </w:p>
        </w:tc>
      </w:tr>
      <w:tr w:rsidR="00DA1EF6" w:rsidRPr="00DA1EF6" w14:paraId="1EC7DF60" w14:textId="4F28E2FE" w:rsidTr="00DA1EF6">
        <w:trPr>
          <w:jc w:val="center"/>
        </w:trPr>
        <w:tc>
          <w:tcPr>
            <w:tcW w:w="2884" w:type="pct"/>
            <w:shd w:val="clear" w:color="auto" w:fill="auto"/>
            <w:vAlign w:val="center"/>
          </w:tcPr>
          <w:p w14:paraId="7A1AEC4F" w14:textId="77777777" w:rsidR="00DA1EF6" w:rsidRPr="00DA1EF6" w:rsidRDefault="00DA1EF6" w:rsidP="00DA1EF6">
            <w:pPr>
              <w:spacing w:after="160" w:line="276" w:lineRule="auto"/>
              <w:ind w:left="360"/>
              <w:jc w:val="center"/>
              <w:rPr>
                <w:sz w:val="20"/>
                <w:szCs w:val="20"/>
              </w:rPr>
            </w:pPr>
            <w:r w:rsidRPr="00DA1EF6">
              <w:rPr>
                <w:sz w:val="20"/>
                <w:szCs w:val="20"/>
              </w:rPr>
              <w:t xml:space="preserve">Staff travel costs and time collecting and returning the Learner in the event of a missing from service/accommodation (absconding) incident of the accommodation. Additional miles to be charged at agreed local authority rate and formalised via the </w:t>
            </w:r>
            <w:proofErr w:type="gramStart"/>
            <w:r w:rsidRPr="00DA1EF6">
              <w:rPr>
                <w:sz w:val="20"/>
                <w:szCs w:val="20"/>
              </w:rPr>
              <w:t>IPA</w:t>
            </w:r>
            <w:proofErr w:type="gramEnd"/>
          </w:p>
          <w:p w14:paraId="75E88F3A" w14:textId="77777777" w:rsidR="00DA1EF6" w:rsidRPr="00DA1EF6" w:rsidRDefault="00DA1EF6" w:rsidP="00DA1EF6">
            <w:pPr>
              <w:spacing w:after="0" w:line="276" w:lineRule="auto"/>
              <w:jc w:val="center"/>
              <w:rPr>
                <w:rFonts w:eastAsia="Times New Roman"/>
                <w:b/>
                <w:bCs/>
                <w:sz w:val="20"/>
                <w:szCs w:val="20"/>
              </w:rPr>
            </w:pPr>
          </w:p>
        </w:tc>
        <w:tc>
          <w:tcPr>
            <w:tcW w:w="384" w:type="pct"/>
            <w:shd w:val="clear" w:color="auto" w:fill="auto"/>
            <w:vAlign w:val="center"/>
          </w:tcPr>
          <w:p w14:paraId="75CBA013" w14:textId="5C6BDDED"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tc>
        <w:tc>
          <w:tcPr>
            <w:tcW w:w="384" w:type="pct"/>
            <w:shd w:val="clear" w:color="auto" w:fill="auto"/>
            <w:vAlign w:val="center"/>
          </w:tcPr>
          <w:p w14:paraId="1FC8EA6C" w14:textId="28B3B9BA" w:rsidR="00DA1EF6" w:rsidRPr="00D659FB" w:rsidRDefault="00D659FB" w:rsidP="00D659FB">
            <w:pPr>
              <w:suppressAutoHyphens/>
              <w:spacing w:after="0" w:line="276" w:lineRule="auto"/>
              <w:ind w:left="360"/>
              <w:outlineLvl w:val="3"/>
              <w:rPr>
                <w:rFonts w:eastAsia="Times New Roman"/>
                <w:sz w:val="20"/>
                <w:szCs w:val="20"/>
              </w:rPr>
            </w:pPr>
            <w:r w:rsidRPr="00D659FB">
              <w:rPr>
                <w:rFonts w:eastAsia="Times New Roman"/>
                <w:sz w:val="20"/>
                <w:szCs w:val="20"/>
              </w:rPr>
              <w:t>X</w:t>
            </w:r>
          </w:p>
        </w:tc>
        <w:tc>
          <w:tcPr>
            <w:tcW w:w="384" w:type="pct"/>
            <w:shd w:val="clear" w:color="auto" w:fill="auto"/>
            <w:vAlign w:val="center"/>
          </w:tcPr>
          <w:p w14:paraId="79D5EBE6" w14:textId="77777777" w:rsidR="00DA1EF6" w:rsidRPr="00D659FB" w:rsidRDefault="00DA1EF6" w:rsidP="00DA1EF6">
            <w:pPr>
              <w:spacing w:after="0" w:line="276" w:lineRule="auto"/>
              <w:jc w:val="center"/>
              <w:outlineLvl w:val="3"/>
              <w:rPr>
                <w:rFonts w:eastAsia="Times New Roman"/>
                <w:sz w:val="20"/>
                <w:szCs w:val="20"/>
              </w:rPr>
            </w:pPr>
          </w:p>
        </w:tc>
        <w:tc>
          <w:tcPr>
            <w:tcW w:w="386" w:type="pct"/>
            <w:vAlign w:val="center"/>
          </w:tcPr>
          <w:p w14:paraId="45C0FE88" w14:textId="77777777" w:rsidR="00DA1EF6" w:rsidRPr="00D659FB" w:rsidRDefault="00DA1EF6" w:rsidP="00DA1EF6">
            <w:pPr>
              <w:spacing w:after="0" w:line="276" w:lineRule="auto"/>
              <w:jc w:val="center"/>
              <w:outlineLvl w:val="3"/>
              <w:rPr>
                <w:rFonts w:eastAsia="Times New Roman"/>
                <w:sz w:val="20"/>
                <w:szCs w:val="20"/>
              </w:rPr>
            </w:pPr>
          </w:p>
        </w:tc>
        <w:tc>
          <w:tcPr>
            <w:tcW w:w="578" w:type="pct"/>
            <w:vAlign w:val="center"/>
          </w:tcPr>
          <w:p w14:paraId="28112C08" w14:textId="0EDBFE34" w:rsidR="00DA1EF6" w:rsidRPr="00D659FB" w:rsidRDefault="00D659FB" w:rsidP="00DA1EF6">
            <w:pPr>
              <w:spacing w:after="0" w:line="276" w:lineRule="auto"/>
              <w:jc w:val="center"/>
              <w:outlineLvl w:val="3"/>
              <w:rPr>
                <w:rFonts w:eastAsia="Times New Roman"/>
                <w:sz w:val="20"/>
                <w:szCs w:val="20"/>
              </w:rPr>
            </w:pPr>
            <w:r w:rsidRPr="00D659FB">
              <w:rPr>
                <w:rFonts w:eastAsia="Times New Roman"/>
                <w:sz w:val="20"/>
                <w:szCs w:val="20"/>
              </w:rPr>
              <w:t>X</w:t>
            </w:r>
          </w:p>
        </w:tc>
      </w:tr>
      <w:tr w:rsidR="00DA1EF6" w:rsidRPr="00DA1EF6" w14:paraId="20CA6A29" w14:textId="05D6944D" w:rsidTr="00DA1EF6">
        <w:trPr>
          <w:jc w:val="center"/>
        </w:trPr>
        <w:tc>
          <w:tcPr>
            <w:tcW w:w="2884" w:type="pct"/>
            <w:shd w:val="clear" w:color="auto" w:fill="auto"/>
            <w:vAlign w:val="center"/>
          </w:tcPr>
          <w:p w14:paraId="74D1336C" w14:textId="4345FF8B" w:rsidR="00DA1EF6" w:rsidRPr="00DA1EF6" w:rsidRDefault="00DA1EF6" w:rsidP="00DA1EF6">
            <w:pPr>
              <w:spacing w:after="0" w:line="276" w:lineRule="auto"/>
              <w:ind w:left="306"/>
              <w:jc w:val="center"/>
              <w:rPr>
                <w:rFonts w:eastAsia="Times New Roman"/>
                <w:sz w:val="20"/>
                <w:szCs w:val="20"/>
              </w:rPr>
            </w:pPr>
            <w:r w:rsidRPr="00DA1EF6">
              <w:rPr>
                <w:rFonts w:eastAsia="Times New Roman"/>
                <w:sz w:val="20"/>
                <w:szCs w:val="20"/>
              </w:rPr>
              <w:t>Fund and organise transport to health appointments for Learners. Any additional mileage above this is to be agreed with the placing Authority.</w:t>
            </w:r>
          </w:p>
          <w:p w14:paraId="18AEB65D" w14:textId="77777777" w:rsidR="00DA1EF6" w:rsidRPr="00DA1EF6" w:rsidRDefault="00DA1EF6" w:rsidP="00DA1EF6">
            <w:pPr>
              <w:spacing w:after="160" w:line="276" w:lineRule="auto"/>
              <w:ind w:left="360"/>
              <w:jc w:val="center"/>
              <w:rPr>
                <w:sz w:val="20"/>
                <w:szCs w:val="20"/>
                <w:highlight w:val="yellow"/>
              </w:rPr>
            </w:pPr>
          </w:p>
        </w:tc>
        <w:tc>
          <w:tcPr>
            <w:tcW w:w="384" w:type="pct"/>
            <w:shd w:val="clear" w:color="auto" w:fill="auto"/>
            <w:vAlign w:val="center"/>
          </w:tcPr>
          <w:p w14:paraId="0196D8A5" w14:textId="77777777" w:rsidR="00DA1EF6" w:rsidRPr="00D659FB" w:rsidRDefault="00DA1EF6" w:rsidP="00DA1EF6">
            <w:pPr>
              <w:spacing w:after="160" w:line="276" w:lineRule="auto"/>
              <w:jc w:val="center"/>
              <w:outlineLvl w:val="3"/>
              <w:rPr>
                <w:sz w:val="20"/>
                <w:szCs w:val="20"/>
              </w:rPr>
            </w:pPr>
          </w:p>
          <w:p w14:paraId="1301D0AA" w14:textId="312DB360"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tc>
        <w:tc>
          <w:tcPr>
            <w:tcW w:w="384" w:type="pct"/>
            <w:shd w:val="clear" w:color="auto" w:fill="auto"/>
            <w:vAlign w:val="center"/>
          </w:tcPr>
          <w:p w14:paraId="47AECF5E" w14:textId="77777777" w:rsidR="00DA1EF6" w:rsidRPr="00D659FB" w:rsidRDefault="00DA1EF6" w:rsidP="00DA1EF6">
            <w:pPr>
              <w:spacing w:after="160" w:line="276" w:lineRule="auto"/>
              <w:jc w:val="center"/>
              <w:outlineLvl w:val="3"/>
              <w:rPr>
                <w:sz w:val="20"/>
                <w:szCs w:val="20"/>
              </w:rPr>
            </w:pPr>
          </w:p>
          <w:p w14:paraId="185624AD" w14:textId="41474164"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tc>
        <w:tc>
          <w:tcPr>
            <w:tcW w:w="384" w:type="pct"/>
            <w:shd w:val="clear" w:color="auto" w:fill="auto"/>
            <w:vAlign w:val="center"/>
          </w:tcPr>
          <w:p w14:paraId="3BC9C2A3" w14:textId="77777777" w:rsidR="00DA1EF6" w:rsidRPr="00D659FB" w:rsidRDefault="00DA1EF6" w:rsidP="00DA1EF6">
            <w:pPr>
              <w:spacing w:after="0" w:line="276" w:lineRule="auto"/>
              <w:jc w:val="center"/>
              <w:outlineLvl w:val="3"/>
              <w:rPr>
                <w:rFonts w:eastAsia="Times New Roman"/>
                <w:sz w:val="20"/>
                <w:szCs w:val="20"/>
              </w:rPr>
            </w:pPr>
          </w:p>
          <w:p w14:paraId="463CAD1F" w14:textId="77777777" w:rsidR="00DA1EF6" w:rsidRPr="00D659FB" w:rsidRDefault="00DA1EF6" w:rsidP="00DA1EF6">
            <w:pPr>
              <w:spacing w:after="0" w:line="276" w:lineRule="auto"/>
              <w:jc w:val="center"/>
              <w:outlineLvl w:val="3"/>
              <w:rPr>
                <w:rFonts w:eastAsia="Times New Roman"/>
                <w:sz w:val="20"/>
                <w:szCs w:val="20"/>
              </w:rPr>
            </w:pPr>
          </w:p>
        </w:tc>
        <w:tc>
          <w:tcPr>
            <w:tcW w:w="386" w:type="pct"/>
            <w:vAlign w:val="center"/>
          </w:tcPr>
          <w:p w14:paraId="2E514C86" w14:textId="77777777" w:rsidR="00DA1EF6" w:rsidRPr="00D659FB" w:rsidRDefault="00DA1EF6" w:rsidP="00DA1EF6">
            <w:pPr>
              <w:spacing w:after="0" w:line="276" w:lineRule="auto"/>
              <w:jc w:val="center"/>
              <w:outlineLvl w:val="3"/>
              <w:rPr>
                <w:rFonts w:eastAsia="Times New Roman"/>
                <w:sz w:val="20"/>
                <w:szCs w:val="20"/>
              </w:rPr>
            </w:pPr>
          </w:p>
        </w:tc>
        <w:tc>
          <w:tcPr>
            <w:tcW w:w="578" w:type="pct"/>
            <w:vAlign w:val="center"/>
          </w:tcPr>
          <w:p w14:paraId="777F7066" w14:textId="65A47929" w:rsidR="00DA1EF6" w:rsidRPr="00D659FB" w:rsidRDefault="00D659FB" w:rsidP="00DA1EF6">
            <w:pPr>
              <w:spacing w:after="0" w:line="276" w:lineRule="auto"/>
              <w:jc w:val="center"/>
              <w:outlineLvl w:val="3"/>
              <w:rPr>
                <w:rFonts w:eastAsia="Times New Roman"/>
                <w:sz w:val="20"/>
                <w:szCs w:val="20"/>
              </w:rPr>
            </w:pPr>
            <w:r w:rsidRPr="00D659FB">
              <w:rPr>
                <w:rFonts w:eastAsia="Times New Roman"/>
                <w:sz w:val="20"/>
                <w:szCs w:val="20"/>
              </w:rPr>
              <w:t>X</w:t>
            </w:r>
          </w:p>
        </w:tc>
      </w:tr>
      <w:tr w:rsidR="00DA1EF6" w:rsidRPr="00DA1EF6" w14:paraId="75539986" w14:textId="583541C7" w:rsidTr="00DA1EF6">
        <w:trPr>
          <w:jc w:val="center"/>
        </w:trPr>
        <w:tc>
          <w:tcPr>
            <w:tcW w:w="2884" w:type="pct"/>
            <w:shd w:val="clear" w:color="auto" w:fill="D9D9D9"/>
            <w:vAlign w:val="center"/>
          </w:tcPr>
          <w:p w14:paraId="10576FF4" w14:textId="77777777" w:rsidR="00DA1EF6" w:rsidRPr="00DA1EF6" w:rsidRDefault="00DA1EF6" w:rsidP="00DA1EF6">
            <w:pPr>
              <w:numPr>
                <w:ilvl w:val="0"/>
                <w:numId w:val="24"/>
              </w:numPr>
              <w:tabs>
                <w:tab w:val="num" w:pos="447"/>
                <w:tab w:val="num" w:pos="1290"/>
              </w:tabs>
              <w:suppressAutoHyphens/>
              <w:spacing w:after="160" w:line="276" w:lineRule="auto"/>
              <w:ind w:left="448" w:hanging="425"/>
              <w:jc w:val="center"/>
              <w:outlineLvl w:val="3"/>
              <w:rPr>
                <w:rFonts w:eastAsia="Times New Roman"/>
                <w:b/>
                <w:bCs/>
                <w:sz w:val="20"/>
                <w:szCs w:val="20"/>
              </w:rPr>
            </w:pPr>
            <w:r w:rsidRPr="00DA1EF6">
              <w:rPr>
                <w:rFonts w:eastAsia="Times New Roman"/>
                <w:b/>
                <w:bCs/>
                <w:sz w:val="20"/>
                <w:szCs w:val="20"/>
              </w:rPr>
              <w:t>Leisure activities and holidays for Learners</w:t>
            </w:r>
          </w:p>
        </w:tc>
        <w:tc>
          <w:tcPr>
            <w:tcW w:w="384" w:type="pct"/>
            <w:shd w:val="clear" w:color="auto" w:fill="D9D9D9"/>
            <w:vAlign w:val="center"/>
          </w:tcPr>
          <w:p w14:paraId="056E9AF1" w14:textId="77777777" w:rsidR="00DA1EF6" w:rsidRPr="00DA1EF6" w:rsidRDefault="00DA1EF6" w:rsidP="00DA1EF6">
            <w:pPr>
              <w:suppressAutoHyphens/>
              <w:spacing w:after="0" w:line="276" w:lineRule="auto"/>
              <w:ind w:left="360"/>
              <w:jc w:val="center"/>
              <w:outlineLvl w:val="3"/>
              <w:rPr>
                <w:rFonts w:eastAsia="Times New Roman"/>
                <w:b/>
                <w:bCs/>
                <w:sz w:val="20"/>
                <w:szCs w:val="20"/>
              </w:rPr>
            </w:pPr>
          </w:p>
        </w:tc>
        <w:tc>
          <w:tcPr>
            <w:tcW w:w="384" w:type="pct"/>
            <w:shd w:val="clear" w:color="auto" w:fill="D9D9D9"/>
            <w:vAlign w:val="center"/>
          </w:tcPr>
          <w:p w14:paraId="7F3AC4F9" w14:textId="77777777" w:rsidR="00DA1EF6" w:rsidRPr="00DA1EF6" w:rsidRDefault="00DA1EF6" w:rsidP="00DA1EF6">
            <w:pPr>
              <w:spacing w:after="0" w:line="276" w:lineRule="auto"/>
              <w:jc w:val="center"/>
              <w:outlineLvl w:val="3"/>
              <w:rPr>
                <w:b/>
                <w:bCs/>
                <w:sz w:val="20"/>
                <w:szCs w:val="20"/>
              </w:rPr>
            </w:pPr>
          </w:p>
        </w:tc>
        <w:tc>
          <w:tcPr>
            <w:tcW w:w="384" w:type="pct"/>
            <w:shd w:val="clear" w:color="auto" w:fill="D9D9D9"/>
            <w:vAlign w:val="center"/>
          </w:tcPr>
          <w:p w14:paraId="0CA371DB" w14:textId="77777777" w:rsidR="00DA1EF6" w:rsidRPr="00DA1EF6" w:rsidRDefault="00DA1EF6" w:rsidP="00DA1EF6">
            <w:pPr>
              <w:spacing w:after="0" w:line="276" w:lineRule="auto"/>
              <w:jc w:val="center"/>
              <w:outlineLvl w:val="3"/>
              <w:rPr>
                <w:rFonts w:eastAsia="Times New Roman"/>
                <w:b/>
                <w:bCs/>
                <w:sz w:val="20"/>
                <w:szCs w:val="20"/>
              </w:rPr>
            </w:pPr>
          </w:p>
        </w:tc>
        <w:tc>
          <w:tcPr>
            <w:tcW w:w="386" w:type="pct"/>
            <w:shd w:val="clear" w:color="auto" w:fill="D9D9D9"/>
            <w:vAlign w:val="center"/>
          </w:tcPr>
          <w:p w14:paraId="5B71176C" w14:textId="77777777" w:rsidR="00DA1EF6" w:rsidRPr="00DA1EF6" w:rsidRDefault="00DA1EF6" w:rsidP="00DA1EF6">
            <w:pPr>
              <w:spacing w:after="0" w:line="276" w:lineRule="auto"/>
              <w:jc w:val="center"/>
              <w:outlineLvl w:val="3"/>
              <w:rPr>
                <w:rFonts w:eastAsia="Times New Roman"/>
                <w:b/>
                <w:bCs/>
                <w:sz w:val="20"/>
                <w:szCs w:val="20"/>
              </w:rPr>
            </w:pPr>
          </w:p>
        </w:tc>
        <w:tc>
          <w:tcPr>
            <w:tcW w:w="578" w:type="pct"/>
            <w:shd w:val="clear" w:color="auto" w:fill="D9D9D9"/>
            <w:vAlign w:val="center"/>
          </w:tcPr>
          <w:p w14:paraId="0B1B64CA" w14:textId="77777777" w:rsidR="00DA1EF6" w:rsidRPr="00DA1EF6" w:rsidRDefault="00DA1EF6" w:rsidP="00DA1EF6">
            <w:pPr>
              <w:spacing w:after="0" w:line="276" w:lineRule="auto"/>
              <w:jc w:val="center"/>
              <w:outlineLvl w:val="3"/>
              <w:rPr>
                <w:rFonts w:eastAsia="Times New Roman"/>
                <w:b/>
                <w:bCs/>
                <w:sz w:val="20"/>
                <w:szCs w:val="20"/>
              </w:rPr>
            </w:pPr>
          </w:p>
        </w:tc>
      </w:tr>
      <w:tr w:rsidR="00DA1EF6" w:rsidRPr="00DA1EF6" w14:paraId="03610BD5" w14:textId="0D8C2DF3" w:rsidTr="00DA1EF6">
        <w:trPr>
          <w:jc w:val="center"/>
        </w:trPr>
        <w:tc>
          <w:tcPr>
            <w:tcW w:w="2884" w:type="pct"/>
            <w:shd w:val="clear" w:color="auto" w:fill="auto"/>
            <w:vAlign w:val="center"/>
          </w:tcPr>
          <w:p w14:paraId="2335A803" w14:textId="77777777" w:rsidR="00DA1EF6" w:rsidRPr="00DA1EF6" w:rsidRDefault="00DA1EF6" w:rsidP="00DA1EF6">
            <w:pPr>
              <w:numPr>
                <w:ilvl w:val="0"/>
                <w:numId w:val="18"/>
              </w:numPr>
              <w:spacing w:after="0" w:line="276" w:lineRule="auto"/>
              <w:jc w:val="center"/>
              <w:rPr>
                <w:rFonts w:eastAsia="Times New Roman"/>
                <w:sz w:val="20"/>
                <w:szCs w:val="20"/>
              </w:rPr>
            </w:pPr>
            <w:r w:rsidRPr="00DA1EF6">
              <w:rPr>
                <w:rFonts w:eastAsia="Times New Roman"/>
                <w:sz w:val="20"/>
                <w:szCs w:val="20"/>
              </w:rPr>
              <w:lastRenderedPageBreak/>
              <w:t xml:space="preserve">Any leisure outings will be included within the standard </w:t>
            </w:r>
            <w:proofErr w:type="gramStart"/>
            <w:r w:rsidRPr="00DA1EF6">
              <w:rPr>
                <w:rFonts w:eastAsia="Times New Roman"/>
                <w:sz w:val="20"/>
                <w:szCs w:val="20"/>
              </w:rPr>
              <w:t>price</w:t>
            </w:r>
            <w:proofErr w:type="gramEnd"/>
          </w:p>
          <w:p w14:paraId="5C7B3828" w14:textId="77777777" w:rsidR="00DA1EF6" w:rsidRPr="00DA1EF6" w:rsidRDefault="00DA1EF6" w:rsidP="00DA1EF6">
            <w:pPr>
              <w:numPr>
                <w:ilvl w:val="0"/>
                <w:numId w:val="18"/>
              </w:numPr>
              <w:spacing w:after="0" w:line="276" w:lineRule="auto"/>
              <w:jc w:val="center"/>
              <w:rPr>
                <w:rFonts w:eastAsia="Times New Roman"/>
                <w:sz w:val="20"/>
                <w:szCs w:val="20"/>
              </w:rPr>
            </w:pPr>
            <w:r w:rsidRPr="00DA1EF6">
              <w:rPr>
                <w:rFonts w:eastAsia="Times New Roman"/>
                <w:sz w:val="20"/>
                <w:szCs w:val="20"/>
              </w:rPr>
              <w:t xml:space="preserve">Access to, and use of, leisure activities during non-school hours and at weekends including travel costs where these are </w:t>
            </w:r>
            <w:proofErr w:type="gramStart"/>
            <w:r w:rsidRPr="00DA1EF6">
              <w:rPr>
                <w:rFonts w:eastAsia="Times New Roman"/>
                <w:sz w:val="20"/>
                <w:szCs w:val="20"/>
              </w:rPr>
              <w:t>off-site</w:t>
            </w:r>
            <w:proofErr w:type="gramEnd"/>
          </w:p>
          <w:p w14:paraId="7E2631CA" w14:textId="6F69444C" w:rsidR="00DA1EF6" w:rsidRPr="00DA1EF6" w:rsidRDefault="00DA1EF6" w:rsidP="00DA1EF6">
            <w:pPr>
              <w:numPr>
                <w:ilvl w:val="0"/>
                <w:numId w:val="18"/>
              </w:numPr>
              <w:spacing w:after="0" w:line="276" w:lineRule="auto"/>
              <w:jc w:val="center"/>
              <w:rPr>
                <w:rFonts w:eastAsia="Times New Roman"/>
                <w:sz w:val="20"/>
                <w:szCs w:val="20"/>
              </w:rPr>
            </w:pPr>
            <w:r w:rsidRPr="00DA1EF6">
              <w:rPr>
                <w:rFonts w:eastAsia="Times New Roman"/>
                <w:sz w:val="20"/>
                <w:szCs w:val="20"/>
              </w:rPr>
              <w:t>Reasonable holiday expenses within any twelve-month period for the Learners in care will be included within the standard price.</w:t>
            </w:r>
          </w:p>
          <w:p w14:paraId="1A511BBB" w14:textId="77777777" w:rsidR="00DA1EF6" w:rsidRPr="00DA1EF6" w:rsidRDefault="00DA1EF6" w:rsidP="00DA1EF6">
            <w:pPr>
              <w:numPr>
                <w:ilvl w:val="0"/>
                <w:numId w:val="18"/>
              </w:numPr>
              <w:spacing w:after="0" w:line="276" w:lineRule="auto"/>
              <w:jc w:val="center"/>
              <w:rPr>
                <w:rFonts w:eastAsia="Times New Roman"/>
                <w:sz w:val="20"/>
                <w:szCs w:val="20"/>
              </w:rPr>
            </w:pPr>
            <w:r w:rsidRPr="00DA1EF6">
              <w:rPr>
                <w:rFonts w:eastAsia="Times New Roman"/>
                <w:sz w:val="20"/>
                <w:szCs w:val="20"/>
              </w:rPr>
              <w:t>It is expected that Learners will have holidays and short-term break arrangements.  These activities should include adventure holidays, and other types of club activities that would provide entertainment, education, fun and adventure.</w:t>
            </w:r>
          </w:p>
          <w:p w14:paraId="0AB14D69" w14:textId="77777777" w:rsidR="00DA1EF6" w:rsidRPr="00DA1EF6" w:rsidRDefault="00DA1EF6" w:rsidP="00DA1EF6">
            <w:pPr>
              <w:numPr>
                <w:ilvl w:val="0"/>
                <w:numId w:val="27"/>
              </w:numPr>
              <w:suppressAutoHyphens/>
              <w:spacing w:after="0" w:line="276" w:lineRule="auto"/>
              <w:ind w:left="731" w:hanging="425"/>
              <w:jc w:val="center"/>
              <w:rPr>
                <w:rFonts w:eastAsia="Times New Roman"/>
                <w:sz w:val="20"/>
                <w:szCs w:val="20"/>
              </w:rPr>
            </w:pPr>
            <w:r w:rsidRPr="00DA1EF6">
              <w:rPr>
                <w:rFonts w:eastAsia="Times New Roman"/>
                <w:sz w:val="20"/>
                <w:szCs w:val="20"/>
              </w:rPr>
              <w:t>Where additional holidays, such as school activity holidays, are requested for the learner, a written application can be made to the Placing Authority. The Placing Authority will consider making additional funding available to fund such trips, but each application will be dealt with on an individual basis.</w:t>
            </w:r>
          </w:p>
          <w:p w14:paraId="34A18676" w14:textId="31865D2D" w:rsidR="00DA1EF6" w:rsidRPr="00DA1EF6" w:rsidRDefault="00DA1EF6" w:rsidP="00DA1EF6">
            <w:pPr>
              <w:suppressAutoHyphens/>
              <w:spacing w:after="0" w:line="276" w:lineRule="auto"/>
              <w:ind w:left="731"/>
              <w:jc w:val="center"/>
              <w:rPr>
                <w:rFonts w:eastAsia="Times New Roman"/>
                <w:sz w:val="20"/>
                <w:szCs w:val="20"/>
              </w:rPr>
            </w:pPr>
          </w:p>
        </w:tc>
        <w:tc>
          <w:tcPr>
            <w:tcW w:w="384" w:type="pct"/>
            <w:shd w:val="clear" w:color="auto" w:fill="auto"/>
            <w:vAlign w:val="center"/>
          </w:tcPr>
          <w:p w14:paraId="33B0392E" w14:textId="74042DB8"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tc>
        <w:tc>
          <w:tcPr>
            <w:tcW w:w="384" w:type="pct"/>
            <w:shd w:val="clear" w:color="auto" w:fill="auto"/>
            <w:vAlign w:val="center"/>
          </w:tcPr>
          <w:p w14:paraId="0A8E6B29" w14:textId="542B28AE" w:rsidR="00DA1EF6" w:rsidRPr="00D659FB" w:rsidRDefault="00D659FB" w:rsidP="00D659FB">
            <w:pPr>
              <w:suppressAutoHyphens/>
              <w:spacing w:after="0" w:line="276" w:lineRule="auto"/>
              <w:jc w:val="center"/>
              <w:outlineLvl w:val="3"/>
              <w:rPr>
                <w:rFonts w:eastAsia="Times New Roman"/>
                <w:sz w:val="20"/>
                <w:szCs w:val="20"/>
              </w:rPr>
            </w:pPr>
            <w:r w:rsidRPr="00D659FB">
              <w:rPr>
                <w:rFonts w:eastAsia="Times New Roman"/>
                <w:sz w:val="20"/>
                <w:szCs w:val="20"/>
              </w:rPr>
              <w:t>X</w:t>
            </w:r>
          </w:p>
        </w:tc>
        <w:tc>
          <w:tcPr>
            <w:tcW w:w="384" w:type="pct"/>
            <w:shd w:val="clear" w:color="auto" w:fill="auto"/>
            <w:vAlign w:val="center"/>
          </w:tcPr>
          <w:p w14:paraId="14B1C862" w14:textId="77777777" w:rsidR="00DA1EF6" w:rsidRPr="00DA1EF6" w:rsidRDefault="00DA1EF6" w:rsidP="00DA1EF6">
            <w:pPr>
              <w:spacing w:after="0" w:line="276" w:lineRule="auto"/>
              <w:jc w:val="center"/>
              <w:outlineLvl w:val="3"/>
              <w:rPr>
                <w:rFonts w:eastAsia="Times New Roman"/>
                <w:b/>
                <w:bCs/>
                <w:sz w:val="20"/>
                <w:szCs w:val="20"/>
              </w:rPr>
            </w:pPr>
          </w:p>
        </w:tc>
        <w:tc>
          <w:tcPr>
            <w:tcW w:w="386" w:type="pct"/>
            <w:vAlign w:val="center"/>
          </w:tcPr>
          <w:p w14:paraId="78B4FF24" w14:textId="77777777" w:rsidR="00DA1EF6" w:rsidRPr="00DA1EF6" w:rsidRDefault="00DA1EF6" w:rsidP="00DA1EF6">
            <w:pPr>
              <w:spacing w:after="0" w:line="276" w:lineRule="auto"/>
              <w:jc w:val="center"/>
              <w:outlineLvl w:val="3"/>
              <w:rPr>
                <w:rFonts w:eastAsia="Times New Roman"/>
                <w:b/>
                <w:bCs/>
                <w:sz w:val="20"/>
                <w:szCs w:val="20"/>
              </w:rPr>
            </w:pPr>
          </w:p>
        </w:tc>
        <w:tc>
          <w:tcPr>
            <w:tcW w:w="578" w:type="pct"/>
            <w:vAlign w:val="center"/>
          </w:tcPr>
          <w:p w14:paraId="6DC3FB7D" w14:textId="60616EA6" w:rsidR="00DA1EF6" w:rsidRPr="00D659FB" w:rsidRDefault="00D659FB" w:rsidP="00DA1EF6">
            <w:pPr>
              <w:spacing w:after="0" w:line="276" w:lineRule="auto"/>
              <w:jc w:val="center"/>
              <w:outlineLvl w:val="3"/>
              <w:rPr>
                <w:rFonts w:eastAsia="Times New Roman"/>
                <w:sz w:val="20"/>
                <w:szCs w:val="20"/>
              </w:rPr>
            </w:pPr>
            <w:r w:rsidRPr="00D659FB">
              <w:rPr>
                <w:rFonts w:eastAsia="Times New Roman"/>
                <w:sz w:val="20"/>
                <w:szCs w:val="20"/>
              </w:rPr>
              <w:t>X</w:t>
            </w:r>
          </w:p>
        </w:tc>
      </w:tr>
      <w:tr w:rsidR="00DA1EF6" w:rsidRPr="00DA1EF6" w14:paraId="31EC8396" w14:textId="2C23916E" w:rsidTr="00DA1EF6">
        <w:trPr>
          <w:jc w:val="center"/>
        </w:trPr>
        <w:tc>
          <w:tcPr>
            <w:tcW w:w="2884" w:type="pct"/>
            <w:shd w:val="clear" w:color="auto" w:fill="E0E0E0"/>
            <w:vAlign w:val="center"/>
          </w:tcPr>
          <w:p w14:paraId="3D0F8EA5" w14:textId="77777777" w:rsidR="00DA1EF6" w:rsidRPr="00DA1EF6" w:rsidRDefault="00DA1EF6" w:rsidP="00DA1EF6">
            <w:pPr>
              <w:numPr>
                <w:ilvl w:val="0"/>
                <w:numId w:val="24"/>
              </w:numPr>
              <w:tabs>
                <w:tab w:val="num" w:pos="447"/>
                <w:tab w:val="num" w:pos="1290"/>
              </w:tabs>
              <w:suppressAutoHyphens/>
              <w:spacing w:after="160" w:line="276" w:lineRule="auto"/>
              <w:ind w:left="448" w:hanging="425"/>
              <w:jc w:val="center"/>
              <w:outlineLvl w:val="3"/>
              <w:rPr>
                <w:rFonts w:eastAsia="Times New Roman"/>
                <w:b/>
                <w:bCs/>
                <w:sz w:val="20"/>
                <w:szCs w:val="20"/>
              </w:rPr>
            </w:pPr>
            <w:r w:rsidRPr="00DA1EF6">
              <w:rPr>
                <w:rFonts w:eastAsia="Times New Roman"/>
                <w:b/>
                <w:bCs/>
                <w:sz w:val="20"/>
                <w:szCs w:val="20"/>
              </w:rPr>
              <w:t>Contact</w:t>
            </w:r>
          </w:p>
        </w:tc>
        <w:tc>
          <w:tcPr>
            <w:tcW w:w="384" w:type="pct"/>
            <w:shd w:val="clear" w:color="auto" w:fill="E0E0E0"/>
            <w:vAlign w:val="center"/>
          </w:tcPr>
          <w:p w14:paraId="18E0267C" w14:textId="77777777" w:rsidR="00DA1EF6" w:rsidRPr="00DA1EF6" w:rsidRDefault="00DA1EF6" w:rsidP="00DA1EF6">
            <w:pPr>
              <w:spacing w:after="0" w:line="276" w:lineRule="auto"/>
              <w:jc w:val="center"/>
              <w:outlineLvl w:val="3"/>
              <w:rPr>
                <w:rFonts w:eastAsia="Times New Roman"/>
                <w:b/>
                <w:bCs/>
                <w:sz w:val="20"/>
                <w:szCs w:val="20"/>
              </w:rPr>
            </w:pPr>
          </w:p>
        </w:tc>
        <w:tc>
          <w:tcPr>
            <w:tcW w:w="384" w:type="pct"/>
            <w:shd w:val="clear" w:color="auto" w:fill="E0E0E0"/>
            <w:vAlign w:val="center"/>
          </w:tcPr>
          <w:p w14:paraId="6A313504" w14:textId="77777777" w:rsidR="00DA1EF6" w:rsidRPr="00DA1EF6" w:rsidRDefault="00DA1EF6" w:rsidP="00DA1EF6">
            <w:pPr>
              <w:spacing w:after="0" w:line="276" w:lineRule="auto"/>
              <w:jc w:val="center"/>
              <w:outlineLvl w:val="3"/>
              <w:rPr>
                <w:rFonts w:eastAsia="Times New Roman"/>
                <w:b/>
                <w:bCs/>
                <w:sz w:val="20"/>
                <w:szCs w:val="20"/>
              </w:rPr>
            </w:pPr>
          </w:p>
        </w:tc>
        <w:tc>
          <w:tcPr>
            <w:tcW w:w="384" w:type="pct"/>
            <w:shd w:val="clear" w:color="auto" w:fill="E0E0E0"/>
            <w:vAlign w:val="center"/>
          </w:tcPr>
          <w:p w14:paraId="7CCBCFB6" w14:textId="77777777" w:rsidR="00DA1EF6" w:rsidRPr="00DA1EF6" w:rsidRDefault="00DA1EF6" w:rsidP="00DA1EF6">
            <w:pPr>
              <w:spacing w:after="0" w:line="276" w:lineRule="auto"/>
              <w:jc w:val="center"/>
              <w:outlineLvl w:val="3"/>
              <w:rPr>
                <w:rFonts w:eastAsia="Times New Roman"/>
                <w:b/>
                <w:bCs/>
                <w:sz w:val="20"/>
                <w:szCs w:val="20"/>
              </w:rPr>
            </w:pPr>
          </w:p>
        </w:tc>
        <w:tc>
          <w:tcPr>
            <w:tcW w:w="386" w:type="pct"/>
            <w:shd w:val="clear" w:color="auto" w:fill="E0E0E0"/>
            <w:vAlign w:val="center"/>
          </w:tcPr>
          <w:p w14:paraId="66371211" w14:textId="77777777" w:rsidR="00DA1EF6" w:rsidRPr="00DA1EF6" w:rsidRDefault="00DA1EF6" w:rsidP="00DA1EF6">
            <w:pPr>
              <w:spacing w:after="0" w:line="276" w:lineRule="auto"/>
              <w:jc w:val="center"/>
              <w:outlineLvl w:val="3"/>
              <w:rPr>
                <w:rFonts w:eastAsia="Times New Roman"/>
                <w:b/>
                <w:bCs/>
                <w:sz w:val="20"/>
                <w:szCs w:val="20"/>
              </w:rPr>
            </w:pPr>
          </w:p>
        </w:tc>
        <w:tc>
          <w:tcPr>
            <w:tcW w:w="578" w:type="pct"/>
            <w:shd w:val="clear" w:color="auto" w:fill="E0E0E0"/>
            <w:vAlign w:val="center"/>
          </w:tcPr>
          <w:p w14:paraId="36036F80" w14:textId="77777777" w:rsidR="00DA1EF6" w:rsidRPr="00DA1EF6" w:rsidRDefault="00DA1EF6" w:rsidP="00DA1EF6">
            <w:pPr>
              <w:spacing w:after="0" w:line="276" w:lineRule="auto"/>
              <w:jc w:val="center"/>
              <w:outlineLvl w:val="3"/>
              <w:rPr>
                <w:rFonts w:eastAsia="Times New Roman"/>
                <w:b/>
                <w:bCs/>
                <w:sz w:val="20"/>
                <w:szCs w:val="20"/>
              </w:rPr>
            </w:pPr>
          </w:p>
        </w:tc>
      </w:tr>
      <w:tr w:rsidR="00DA1EF6" w:rsidRPr="00DA1EF6" w14:paraId="6229F999" w14:textId="73DD68DD" w:rsidTr="00DA1EF6">
        <w:trPr>
          <w:jc w:val="center"/>
        </w:trPr>
        <w:tc>
          <w:tcPr>
            <w:tcW w:w="2884" w:type="pct"/>
            <w:vAlign w:val="center"/>
          </w:tcPr>
          <w:p w14:paraId="5980DEBE" w14:textId="77777777" w:rsidR="00DA1EF6" w:rsidRPr="00DA1EF6" w:rsidRDefault="00DA1EF6" w:rsidP="00DA1EF6">
            <w:pPr>
              <w:numPr>
                <w:ilvl w:val="0"/>
                <w:numId w:val="19"/>
              </w:numPr>
              <w:spacing w:after="0" w:line="276" w:lineRule="auto"/>
              <w:jc w:val="center"/>
              <w:rPr>
                <w:rFonts w:eastAsia="Times New Roman"/>
                <w:sz w:val="20"/>
                <w:szCs w:val="20"/>
              </w:rPr>
            </w:pPr>
            <w:r w:rsidRPr="00DA1EF6">
              <w:rPr>
                <w:rFonts w:eastAsia="Times New Roman"/>
                <w:sz w:val="20"/>
                <w:szCs w:val="20"/>
              </w:rPr>
              <w:t>Facilitate ‘contact’ with siblings, parents / carers and relatives as specified in the Learner’s contact arrangements, following a risk assessment and agreement from the Placing Authority.</w:t>
            </w:r>
          </w:p>
          <w:p w14:paraId="3FEE0347" w14:textId="346DF86B" w:rsidR="00DA1EF6" w:rsidRPr="00DA1EF6" w:rsidRDefault="00DA1EF6" w:rsidP="00DA1EF6">
            <w:pPr>
              <w:numPr>
                <w:ilvl w:val="0"/>
                <w:numId w:val="19"/>
              </w:numPr>
              <w:spacing w:after="0" w:line="276" w:lineRule="auto"/>
              <w:jc w:val="center"/>
              <w:rPr>
                <w:rFonts w:eastAsia="Times New Roman"/>
                <w:sz w:val="20"/>
                <w:szCs w:val="20"/>
              </w:rPr>
            </w:pPr>
            <w:r w:rsidRPr="00DA1EF6">
              <w:rPr>
                <w:rFonts w:eastAsia="Times New Roman"/>
                <w:sz w:val="20"/>
                <w:szCs w:val="20"/>
              </w:rPr>
              <w:t xml:space="preserve">The Provider is expected to fund and organise transport to ‘contact’ appointments within a </w:t>
            </w:r>
            <w:proofErr w:type="gramStart"/>
            <w:r w:rsidRPr="00DA1EF6">
              <w:rPr>
                <w:rFonts w:eastAsia="Times New Roman"/>
                <w:sz w:val="20"/>
                <w:szCs w:val="20"/>
              </w:rPr>
              <w:t>20 mile</w:t>
            </w:r>
            <w:proofErr w:type="gramEnd"/>
            <w:r w:rsidRPr="00DA1EF6">
              <w:rPr>
                <w:rFonts w:eastAsia="Times New Roman"/>
                <w:sz w:val="20"/>
                <w:szCs w:val="20"/>
              </w:rPr>
              <w:t xml:space="preserve"> radius.</w:t>
            </w:r>
          </w:p>
          <w:p w14:paraId="290095FC" w14:textId="77777777" w:rsidR="00DA1EF6" w:rsidRPr="00DA1EF6" w:rsidRDefault="00DA1EF6" w:rsidP="00DA1EF6">
            <w:pPr>
              <w:spacing w:after="0" w:line="276" w:lineRule="auto"/>
              <w:ind w:left="720"/>
              <w:jc w:val="center"/>
              <w:rPr>
                <w:rFonts w:eastAsia="Times New Roman"/>
                <w:sz w:val="20"/>
                <w:szCs w:val="20"/>
              </w:rPr>
            </w:pPr>
          </w:p>
        </w:tc>
        <w:tc>
          <w:tcPr>
            <w:tcW w:w="384" w:type="pct"/>
            <w:vAlign w:val="center"/>
          </w:tcPr>
          <w:p w14:paraId="16869A33" w14:textId="5F5AD93D" w:rsidR="00DA1EF6" w:rsidRPr="00DA1EF6" w:rsidRDefault="00D659FB" w:rsidP="00D659FB">
            <w:pPr>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44D64C1A" w14:textId="3B4CDA7E" w:rsidR="00DA1EF6" w:rsidRPr="00DA1EF6" w:rsidRDefault="00D659FB" w:rsidP="00D659FB">
            <w:pPr>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6C325669" w14:textId="77777777" w:rsidR="00DA1EF6" w:rsidRPr="00DA1EF6" w:rsidRDefault="00DA1EF6" w:rsidP="00DA1EF6">
            <w:pPr>
              <w:spacing w:after="0" w:line="276" w:lineRule="auto"/>
              <w:ind w:left="720"/>
              <w:jc w:val="center"/>
              <w:rPr>
                <w:rFonts w:eastAsia="Times New Roman"/>
                <w:sz w:val="20"/>
                <w:szCs w:val="20"/>
              </w:rPr>
            </w:pPr>
          </w:p>
        </w:tc>
        <w:tc>
          <w:tcPr>
            <w:tcW w:w="386" w:type="pct"/>
            <w:vAlign w:val="center"/>
          </w:tcPr>
          <w:p w14:paraId="38662E89" w14:textId="77777777" w:rsidR="00DA1EF6" w:rsidRPr="00DA1EF6" w:rsidRDefault="00DA1EF6" w:rsidP="00DA1EF6">
            <w:pPr>
              <w:spacing w:after="0" w:line="276" w:lineRule="auto"/>
              <w:ind w:left="720"/>
              <w:jc w:val="center"/>
              <w:rPr>
                <w:rFonts w:eastAsia="Times New Roman"/>
                <w:sz w:val="20"/>
                <w:szCs w:val="20"/>
              </w:rPr>
            </w:pPr>
          </w:p>
        </w:tc>
        <w:tc>
          <w:tcPr>
            <w:tcW w:w="578" w:type="pct"/>
            <w:vAlign w:val="center"/>
          </w:tcPr>
          <w:p w14:paraId="644C20AA" w14:textId="69C5B298" w:rsidR="00DA1EF6" w:rsidRPr="00DA1EF6" w:rsidRDefault="00D659FB" w:rsidP="00DA1EF6">
            <w:pPr>
              <w:spacing w:after="0" w:line="276" w:lineRule="auto"/>
              <w:ind w:left="720"/>
              <w:jc w:val="center"/>
              <w:rPr>
                <w:rFonts w:eastAsia="Times New Roman"/>
                <w:sz w:val="20"/>
                <w:szCs w:val="20"/>
              </w:rPr>
            </w:pPr>
            <w:r>
              <w:rPr>
                <w:rFonts w:eastAsia="Times New Roman"/>
                <w:sz w:val="20"/>
                <w:szCs w:val="20"/>
              </w:rPr>
              <w:t>X</w:t>
            </w:r>
          </w:p>
        </w:tc>
      </w:tr>
      <w:tr w:rsidR="00DA1EF6" w:rsidRPr="00DA1EF6" w14:paraId="06324FB5" w14:textId="1EF328A0" w:rsidTr="00DA1EF6">
        <w:trPr>
          <w:trHeight w:val="384"/>
          <w:jc w:val="center"/>
        </w:trPr>
        <w:tc>
          <w:tcPr>
            <w:tcW w:w="2884" w:type="pct"/>
            <w:shd w:val="clear" w:color="auto" w:fill="E0E0E0"/>
            <w:vAlign w:val="center"/>
          </w:tcPr>
          <w:p w14:paraId="7F593B5E" w14:textId="77777777" w:rsidR="00DA1EF6" w:rsidRPr="00DA1EF6" w:rsidRDefault="00DA1EF6" w:rsidP="00DA1EF6">
            <w:pPr>
              <w:numPr>
                <w:ilvl w:val="0"/>
                <w:numId w:val="24"/>
              </w:numPr>
              <w:tabs>
                <w:tab w:val="num" w:pos="447"/>
                <w:tab w:val="num" w:pos="1290"/>
              </w:tabs>
              <w:suppressAutoHyphens/>
              <w:spacing w:after="160" w:line="276" w:lineRule="auto"/>
              <w:ind w:left="448" w:hanging="425"/>
              <w:jc w:val="center"/>
              <w:outlineLvl w:val="3"/>
              <w:rPr>
                <w:rFonts w:eastAsia="Times New Roman"/>
                <w:b/>
                <w:sz w:val="20"/>
                <w:szCs w:val="20"/>
              </w:rPr>
            </w:pPr>
            <w:r w:rsidRPr="00DA1EF6">
              <w:rPr>
                <w:rFonts w:eastAsia="Times New Roman"/>
                <w:b/>
                <w:bCs/>
                <w:sz w:val="20"/>
                <w:szCs w:val="20"/>
              </w:rPr>
              <w:lastRenderedPageBreak/>
              <w:t>Telephone calls</w:t>
            </w:r>
          </w:p>
        </w:tc>
        <w:tc>
          <w:tcPr>
            <w:tcW w:w="384" w:type="pct"/>
            <w:shd w:val="clear" w:color="auto" w:fill="E0E0E0"/>
            <w:vAlign w:val="center"/>
          </w:tcPr>
          <w:p w14:paraId="1D478EB8" w14:textId="77777777" w:rsidR="00DA1EF6" w:rsidRPr="00DA1EF6" w:rsidRDefault="00DA1EF6" w:rsidP="00DA1EF6">
            <w:pPr>
              <w:spacing w:after="0" w:line="276" w:lineRule="auto"/>
              <w:ind w:left="532" w:hanging="540"/>
              <w:jc w:val="center"/>
              <w:rPr>
                <w:rFonts w:eastAsia="Times New Roman"/>
                <w:b/>
                <w:sz w:val="20"/>
                <w:szCs w:val="20"/>
              </w:rPr>
            </w:pPr>
          </w:p>
        </w:tc>
        <w:tc>
          <w:tcPr>
            <w:tcW w:w="384" w:type="pct"/>
            <w:shd w:val="clear" w:color="auto" w:fill="E0E0E0"/>
            <w:vAlign w:val="center"/>
          </w:tcPr>
          <w:p w14:paraId="5D3AEF33" w14:textId="77777777" w:rsidR="00DA1EF6" w:rsidRPr="00DA1EF6" w:rsidRDefault="00DA1EF6" w:rsidP="00DA1EF6">
            <w:pPr>
              <w:spacing w:after="0" w:line="276" w:lineRule="auto"/>
              <w:ind w:left="532" w:hanging="540"/>
              <w:jc w:val="center"/>
              <w:rPr>
                <w:rFonts w:eastAsia="Times New Roman"/>
                <w:b/>
                <w:sz w:val="20"/>
                <w:szCs w:val="20"/>
              </w:rPr>
            </w:pPr>
          </w:p>
        </w:tc>
        <w:tc>
          <w:tcPr>
            <w:tcW w:w="384" w:type="pct"/>
            <w:shd w:val="clear" w:color="auto" w:fill="E0E0E0"/>
            <w:vAlign w:val="center"/>
          </w:tcPr>
          <w:p w14:paraId="38F766DF" w14:textId="77777777" w:rsidR="00DA1EF6" w:rsidRPr="00DA1EF6" w:rsidRDefault="00DA1EF6" w:rsidP="00DA1EF6">
            <w:pPr>
              <w:spacing w:after="0" w:line="276" w:lineRule="auto"/>
              <w:ind w:left="532" w:hanging="540"/>
              <w:jc w:val="center"/>
              <w:rPr>
                <w:rFonts w:eastAsia="Times New Roman"/>
                <w:b/>
                <w:sz w:val="20"/>
                <w:szCs w:val="20"/>
              </w:rPr>
            </w:pPr>
          </w:p>
        </w:tc>
        <w:tc>
          <w:tcPr>
            <w:tcW w:w="386" w:type="pct"/>
            <w:shd w:val="clear" w:color="auto" w:fill="E0E0E0"/>
            <w:vAlign w:val="center"/>
          </w:tcPr>
          <w:p w14:paraId="3F32EBBC" w14:textId="77777777" w:rsidR="00DA1EF6" w:rsidRPr="00DA1EF6" w:rsidRDefault="00DA1EF6" w:rsidP="00DA1EF6">
            <w:pPr>
              <w:spacing w:after="0" w:line="276" w:lineRule="auto"/>
              <w:ind w:left="532" w:hanging="540"/>
              <w:jc w:val="center"/>
              <w:rPr>
                <w:rFonts w:eastAsia="Times New Roman"/>
                <w:b/>
                <w:sz w:val="20"/>
                <w:szCs w:val="20"/>
              </w:rPr>
            </w:pPr>
          </w:p>
        </w:tc>
        <w:tc>
          <w:tcPr>
            <w:tcW w:w="578" w:type="pct"/>
            <w:shd w:val="clear" w:color="auto" w:fill="E0E0E0"/>
            <w:vAlign w:val="center"/>
          </w:tcPr>
          <w:p w14:paraId="279D903A" w14:textId="77777777" w:rsidR="00DA1EF6" w:rsidRPr="00DA1EF6" w:rsidRDefault="00DA1EF6" w:rsidP="00DA1EF6">
            <w:pPr>
              <w:spacing w:after="0" w:line="276" w:lineRule="auto"/>
              <w:ind w:left="532" w:hanging="540"/>
              <w:jc w:val="center"/>
              <w:rPr>
                <w:rFonts w:eastAsia="Times New Roman"/>
                <w:b/>
                <w:sz w:val="20"/>
                <w:szCs w:val="20"/>
              </w:rPr>
            </w:pPr>
          </w:p>
        </w:tc>
      </w:tr>
      <w:tr w:rsidR="00DA1EF6" w:rsidRPr="00DA1EF6" w14:paraId="6A0FE084" w14:textId="7172FED5" w:rsidTr="00DA1EF6">
        <w:trPr>
          <w:jc w:val="center"/>
        </w:trPr>
        <w:tc>
          <w:tcPr>
            <w:tcW w:w="2884" w:type="pct"/>
            <w:vAlign w:val="center"/>
          </w:tcPr>
          <w:p w14:paraId="53288C4C" w14:textId="77777777" w:rsidR="00DA1EF6" w:rsidRPr="00DA1EF6" w:rsidRDefault="00DA1EF6" w:rsidP="00DA1EF6">
            <w:pPr>
              <w:numPr>
                <w:ilvl w:val="0"/>
                <w:numId w:val="19"/>
              </w:numPr>
              <w:spacing w:after="0" w:line="276" w:lineRule="auto"/>
              <w:jc w:val="center"/>
              <w:rPr>
                <w:rFonts w:eastAsia="Times New Roman"/>
                <w:sz w:val="20"/>
                <w:szCs w:val="20"/>
              </w:rPr>
            </w:pPr>
            <w:r w:rsidRPr="00DA1EF6">
              <w:rPr>
                <w:rFonts w:eastAsia="Times New Roman"/>
                <w:sz w:val="20"/>
                <w:szCs w:val="20"/>
              </w:rPr>
              <w:t>Calls to family members, significant others (agreed with the Placing Authority) and/or the Placing Authority are to be included. Similarly, a small allowance for telephone calls to other friends is to be included in the cost of care.</w:t>
            </w:r>
          </w:p>
          <w:p w14:paraId="559B2CA1" w14:textId="77777777" w:rsidR="00DA1EF6" w:rsidRPr="00DA1EF6" w:rsidRDefault="00DA1EF6" w:rsidP="00DA1EF6">
            <w:pPr>
              <w:numPr>
                <w:ilvl w:val="0"/>
                <w:numId w:val="19"/>
              </w:numPr>
              <w:spacing w:after="0" w:line="276" w:lineRule="auto"/>
              <w:jc w:val="center"/>
              <w:rPr>
                <w:rFonts w:eastAsia="Times New Roman"/>
                <w:sz w:val="20"/>
                <w:szCs w:val="20"/>
              </w:rPr>
            </w:pPr>
            <w:r w:rsidRPr="00DA1EF6">
              <w:rPr>
                <w:rFonts w:eastAsia="Times New Roman"/>
                <w:sz w:val="20"/>
                <w:szCs w:val="20"/>
              </w:rPr>
              <w:t xml:space="preserve">The cost of owning and operating a mobile phone are excluded and can be funded from any pocket money </w:t>
            </w:r>
            <w:proofErr w:type="gramStart"/>
            <w:r w:rsidRPr="00DA1EF6">
              <w:rPr>
                <w:rFonts w:eastAsia="Times New Roman"/>
                <w:sz w:val="20"/>
                <w:szCs w:val="20"/>
              </w:rPr>
              <w:t>allowance, if</w:t>
            </w:r>
            <w:proofErr w:type="gramEnd"/>
            <w:r w:rsidRPr="00DA1EF6">
              <w:rPr>
                <w:rFonts w:eastAsia="Times New Roman"/>
                <w:sz w:val="20"/>
                <w:szCs w:val="20"/>
              </w:rPr>
              <w:t xml:space="preserve"> the Care Plan states this to be appropriate.</w:t>
            </w:r>
          </w:p>
          <w:p w14:paraId="3D0C0158" w14:textId="77777777" w:rsidR="00DA1EF6" w:rsidRPr="00DA1EF6" w:rsidRDefault="00DA1EF6" w:rsidP="00DA1EF6">
            <w:pPr>
              <w:spacing w:after="0" w:line="276" w:lineRule="auto"/>
              <w:jc w:val="center"/>
              <w:rPr>
                <w:rFonts w:eastAsia="Times New Roman"/>
                <w:sz w:val="20"/>
                <w:szCs w:val="20"/>
              </w:rPr>
            </w:pPr>
          </w:p>
        </w:tc>
        <w:tc>
          <w:tcPr>
            <w:tcW w:w="384" w:type="pct"/>
            <w:vAlign w:val="center"/>
          </w:tcPr>
          <w:p w14:paraId="109C532E" w14:textId="0E66EBBE" w:rsidR="00DA1EF6" w:rsidRPr="00DA1EF6" w:rsidRDefault="00D659FB" w:rsidP="00D659FB">
            <w:pPr>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582FC6C1" w14:textId="1D6E94F1" w:rsidR="00DA1EF6" w:rsidRPr="00DA1EF6" w:rsidRDefault="00D659FB" w:rsidP="00D659FB">
            <w:pPr>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3BE8B90C" w14:textId="77777777" w:rsidR="00DA1EF6" w:rsidRPr="00DA1EF6" w:rsidRDefault="00DA1EF6" w:rsidP="00DA1EF6">
            <w:pPr>
              <w:spacing w:after="0" w:line="276" w:lineRule="auto"/>
              <w:ind w:left="720"/>
              <w:jc w:val="center"/>
              <w:rPr>
                <w:rFonts w:eastAsia="Times New Roman"/>
                <w:sz w:val="20"/>
                <w:szCs w:val="20"/>
              </w:rPr>
            </w:pPr>
          </w:p>
        </w:tc>
        <w:tc>
          <w:tcPr>
            <w:tcW w:w="386" w:type="pct"/>
            <w:vAlign w:val="center"/>
          </w:tcPr>
          <w:p w14:paraId="4321092C" w14:textId="77777777" w:rsidR="00DA1EF6" w:rsidRPr="00DA1EF6" w:rsidRDefault="00DA1EF6" w:rsidP="00DA1EF6">
            <w:pPr>
              <w:spacing w:after="0" w:line="276" w:lineRule="auto"/>
              <w:ind w:left="720"/>
              <w:jc w:val="center"/>
              <w:rPr>
                <w:rFonts w:eastAsia="Times New Roman"/>
                <w:sz w:val="20"/>
                <w:szCs w:val="20"/>
              </w:rPr>
            </w:pPr>
          </w:p>
        </w:tc>
        <w:tc>
          <w:tcPr>
            <w:tcW w:w="578" w:type="pct"/>
            <w:vAlign w:val="center"/>
          </w:tcPr>
          <w:p w14:paraId="6EE3D7A5" w14:textId="3654AEE1" w:rsidR="00DA1EF6" w:rsidRPr="00DA1EF6" w:rsidRDefault="00D659FB" w:rsidP="00DA1EF6">
            <w:pPr>
              <w:spacing w:after="0" w:line="276" w:lineRule="auto"/>
              <w:ind w:left="720"/>
              <w:jc w:val="center"/>
              <w:rPr>
                <w:rFonts w:eastAsia="Times New Roman"/>
                <w:sz w:val="20"/>
                <w:szCs w:val="20"/>
              </w:rPr>
            </w:pPr>
            <w:r>
              <w:rPr>
                <w:rFonts w:eastAsia="Times New Roman"/>
                <w:sz w:val="20"/>
                <w:szCs w:val="20"/>
              </w:rPr>
              <w:t>X</w:t>
            </w:r>
          </w:p>
        </w:tc>
      </w:tr>
      <w:tr w:rsidR="00DA1EF6" w:rsidRPr="00DA1EF6" w14:paraId="370CC573" w14:textId="27952DD8" w:rsidTr="00DA1EF6">
        <w:trPr>
          <w:jc w:val="center"/>
        </w:trPr>
        <w:tc>
          <w:tcPr>
            <w:tcW w:w="2884" w:type="pct"/>
            <w:shd w:val="clear" w:color="auto" w:fill="E0E0E0"/>
            <w:vAlign w:val="center"/>
          </w:tcPr>
          <w:p w14:paraId="7E251C03" w14:textId="79DFEE6B" w:rsidR="00DA1EF6" w:rsidRPr="00DA1EF6" w:rsidRDefault="00DA1EF6" w:rsidP="00DA1EF6">
            <w:pPr>
              <w:numPr>
                <w:ilvl w:val="0"/>
                <w:numId w:val="24"/>
              </w:numPr>
              <w:tabs>
                <w:tab w:val="num" w:pos="447"/>
                <w:tab w:val="num" w:pos="1290"/>
              </w:tabs>
              <w:suppressAutoHyphens/>
              <w:spacing w:after="160" w:line="276" w:lineRule="auto"/>
              <w:ind w:left="448" w:hanging="425"/>
              <w:jc w:val="center"/>
              <w:outlineLvl w:val="3"/>
              <w:rPr>
                <w:rFonts w:eastAsia="Times New Roman"/>
                <w:b/>
                <w:sz w:val="20"/>
                <w:szCs w:val="20"/>
              </w:rPr>
            </w:pPr>
            <w:r w:rsidRPr="00DA1EF6">
              <w:rPr>
                <w:rFonts w:eastAsia="Times New Roman"/>
                <w:b/>
                <w:bCs/>
                <w:sz w:val="20"/>
                <w:szCs w:val="20"/>
              </w:rPr>
              <w:t>Initial &amp; on-going assessment of need</w:t>
            </w:r>
          </w:p>
        </w:tc>
        <w:tc>
          <w:tcPr>
            <w:tcW w:w="384" w:type="pct"/>
            <w:shd w:val="clear" w:color="auto" w:fill="E0E0E0"/>
            <w:vAlign w:val="center"/>
          </w:tcPr>
          <w:p w14:paraId="70B0AD27" w14:textId="77777777" w:rsidR="00DA1EF6" w:rsidRPr="00DA1EF6" w:rsidRDefault="00DA1EF6" w:rsidP="00DA1EF6">
            <w:pPr>
              <w:spacing w:after="0" w:line="276" w:lineRule="auto"/>
              <w:jc w:val="center"/>
              <w:rPr>
                <w:rFonts w:eastAsia="Times New Roman"/>
                <w:b/>
                <w:sz w:val="20"/>
                <w:szCs w:val="20"/>
              </w:rPr>
            </w:pPr>
          </w:p>
        </w:tc>
        <w:tc>
          <w:tcPr>
            <w:tcW w:w="384" w:type="pct"/>
            <w:shd w:val="clear" w:color="auto" w:fill="E0E0E0"/>
            <w:vAlign w:val="center"/>
          </w:tcPr>
          <w:p w14:paraId="44EF99FE" w14:textId="77777777" w:rsidR="00DA1EF6" w:rsidRPr="00DA1EF6" w:rsidRDefault="00DA1EF6" w:rsidP="00DA1EF6">
            <w:pPr>
              <w:spacing w:after="0" w:line="276" w:lineRule="auto"/>
              <w:jc w:val="center"/>
              <w:rPr>
                <w:rFonts w:eastAsia="Times New Roman"/>
                <w:b/>
                <w:sz w:val="20"/>
                <w:szCs w:val="20"/>
              </w:rPr>
            </w:pPr>
          </w:p>
        </w:tc>
        <w:tc>
          <w:tcPr>
            <w:tcW w:w="384" w:type="pct"/>
            <w:shd w:val="clear" w:color="auto" w:fill="E0E0E0"/>
            <w:vAlign w:val="center"/>
          </w:tcPr>
          <w:p w14:paraId="36F3839C" w14:textId="77777777" w:rsidR="00DA1EF6" w:rsidRPr="00DA1EF6" w:rsidRDefault="00DA1EF6" w:rsidP="00DA1EF6">
            <w:pPr>
              <w:spacing w:after="0" w:line="276" w:lineRule="auto"/>
              <w:jc w:val="center"/>
              <w:rPr>
                <w:rFonts w:eastAsia="Times New Roman"/>
                <w:b/>
                <w:sz w:val="20"/>
                <w:szCs w:val="20"/>
              </w:rPr>
            </w:pPr>
          </w:p>
        </w:tc>
        <w:tc>
          <w:tcPr>
            <w:tcW w:w="386" w:type="pct"/>
            <w:shd w:val="clear" w:color="auto" w:fill="E0E0E0"/>
            <w:vAlign w:val="center"/>
          </w:tcPr>
          <w:p w14:paraId="7743AD09" w14:textId="77777777" w:rsidR="00DA1EF6" w:rsidRPr="00DA1EF6" w:rsidRDefault="00DA1EF6" w:rsidP="00DA1EF6">
            <w:pPr>
              <w:spacing w:after="0" w:line="276" w:lineRule="auto"/>
              <w:jc w:val="center"/>
              <w:rPr>
                <w:rFonts w:eastAsia="Times New Roman"/>
                <w:b/>
                <w:sz w:val="20"/>
                <w:szCs w:val="20"/>
              </w:rPr>
            </w:pPr>
          </w:p>
        </w:tc>
        <w:tc>
          <w:tcPr>
            <w:tcW w:w="578" w:type="pct"/>
            <w:shd w:val="clear" w:color="auto" w:fill="E0E0E0"/>
            <w:vAlign w:val="center"/>
          </w:tcPr>
          <w:p w14:paraId="17007993" w14:textId="77777777" w:rsidR="00DA1EF6" w:rsidRPr="00DA1EF6" w:rsidRDefault="00DA1EF6" w:rsidP="00DA1EF6">
            <w:pPr>
              <w:spacing w:after="0" w:line="276" w:lineRule="auto"/>
              <w:jc w:val="center"/>
              <w:rPr>
                <w:rFonts w:eastAsia="Times New Roman"/>
                <w:b/>
                <w:sz w:val="20"/>
                <w:szCs w:val="20"/>
              </w:rPr>
            </w:pPr>
          </w:p>
        </w:tc>
      </w:tr>
      <w:tr w:rsidR="00DA1EF6" w:rsidRPr="00DA1EF6" w14:paraId="7F419893" w14:textId="6AC1E4DA" w:rsidTr="00DA1EF6">
        <w:trPr>
          <w:jc w:val="center"/>
        </w:trPr>
        <w:tc>
          <w:tcPr>
            <w:tcW w:w="2884" w:type="pct"/>
            <w:vAlign w:val="center"/>
          </w:tcPr>
          <w:p w14:paraId="7FFF9514" w14:textId="77777777" w:rsidR="00DA1EF6" w:rsidRPr="00DA1EF6" w:rsidRDefault="00DA1EF6" w:rsidP="00DA1EF6">
            <w:pPr>
              <w:numPr>
                <w:ilvl w:val="0"/>
                <w:numId w:val="21"/>
              </w:numPr>
              <w:spacing w:after="0" w:line="276" w:lineRule="auto"/>
              <w:jc w:val="center"/>
              <w:rPr>
                <w:rFonts w:eastAsia="Times New Roman"/>
                <w:sz w:val="20"/>
                <w:szCs w:val="20"/>
              </w:rPr>
            </w:pPr>
            <w:r w:rsidRPr="00DA1EF6">
              <w:rPr>
                <w:rFonts w:eastAsia="Times New Roman"/>
                <w:sz w:val="20"/>
                <w:szCs w:val="20"/>
              </w:rPr>
              <w:t>Assessment of the Learner’s needs at the beginning of, and throughout, the placement.</w:t>
            </w:r>
          </w:p>
          <w:p w14:paraId="0B072B56" w14:textId="77777777" w:rsidR="00DA1EF6" w:rsidRPr="00DA1EF6" w:rsidRDefault="00DA1EF6" w:rsidP="00DA1EF6">
            <w:pPr>
              <w:numPr>
                <w:ilvl w:val="0"/>
                <w:numId w:val="21"/>
              </w:numPr>
              <w:spacing w:after="0" w:line="276" w:lineRule="auto"/>
              <w:jc w:val="center"/>
              <w:rPr>
                <w:rFonts w:eastAsia="Times New Roman"/>
                <w:sz w:val="20"/>
                <w:szCs w:val="20"/>
              </w:rPr>
            </w:pPr>
            <w:r w:rsidRPr="00DA1EF6">
              <w:rPr>
                <w:rFonts w:eastAsia="Times New Roman"/>
                <w:sz w:val="20"/>
                <w:szCs w:val="20"/>
              </w:rPr>
              <w:t xml:space="preserve">Monitoring as defined within the service </w:t>
            </w:r>
            <w:proofErr w:type="gramStart"/>
            <w:r w:rsidRPr="00DA1EF6">
              <w:rPr>
                <w:rFonts w:eastAsia="Times New Roman"/>
                <w:sz w:val="20"/>
                <w:szCs w:val="20"/>
              </w:rPr>
              <w:t>specification</w:t>
            </w:r>
            <w:proofErr w:type="gramEnd"/>
          </w:p>
          <w:p w14:paraId="2D163A84" w14:textId="77777777" w:rsidR="00DA1EF6" w:rsidRPr="00DA1EF6" w:rsidRDefault="00DA1EF6" w:rsidP="00DA1EF6">
            <w:pPr>
              <w:numPr>
                <w:ilvl w:val="0"/>
                <w:numId w:val="21"/>
              </w:numPr>
              <w:spacing w:after="0" w:line="276" w:lineRule="auto"/>
              <w:jc w:val="center"/>
              <w:rPr>
                <w:rFonts w:eastAsia="Times New Roman"/>
                <w:sz w:val="20"/>
                <w:szCs w:val="20"/>
              </w:rPr>
            </w:pPr>
            <w:r w:rsidRPr="00DA1EF6">
              <w:rPr>
                <w:rFonts w:eastAsia="Times New Roman"/>
                <w:sz w:val="20"/>
                <w:szCs w:val="20"/>
              </w:rPr>
              <w:t>Written progress reports and assessments on individual Learners for planning, child protection and review meetings.</w:t>
            </w:r>
          </w:p>
          <w:p w14:paraId="48CF9D3D" w14:textId="77777777" w:rsidR="00DA1EF6" w:rsidRPr="00DA1EF6" w:rsidRDefault="00DA1EF6" w:rsidP="00DA1EF6">
            <w:pPr>
              <w:numPr>
                <w:ilvl w:val="0"/>
                <w:numId w:val="21"/>
              </w:numPr>
              <w:spacing w:after="0" w:line="276" w:lineRule="auto"/>
              <w:jc w:val="center"/>
              <w:rPr>
                <w:rFonts w:eastAsia="Times New Roman"/>
                <w:sz w:val="20"/>
                <w:szCs w:val="20"/>
              </w:rPr>
            </w:pPr>
            <w:r w:rsidRPr="00DA1EF6">
              <w:rPr>
                <w:rFonts w:eastAsia="Times New Roman"/>
                <w:sz w:val="20"/>
                <w:szCs w:val="20"/>
              </w:rPr>
              <w:t>Attendance at the Learner’s care review meetings.</w:t>
            </w:r>
          </w:p>
          <w:p w14:paraId="5FD00B58" w14:textId="77777777" w:rsidR="00DA1EF6" w:rsidRPr="00DA1EF6" w:rsidRDefault="00DA1EF6" w:rsidP="00DA1EF6">
            <w:pPr>
              <w:numPr>
                <w:ilvl w:val="0"/>
                <w:numId w:val="21"/>
              </w:numPr>
              <w:spacing w:after="0" w:line="276" w:lineRule="auto"/>
              <w:contextualSpacing/>
              <w:jc w:val="center"/>
              <w:rPr>
                <w:rFonts w:eastAsia="Times New Roman"/>
                <w:sz w:val="20"/>
                <w:szCs w:val="20"/>
              </w:rPr>
            </w:pPr>
            <w:r w:rsidRPr="00DA1EF6">
              <w:rPr>
                <w:rFonts w:eastAsia="Times New Roman"/>
                <w:sz w:val="20"/>
                <w:szCs w:val="20"/>
              </w:rPr>
              <w:t>End of placement final progress report and how met outcomes against the Learner’s plans</w:t>
            </w:r>
          </w:p>
          <w:p w14:paraId="4B50152C" w14:textId="77777777" w:rsidR="00DA1EF6" w:rsidRPr="00DA1EF6" w:rsidRDefault="00DA1EF6" w:rsidP="00DA1EF6">
            <w:pPr>
              <w:spacing w:after="0" w:line="276" w:lineRule="auto"/>
              <w:ind w:left="720"/>
              <w:jc w:val="center"/>
              <w:rPr>
                <w:rFonts w:eastAsia="Times New Roman"/>
                <w:sz w:val="20"/>
                <w:szCs w:val="20"/>
              </w:rPr>
            </w:pPr>
          </w:p>
        </w:tc>
        <w:tc>
          <w:tcPr>
            <w:tcW w:w="384" w:type="pct"/>
            <w:vAlign w:val="center"/>
          </w:tcPr>
          <w:p w14:paraId="5A490988" w14:textId="14DEB2B2" w:rsidR="00DA1EF6" w:rsidRPr="00DA1EF6" w:rsidRDefault="00D659FB" w:rsidP="00D659FB">
            <w:pPr>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3EFF8A5C" w14:textId="3E7A08B7" w:rsidR="00DA1EF6" w:rsidRPr="00DA1EF6" w:rsidRDefault="00D659FB" w:rsidP="00D659FB">
            <w:pPr>
              <w:spacing w:after="0" w:line="276" w:lineRule="auto"/>
              <w:ind w:left="360"/>
              <w:jc w:val="center"/>
              <w:rPr>
                <w:rFonts w:eastAsia="Times New Roman"/>
                <w:sz w:val="20"/>
                <w:szCs w:val="20"/>
              </w:rPr>
            </w:pPr>
            <w:r>
              <w:rPr>
                <w:rFonts w:eastAsia="Times New Roman"/>
                <w:sz w:val="20"/>
                <w:szCs w:val="20"/>
              </w:rPr>
              <w:t>X</w:t>
            </w:r>
          </w:p>
        </w:tc>
        <w:tc>
          <w:tcPr>
            <w:tcW w:w="384" w:type="pct"/>
            <w:vAlign w:val="center"/>
          </w:tcPr>
          <w:p w14:paraId="6C6BD119" w14:textId="6AAD3B34" w:rsidR="00DA1EF6" w:rsidRPr="00DA1EF6" w:rsidRDefault="00D659FB" w:rsidP="00D659FB">
            <w:pPr>
              <w:spacing w:after="0" w:line="276" w:lineRule="auto"/>
              <w:ind w:left="360"/>
              <w:jc w:val="center"/>
              <w:rPr>
                <w:rFonts w:eastAsia="Times New Roman"/>
                <w:sz w:val="20"/>
                <w:szCs w:val="20"/>
              </w:rPr>
            </w:pPr>
            <w:r>
              <w:rPr>
                <w:rFonts w:eastAsia="Times New Roman"/>
                <w:sz w:val="20"/>
                <w:szCs w:val="20"/>
              </w:rPr>
              <w:t>X</w:t>
            </w:r>
          </w:p>
        </w:tc>
        <w:tc>
          <w:tcPr>
            <w:tcW w:w="386" w:type="pct"/>
            <w:vAlign w:val="center"/>
          </w:tcPr>
          <w:p w14:paraId="1421AB87" w14:textId="12C53B38" w:rsidR="00DA1EF6" w:rsidRPr="00DA1EF6" w:rsidRDefault="00D659FB" w:rsidP="00D659FB">
            <w:pPr>
              <w:spacing w:after="0" w:line="276" w:lineRule="auto"/>
              <w:ind w:left="360"/>
              <w:jc w:val="center"/>
              <w:rPr>
                <w:rFonts w:eastAsia="Times New Roman"/>
                <w:sz w:val="20"/>
                <w:szCs w:val="20"/>
              </w:rPr>
            </w:pPr>
            <w:r>
              <w:rPr>
                <w:rFonts w:eastAsia="Times New Roman"/>
                <w:sz w:val="20"/>
                <w:szCs w:val="20"/>
              </w:rPr>
              <w:t>X</w:t>
            </w:r>
          </w:p>
        </w:tc>
        <w:tc>
          <w:tcPr>
            <w:tcW w:w="578" w:type="pct"/>
            <w:vAlign w:val="center"/>
          </w:tcPr>
          <w:p w14:paraId="4A237BF9" w14:textId="337D9A74" w:rsidR="00DA1EF6" w:rsidRPr="00DA1EF6" w:rsidRDefault="00D659FB" w:rsidP="00D659FB">
            <w:pPr>
              <w:spacing w:after="0" w:line="276" w:lineRule="auto"/>
              <w:ind w:left="360"/>
              <w:jc w:val="center"/>
              <w:rPr>
                <w:rFonts w:eastAsia="Times New Roman"/>
                <w:sz w:val="20"/>
                <w:szCs w:val="20"/>
              </w:rPr>
            </w:pPr>
            <w:r>
              <w:rPr>
                <w:rFonts w:eastAsia="Times New Roman"/>
                <w:sz w:val="20"/>
                <w:szCs w:val="20"/>
              </w:rPr>
              <w:t>X</w:t>
            </w:r>
          </w:p>
        </w:tc>
      </w:tr>
    </w:tbl>
    <w:p w14:paraId="12874035" w14:textId="77777777" w:rsidR="00573CA8" w:rsidRPr="00573CA8" w:rsidRDefault="00573CA8" w:rsidP="001F3E04">
      <w:pPr>
        <w:spacing w:after="0" w:line="240" w:lineRule="auto"/>
        <w:jc w:val="both"/>
        <w:rPr>
          <w:sz w:val="22"/>
          <w:szCs w:val="22"/>
        </w:rPr>
      </w:pPr>
    </w:p>
    <w:p w14:paraId="6DE07729" w14:textId="675BAAFF" w:rsidR="00B411B1" w:rsidRDefault="00B411B1" w:rsidP="001F3E04">
      <w:pPr>
        <w:spacing w:after="0" w:line="240" w:lineRule="auto"/>
        <w:jc w:val="both"/>
        <w:rPr>
          <w:rFonts w:eastAsia="Times New Roman"/>
          <w:b/>
          <w:color w:val="FF0000"/>
          <w:sz w:val="22"/>
          <w:szCs w:val="22"/>
          <w:u w:val="single"/>
        </w:rPr>
      </w:pPr>
      <w:r>
        <w:rPr>
          <w:b/>
          <w:color w:val="FF0000"/>
          <w:szCs w:val="22"/>
          <w:u w:val="single"/>
        </w:rPr>
        <w:br w:type="page"/>
      </w:r>
    </w:p>
    <w:p w14:paraId="42BBDCD1" w14:textId="43DA9F8E" w:rsidR="00573CA8" w:rsidRPr="00F17D76" w:rsidRDefault="00F17D76" w:rsidP="001F3E04">
      <w:pPr>
        <w:pStyle w:val="Autonum"/>
        <w:widowControl w:val="0"/>
        <w:numPr>
          <w:ilvl w:val="0"/>
          <w:numId w:val="0"/>
        </w:numPr>
        <w:rPr>
          <w:rFonts w:cs="Arial"/>
          <w:b/>
          <w:szCs w:val="22"/>
        </w:rPr>
      </w:pPr>
      <w:r w:rsidRPr="00F17D76">
        <w:rPr>
          <w:rFonts w:cs="Arial"/>
          <w:b/>
          <w:szCs w:val="22"/>
        </w:rPr>
        <w:lastRenderedPageBreak/>
        <w:t>APPENDIX 3: COMMUNICATION</w:t>
      </w:r>
    </w:p>
    <w:p w14:paraId="2EF63DDD" w14:textId="25D03CBA" w:rsidR="00B411B1" w:rsidRDefault="00B411B1" w:rsidP="001F3E04">
      <w:pPr>
        <w:tabs>
          <w:tab w:val="right" w:pos="9000"/>
        </w:tabs>
        <w:ind w:right="28"/>
        <w:jc w:val="both"/>
        <w:rPr>
          <w:sz w:val="21"/>
          <w:szCs w:val="21"/>
        </w:rPr>
      </w:pPr>
      <w:proofErr w:type="gramStart"/>
      <w:r>
        <w:rPr>
          <w:sz w:val="21"/>
          <w:szCs w:val="21"/>
        </w:rPr>
        <w:t>In order to</w:t>
      </w:r>
      <w:proofErr w:type="gramEnd"/>
      <w:r>
        <w:rPr>
          <w:sz w:val="21"/>
          <w:szCs w:val="21"/>
        </w:rPr>
        <w:t xml:space="preserve"> maintain effective working partnerships between the Placing Authority and the Provider (and the relevant Establishments), it is important that timely communication is received about all relevant matters, and that it is directed to the correct people within the Provider (and the relevant Establishments) and the Placing Authority.</w:t>
      </w:r>
    </w:p>
    <w:p w14:paraId="40B6650A" w14:textId="77777777" w:rsidR="00B411B1" w:rsidRDefault="00B411B1" w:rsidP="001F3E04">
      <w:pPr>
        <w:tabs>
          <w:tab w:val="right" w:pos="9000"/>
        </w:tabs>
        <w:ind w:right="28"/>
        <w:jc w:val="both"/>
        <w:rPr>
          <w:sz w:val="21"/>
          <w:szCs w:val="21"/>
        </w:rPr>
      </w:pPr>
    </w:p>
    <w:p w14:paraId="4BFFFF78" w14:textId="77777777" w:rsidR="00B411B1" w:rsidRDefault="00B411B1" w:rsidP="001F3E04">
      <w:pPr>
        <w:tabs>
          <w:tab w:val="right" w:pos="9000"/>
        </w:tabs>
        <w:ind w:right="28"/>
        <w:jc w:val="both"/>
        <w:rPr>
          <w:sz w:val="21"/>
          <w:szCs w:val="21"/>
        </w:rPr>
      </w:pPr>
      <w:r>
        <w:rPr>
          <w:sz w:val="21"/>
          <w:szCs w:val="21"/>
        </w:rPr>
        <w:t xml:space="preserve">The following 2 tables must be completed by the Parties and both tables shall be updated at least once a year. Nothing withstanding this general obligation to update the tables, updates shall also be sent by either Party as </w:t>
      </w:r>
      <w:proofErr w:type="gramStart"/>
      <w:r>
        <w:rPr>
          <w:sz w:val="21"/>
          <w:szCs w:val="21"/>
        </w:rPr>
        <w:t>and</w:t>
      </w:r>
      <w:proofErr w:type="gramEnd"/>
      <w:r>
        <w:rPr>
          <w:sz w:val="21"/>
          <w:szCs w:val="21"/>
        </w:rPr>
        <w:t xml:space="preserve"> when there are changes to key personnel.</w:t>
      </w:r>
    </w:p>
    <w:p w14:paraId="32760258" w14:textId="77777777" w:rsidR="00B411B1" w:rsidRDefault="00B411B1" w:rsidP="001F3E04">
      <w:pPr>
        <w:tabs>
          <w:tab w:val="right" w:pos="9000"/>
        </w:tabs>
        <w:ind w:right="28"/>
        <w:jc w:val="both"/>
        <w:rPr>
          <w:b/>
          <w:sz w:val="21"/>
          <w:szCs w:val="21"/>
        </w:rPr>
      </w:pPr>
      <w:r>
        <w:rPr>
          <w:b/>
          <w:sz w:val="21"/>
          <w:szCs w:val="21"/>
        </w:rPr>
        <w:t>The Establishment:</w:t>
      </w:r>
    </w:p>
    <w:tbl>
      <w:tblPr>
        <w:tblStyle w:val="TableGrid"/>
        <w:tblW w:w="0" w:type="auto"/>
        <w:tblLook w:val="04A0" w:firstRow="1" w:lastRow="0" w:firstColumn="1" w:lastColumn="0" w:noHBand="0" w:noVBand="1"/>
      </w:tblPr>
      <w:tblGrid>
        <w:gridCol w:w="3014"/>
        <w:gridCol w:w="3115"/>
        <w:gridCol w:w="2882"/>
      </w:tblGrid>
      <w:tr w:rsidR="00B411B1" w14:paraId="32F81BEA" w14:textId="77777777" w:rsidTr="00FC082D">
        <w:tc>
          <w:tcPr>
            <w:tcW w:w="3662" w:type="dxa"/>
            <w:tcBorders>
              <w:top w:val="single" w:sz="4" w:space="0" w:color="auto"/>
              <w:left w:val="single" w:sz="4" w:space="0" w:color="auto"/>
              <w:bottom w:val="single" w:sz="4" w:space="0" w:color="auto"/>
              <w:right w:val="single" w:sz="4" w:space="0" w:color="auto"/>
            </w:tcBorders>
            <w:shd w:val="clear" w:color="auto" w:fill="92D050"/>
            <w:hideMark/>
          </w:tcPr>
          <w:p w14:paraId="7444AE27" w14:textId="77777777" w:rsidR="00B411B1" w:rsidRDefault="00B411B1" w:rsidP="001F3E04">
            <w:pPr>
              <w:tabs>
                <w:tab w:val="right" w:pos="9000"/>
              </w:tabs>
              <w:spacing w:after="0" w:line="240" w:lineRule="auto"/>
              <w:ind w:right="28"/>
              <w:jc w:val="both"/>
              <w:rPr>
                <w:b/>
                <w:sz w:val="21"/>
                <w:szCs w:val="21"/>
                <w:lang w:eastAsia="en-GB"/>
              </w:rPr>
            </w:pPr>
            <w:r>
              <w:rPr>
                <w:b/>
                <w:sz w:val="21"/>
                <w:szCs w:val="21"/>
                <w:lang w:eastAsia="en-GB"/>
              </w:rPr>
              <w:t>Matters relating to</w:t>
            </w:r>
          </w:p>
        </w:tc>
        <w:tc>
          <w:tcPr>
            <w:tcW w:w="3663" w:type="dxa"/>
            <w:tcBorders>
              <w:top w:val="single" w:sz="4" w:space="0" w:color="auto"/>
              <w:left w:val="single" w:sz="4" w:space="0" w:color="auto"/>
              <w:bottom w:val="single" w:sz="4" w:space="0" w:color="auto"/>
              <w:right w:val="single" w:sz="4" w:space="0" w:color="auto"/>
            </w:tcBorders>
            <w:shd w:val="clear" w:color="auto" w:fill="92D050"/>
            <w:hideMark/>
          </w:tcPr>
          <w:p w14:paraId="09D9F340" w14:textId="77777777" w:rsidR="00B411B1" w:rsidRDefault="00B411B1" w:rsidP="001F3E04">
            <w:pPr>
              <w:tabs>
                <w:tab w:val="right" w:pos="9000"/>
              </w:tabs>
              <w:spacing w:after="0" w:line="240" w:lineRule="auto"/>
              <w:ind w:right="28"/>
              <w:jc w:val="both"/>
              <w:rPr>
                <w:b/>
                <w:sz w:val="21"/>
                <w:szCs w:val="21"/>
                <w:lang w:eastAsia="en-GB"/>
              </w:rPr>
            </w:pPr>
            <w:r>
              <w:rPr>
                <w:b/>
                <w:sz w:val="21"/>
                <w:szCs w:val="21"/>
                <w:lang w:eastAsia="en-GB"/>
              </w:rPr>
              <w:t>Communication sent to</w:t>
            </w:r>
          </w:p>
        </w:tc>
        <w:tc>
          <w:tcPr>
            <w:tcW w:w="3663" w:type="dxa"/>
            <w:tcBorders>
              <w:top w:val="single" w:sz="4" w:space="0" w:color="auto"/>
              <w:left w:val="single" w:sz="4" w:space="0" w:color="auto"/>
              <w:bottom w:val="single" w:sz="4" w:space="0" w:color="auto"/>
              <w:right w:val="single" w:sz="4" w:space="0" w:color="auto"/>
            </w:tcBorders>
            <w:shd w:val="clear" w:color="auto" w:fill="92D050"/>
            <w:hideMark/>
          </w:tcPr>
          <w:p w14:paraId="09559314" w14:textId="77777777" w:rsidR="00B411B1" w:rsidRDefault="00B411B1" w:rsidP="001F3E04">
            <w:pPr>
              <w:tabs>
                <w:tab w:val="right" w:pos="9000"/>
              </w:tabs>
              <w:spacing w:after="0" w:line="240" w:lineRule="auto"/>
              <w:ind w:right="28"/>
              <w:jc w:val="both"/>
              <w:rPr>
                <w:b/>
                <w:sz w:val="21"/>
                <w:szCs w:val="21"/>
                <w:lang w:eastAsia="en-GB"/>
              </w:rPr>
            </w:pPr>
            <w:r>
              <w:rPr>
                <w:b/>
                <w:sz w:val="21"/>
                <w:szCs w:val="21"/>
                <w:lang w:eastAsia="en-GB"/>
              </w:rPr>
              <w:t>Contact email address</w:t>
            </w:r>
          </w:p>
        </w:tc>
      </w:tr>
      <w:tr w:rsidR="00B411B1" w14:paraId="363AEA55" w14:textId="77777777" w:rsidTr="00FC082D">
        <w:tc>
          <w:tcPr>
            <w:tcW w:w="3662" w:type="dxa"/>
            <w:tcBorders>
              <w:top w:val="single" w:sz="4" w:space="0" w:color="auto"/>
              <w:left w:val="single" w:sz="4" w:space="0" w:color="auto"/>
              <w:bottom w:val="single" w:sz="4" w:space="0" w:color="auto"/>
              <w:right w:val="single" w:sz="4" w:space="0" w:color="auto"/>
            </w:tcBorders>
            <w:hideMark/>
          </w:tcPr>
          <w:p w14:paraId="7353BBF1" w14:textId="77777777" w:rsidR="00B411B1" w:rsidRDefault="00B411B1" w:rsidP="001F3E04">
            <w:pPr>
              <w:tabs>
                <w:tab w:val="right" w:pos="9000"/>
              </w:tabs>
              <w:spacing w:after="0" w:line="240" w:lineRule="auto"/>
              <w:ind w:right="28"/>
              <w:jc w:val="both"/>
              <w:rPr>
                <w:sz w:val="21"/>
                <w:szCs w:val="21"/>
                <w:lang w:eastAsia="en-GB"/>
              </w:rPr>
            </w:pPr>
            <w:r>
              <w:rPr>
                <w:sz w:val="21"/>
                <w:szCs w:val="21"/>
                <w:lang w:eastAsia="en-GB"/>
              </w:rPr>
              <w:t>An individual Learner – education</w:t>
            </w:r>
          </w:p>
        </w:tc>
        <w:tc>
          <w:tcPr>
            <w:tcW w:w="3663" w:type="dxa"/>
            <w:tcBorders>
              <w:top w:val="single" w:sz="4" w:space="0" w:color="auto"/>
              <w:left w:val="single" w:sz="4" w:space="0" w:color="auto"/>
              <w:bottom w:val="single" w:sz="4" w:space="0" w:color="auto"/>
              <w:right w:val="single" w:sz="4" w:space="0" w:color="auto"/>
            </w:tcBorders>
          </w:tcPr>
          <w:p w14:paraId="6E5E07E1" w14:textId="77777777" w:rsidR="00B411B1" w:rsidRDefault="00B411B1" w:rsidP="001F3E04">
            <w:pPr>
              <w:tabs>
                <w:tab w:val="right" w:pos="9000"/>
              </w:tabs>
              <w:spacing w:after="0" w:line="240" w:lineRule="auto"/>
              <w:ind w:right="28"/>
              <w:jc w:val="both"/>
              <w:rPr>
                <w:sz w:val="21"/>
                <w:szCs w:val="21"/>
                <w:lang w:eastAsia="en-GB"/>
              </w:rPr>
            </w:pPr>
          </w:p>
        </w:tc>
        <w:tc>
          <w:tcPr>
            <w:tcW w:w="3663" w:type="dxa"/>
            <w:tcBorders>
              <w:top w:val="single" w:sz="4" w:space="0" w:color="auto"/>
              <w:left w:val="single" w:sz="4" w:space="0" w:color="auto"/>
              <w:bottom w:val="single" w:sz="4" w:space="0" w:color="auto"/>
              <w:right w:val="single" w:sz="4" w:space="0" w:color="auto"/>
            </w:tcBorders>
          </w:tcPr>
          <w:p w14:paraId="28614258" w14:textId="77777777" w:rsidR="00B411B1" w:rsidRDefault="00B411B1" w:rsidP="001F3E04">
            <w:pPr>
              <w:tabs>
                <w:tab w:val="right" w:pos="9000"/>
              </w:tabs>
              <w:spacing w:after="0" w:line="240" w:lineRule="auto"/>
              <w:ind w:right="28"/>
              <w:jc w:val="both"/>
              <w:rPr>
                <w:sz w:val="21"/>
                <w:szCs w:val="21"/>
                <w:lang w:eastAsia="en-GB"/>
              </w:rPr>
            </w:pPr>
          </w:p>
        </w:tc>
      </w:tr>
      <w:tr w:rsidR="00B411B1" w14:paraId="20CCAA3D" w14:textId="77777777" w:rsidTr="00FC082D">
        <w:tc>
          <w:tcPr>
            <w:tcW w:w="3662" w:type="dxa"/>
            <w:tcBorders>
              <w:top w:val="single" w:sz="4" w:space="0" w:color="auto"/>
              <w:left w:val="single" w:sz="4" w:space="0" w:color="auto"/>
              <w:bottom w:val="single" w:sz="4" w:space="0" w:color="auto"/>
              <w:right w:val="single" w:sz="4" w:space="0" w:color="auto"/>
            </w:tcBorders>
            <w:hideMark/>
          </w:tcPr>
          <w:p w14:paraId="0D3C99D8" w14:textId="77777777" w:rsidR="00B411B1" w:rsidRDefault="00B411B1" w:rsidP="001F3E04">
            <w:pPr>
              <w:tabs>
                <w:tab w:val="right" w:pos="9000"/>
              </w:tabs>
              <w:spacing w:after="0" w:line="240" w:lineRule="auto"/>
              <w:ind w:right="28"/>
              <w:jc w:val="both"/>
              <w:rPr>
                <w:sz w:val="21"/>
                <w:szCs w:val="21"/>
                <w:lang w:eastAsia="en-GB"/>
              </w:rPr>
            </w:pPr>
            <w:r>
              <w:rPr>
                <w:sz w:val="21"/>
                <w:szCs w:val="21"/>
                <w:lang w:eastAsia="en-GB"/>
              </w:rPr>
              <w:t>An individual Learner – care</w:t>
            </w:r>
          </w:p>
        </w:tc>
        <w:tc>
          <w:tcPr>
            <w:tcW w:w="3663" w:type="dxa"/>
            <w:tcBorders>
              <w:top w:val="single" w:sz="4" w:space="0" w:color="auto"/>
              <w:left w:val="single" w:sz="4" w:space="0" w:color="auto"/>
              <w:bottom w:val="single" w:sz="4" w:space="0" w:color="auto"/>
              <w:right w:val="single" w:sz="4" w:space="0" w:color="auto"/>
            </w:tcBorders>
          </w:tcPr>
          <w:p w14:paraId="68E6BA93" w14:textId="77777777" w:rsidR="00B411B1" w:rsidRDefault="00B411B1" w:rsidP="001F3E04">
            <w:pPr>
              <w:tabs>
                <w:tab w:val="right" w:pos="9000"/>
              </w:tabs>
              <w:spacing w:after="0" w:line="240" w:lineRule="auto"/>
              <w:ind w:right="28"/>
              <w:jc w:val="both"/>
              <w:rPr>
                <w:sz w:val="21"/>
                <w:szCs w:val="21"/>
                <w:lang w:eastAsia="en-GB"/>
              </w:rPr>
            </w:pPr>
          </w:p>
        </w:tc>
        <w:tc>
          <w:tcPr>
            <w:tcW w:w="3663" w:type="dxa"/>
            <w:tcBorders>
              <w:top w:val="single" w:sz="4" w:space="0" w:color="auto"/>
              <w:left w:val="single" w:sz="4" w:space="0" w:color="auto"/>
              <w:bottom w:val="single" w:sz="4" w:space="0" w:color="auto"/>
              <w:right w:val="single" w:sz="4" w:space="0" w:color="auto"/>
            </w:tcBorders>
          </w:tcPr>
          <w:p w14:paraId="769081B3" w14:textId="77777777" w:rsidR="00B411B1" w:rsidRDefault="00B411B1" w:rsidP="001F3E04">
            <w:pPr>
              <w:tabs>
                <w:tab w:val="right" w:pos="9000"/>
              </w:tabs>
              <w:spacing w:after="0" w:line="240" w:lineRule="auto"/>
              <w:ind w:right="28"/>
              <w:jc w:val="both"/>
              <w:rPr>
                <w:sz w:val="21"/>
                <w:szCs w:val="21"/>
                <w:lang w:eastAsia="en-GB"/>
              </w:rPr>
            </w:pPr>
          </w:p>
        </w:tc>
      </w:tr>
      <w:tr w:rsidR="00B411B1" w14:paraId="6040EE8C" w14:textId="77777777" w:rsidTr="00FC082D">
        <w:tc>
          <w:tcPr>
            <w:tcW w:w="3662" w:type="dxa"/>
            <w:tcBorders>
              <w:top w:val="single" w:sz="4" w:space="0" w:color="auto"/>
              <w:left w:val="single" w:sz="4" w:space="0" w:color="auto"/>
              <w:bottom w:val="single" w:sz="4" w:space="0" w:color="auto"/>
              <w:right w:val="single" w:sz="4" w:space="0" w:color="auto"/>
            </w:tcBorders>
            <w:hideMark/>
          </w:tcPr>
          <w:p w14:paraId="66ABA386" w14:textId="77777777" w:rsidR="00B411B1" w:rsidRDefault="00B411B1" w:rsidP="001F3E04">
            <w:pPr>
              <w:tabs>
                <w:tab w:val="right" w:pos="9000"/>
              </w:tabs>
              <w:spacing w:after="0" w:line="240" w:lineRule="auto"/>
              <w:ind w:right="28"/>
              <w:jc w:val="both"/>
              <w:rPr>
                <w:sz w:val="21"/>
                <w:szCs w:val="21"/>
                <w:lang w:eastAsia="en-GB"/>
              </w:rPr>
            </w:pPr>
            <w:r>
              <w:rPr>
                <w:sz w:val="21"/>
                <w:szCs w:val="21"/>
                <w:lang w:eastAsia="en-GB"/>
              </w:rPr>
              <w:t xml:space="preserve">Safeguarding </w:t>
            </w:r>
          </w:p>
        </w:tc>
        <w:tc>
          <w:tcPr>
            <w:tcW w:w="3663" w:type="dxa"/>
            <w:tcBorders>
              <w:top w:val="single" w:sz="4" w:space="0" w:color="auto"/>
              <w:left w:val="single" w:sz="4" w:space="0" w:color="auto"/>
              <w:bottom w:val="single" w:sz="4" w:space="0" w:color="auto"/>
              <w:right w:val="single" w:sz="4" w:space="0" w:color="auto"/>
            </w:tcBorders>
          </w:tcPr>
          <w:p w14:paraId="61AD42D0" w14:textId="77777777" w:rsidR="00B411B1" w:rsidRDefault="00B411B1" w:rsidP="001F3E04">
            <w:pPr>
              <w:tabs>
                <w:tab w:val="right" w:pos="9000"/>
              </w:tabs>
              <w:spacing w:after="0" w:line="240" w:lineRule="auto"/>
              <w:ind w:right="28"/>
              <w:jc w:val="both"/>
              <w:rPr>
                <w:sz w:val="21"/>
                <w:szCs w:val="21"/>
                <w:lang w:eastAsia="en-GB"/>
              </w:rPr>
            </w:pPr>
          </w:p>
        </w:tc>
        <w:tc>
          <w:tcPr>
            <w:tcW w:w="3663" w:type="dxa"/>
            <w:tcBorders>
              <w:top w:val="single" w:sz="4" w:space="0" w:color="auto"/>
              <w:left w:val="single" w:sz="4" w:space="0" w:color="auto"/>
              <w:bottom w:val="single" w:sz="4" w:space="0" w:color="auto"/>
              <w:right w:val="single" w:sz="4" w:space="0" w:color="auto"/>
            </w:tcBorders>
          </w:tcPr>
          <w:p w14:paraId="4EE91E6C" w14:textId="77777777" w:rsidR="00B411B1" w:rsidRDefault="00B411B1" w:rsidP="001F3E04">
            <w:pPr>
              <w:tabs>
                <w:tab w:val="right" w:pos="9000"/>
              </w:tabs>
              <w:spacing w:after="0" w:line="240" w:lineRule="auto"/>
              <w:ind w:right="28"/>
              <w:jc w:val="both"/>
              <w:rPr>
                <w:sz w:val="21"/>
                <w:szCs w:val="21"/>
                <w:lang w:eastAsia="en-GB"/>
              </w:rPr>
            </w:pPr>
          </w:p>
        </w:tc>
      </w:tr>
      <w:tr w:rsidR="00B411B1" w14:paraId="5B023EA0" w14:textId="77777777" w:rsidTr="00FC082D">
        <w:tc>
          <w:tcPr>
            <w:tcW w:w="3662" w:type="dxa"/>
            <w:tcBorders>
              <w:top w:val="single" w:sz="4" w:space="0" w:color="auto"/>
              <w:left w:val="single" w:sz="4" w:space="0" w:color="auto"/>
              <w:bottom w:val="single" w:sz="4" w:space="0" w:color="auto"/>
              <w:right w:val="single" w:sz="4" w:space="0" w:color="auto"/>
            </w:tcBorders>
            <w:hideMark/>
          </w:tcPr>
          <w:p w14:paraId="360C5E7B" w14:textId="77777777" w:rsidR="00B411B1" w:rsidRDefault="00B411B1" w:rsidP="001F3E04">
            <w:pPr>
              <w:tabs>
                <w:tab w:val="right" w:pos="9000"/>
              </w:tabs>
              <w:spacing w:after="0" w:line="240" w:lineRule="auto"/>
              <w:ind w:right="28"/>
              <w:jc w:val="both"/>
              <w:rPr>
                <w:sz w:val="21"/>
                <w:szCs w:val="21"/>
                <w:lang w:eastAsia="en-GB"/>
              </w:rPr>
            </w:pPr>
            <w:r>
              <w:rPr>
                <w:sz w:val="21"/>
                <w:szCs w:val="21"/>
                <w:lang w:eastAsia="en-GB"/>
              </w:rPr>
              <w:t xml:space="preserve">Finance </w:t>
            </w:r>
          </w:p>
        </w:tc>
        <w:tc>
          <w:tcPr>
            <w:tcW w:w="3663" w:type="dxa"/>
            <w:tcBorders>
              <w:top w:val="single" w:sz="4" w:space="0" w:color="auto"/>
              <w:left w:val="single" w:sz="4" w:space="0" w:color="auto"/>
              <w:bottom w:val="single" w:sz="4" w:space="0" w:color="auto"/>
              <w:right w:val="single" w:sz="4" w:space="0" w:color="auto"/>
            </w:tcBorders>
          </w:tcPr>
          <w:p w14:paraId="1391648F" w14:textId="77777777" w:rsidR="00B411B1" w:rsidRDefault="00B411B1" w:rsidP="001F3E04">
            <w:pPr>
              <w:tabs>
                <w:tab w:val="right" w:pos="9000"/>
              </w:tabs>
              <w:spacing w:after="0" w:line="240" w:lineRule="auto"/>
              <w:ind w:right="28"/>
              <w:jc w:val="both"/>
              <w:rPr>
                <w:sz w:val="21"/>
                <w:szCs w:val="21"/>
                <w:lang w:eastAsia="en-GB"/>
              </w:rPr>
            </w:pPr>
          </w:p>
        </w:tc>
        <w:tc>
          <w:tcPr>
            <w:tcW w:w="3663" w:type="dxa"/>
            <w:tcBorders>
              <w:top w:val="single" w:sz="4" w:space="0" w:color="auto"/>
              <w:left w:val="single" w:sz="4" w:space="0" w:color="auto"/>
              <w:bottom w:val="single" w:sz="4" w:space="0" w:color="auto"/>
              <w:right w:val="single" w:sz="4" w:space="0" w:color="auto"/>
            </w:tcBorders>
          </w:tcPr>
          <w:p w14:paraId="4BCB8D8D" w14:textId="77777777" w:rsidR="00B411B1" w:rsidRDefault="00B411B1" w:rsidP="001F3E04">
            <w:pPr>
              <w:tabs>
                <w:tab w:val="right" w:pos="9000"/>
              </w:tabs>
              <w:spacing w:after="0" w:line="240" w:lineRule="auto"/>
              <w:ind w:right="28"/>
              <w:jc w:val="both"/>
              <w:rPr>
                <w:sz w:val="21"/>
                <w:szCs w:val="21"/>
                <w:lang w:eastAsia="en-GB"/>
              </w:rPr>
            </w:pPr>
          </w:p>
        </w:tc>
      </w:tr>
      <w:tr w:rsidR="00B411B1" w14:paraId="00A9ED2E" w14:textId="77777777" w:rsidTr="00FC082D">
        <w:tc>
          <w:tcPr>
            <w:tcW w:w="3662" w:type="dxa"/>
            <w:tcBorders>
              <w:top w:val="single" w:sz="4" w:space="0" w:color="auto"/>
              <w:left w:val="single" w:sz="4" w:space="0" w:color="auto"/>
              <w:bottom w:val="single" w:sz="4" w:space="0" w:color="auto"/>
              <w:right w:val="single" w:sz="4" w:space="0" w:color="auto"/>
            </w:tcBorders>
            <w:hideMark/>
          </w:tcPr>
          <w:p w14:paraId="00296941" w14:textId="77777777" w:rsidR="00B411B1" w:rsidRDefault="00B411B1" w:rsidP="001F3E04">
            <w:pPr>
              <w:tabs>
                <w:tab w:val="right" w:pos="9000"/>
              </w:tabs>
              <w:spacing w:after="0" w:line="240" w:lineRule="auto"/>
              <w:ind w:right="28"/>
              <w:jc w:val="both"/>
              <w:rPr>
                <w:sz w:val="21"/>
                <w:szCs w:val="21"/>
                <w:lang w:eastAsia="en-GB"/>
              </w:rPr>
            </w:pPr>
            <w:r>
              <w:rPr>
                <w:sz w:val="21"/>
                <w:szCs w:val="21"/>
                <w:lang w:eastAsia="en-GB"/>
              </w:rPr>
              <w:t>Agreement or Call-Off Contract terms and conditions</w:t>
            </w:r>
          </w:p>
        </w:tc>
        <w:tc>
          <w:tcPr>
            <w:tcW w:w="3663" w:type="dxa"/>
            <w:tcBorders>
              <w:top w:val="single" w:sz="4" w:space="0" w:color="auto"/>
              <w:left w:val="single" w:sz="4" w:space="0" w:color="auto"/>
              <w:bottom w:val="single" w:sz="4" w:space="0" w:color="auto"/>
              <w:right w:val="single" w:sz="4" w:space="0" w:color="auto"/>
            </w:tcBorders>
          </w:tcPr>
          <w:p w14:paraId="4FB79005" w14:textId="77777777" w:rsidR="00B411B1" w:rsidRDefault="00B411B1" w:rsidP="001F3E04">
            <w:pPr>
              <w:tabs>
                <w:tab w:val="right" w:pos="9000"/>
              </w:tabs>
              <w:spacing w:after="0" w:line="240" w:lineRule="auto"/>
              <w:ind w:right="28"/>
              <w:jc w:val="both"/>
              <w:rPr>
                <w:sz w:val="21"/>
                <w:szCs w:val="21"/>
                <w:lang w:eastAsia="en-GB"/>
              </w:rPr>
            </w:pPr>
          </w:p>
        </w:tc>
        <w:tc>
          <w:tcPr>
            <w:tcW w:w="3663" w:type="dxa"/>
            <w:tcBorders>
              <w:top w:val="single" w:sz="4" w:space="0" w:color="auto"/>
              <w:left w:val="single" w:sz="4" w:space="0" w:color="auto"/>
              <w:bottom w:val="single" w:sz="4" w:space="0" w:color="auto"/>
              <w:right w:val="single" w:sz="4" w:space="0" w:color="auto"/>
            </w:tcBorders>
          </w:tcPr>
          <w:p w14:paraId="501CEC81" w14:textId="77777777" w:rsidR="00B411B1" w:rsidRDefault="00B411B1" w:rsidP="001F3E04">
            <w:pPr>
              <w:tabs>
                <w:tab w:val="right" w:pos="9000"/>
              </w:tabs>
              <w:spacing w:after="0" w:line="240" w:lineRule="auto"/>
              <w:ind w:right="28"/>
              <w:jc w:val="both"/>
              <w:rPr>
                <w:sz w:val="21"/>
                <w:szCs w:val="21"/>
                <w:lang w:eastAsia="en-GB"/>
              </w:rPr>
            </w:pPr>
          </w:p>
        </w:tc>
      </w:tr>
      <w:tr w:rsidR="00B411B1" w14:paraId="757056F9" w14:textId="77777777" w:rsidTr="00FC082D">
        <w:tc>
          <w:tcPr>
            <w:tcW w:w="3662" w:type="dxa"/>
            <w:tcBorders>
              <w:top w:val="single" w:sz="4" w:space="0" w:color="auto"/>
              <w:left w:val="single" w:sz="4" w:space="0" w:color="auto"/>
              <w:bottom w:val="single" w:sz="4" w:space="0" w:color="auto"/>
              <w:right w:val="single" w:sz="4" w:space="0" w:color="auto"/>
            </w:tcBorders>
            <w:hideMark/>
          </w:tcPr>
          <w:p w14:paraId="11FCA8CC" w14:textId="77777777" w:rsidR="00B411B1" w:rsidRDefault="00B411B1" w:rsidP="001F3E04">
            <w:pPr>
              <w:tabs>
                <w:tab w:val="right" w:pos="9000"/>
              </w:tabs>
              <w:spacing w:after="0" w:line="240" w:lineRule="auto"/>
              <w:ind w:right="28"/>
              <w:jc w:val="both"/>
              <w:rPr>
                <w:sz w:val="21"/>
                <w:szCs w:val="21"/>
                <w:lang w:eastAsia="en-GB"/>
              </w:rPr>
            </w:pPr>
            <w:r>
              <w:rPr>
                <w:sz w:val="21"/>
                <w:szCs w:val="21"/>
                <w:lang w:eastAsia="en-GB"/>
              </w:rPr>
              <w:t>Organisation issues</w:t>
            </w:r>
          </w:p>
        </w:tc>
        <w:tc>
          <w:tcPr>
            <w:tcW w:w="3663" w:type="dxa"/>
            <w:tcBorders>
              <w:top w:val="single" w:sz="4" w:space="0" w:color="auto"/>
              <w:left w:val="single" w:sz="4" w:space="0" w:color="auto"/>
              <w:bottom w:val="single" w:sz="4" w:space="0" w:color="auto"/>
              <w:right w:val="single" w:sz="4" w:space="0" w:color="auto"/>
            </w:tcBorders>
          </w:tcPr>
          <w:p w14:paraId="24E45E99" w14:textId="77777777" w:rsidR="00B411B1" w:rsidRDefault="00B411B1" w:rsidP="001F3E04">
            <w:pPr>
              <w:tabs>
                <w:tab w:val="right" w:pos="9000"/>
              </w:tabs>
              <w:spacing w:after="0" w:line="240" w:lineRule="auto"/>
              <w:ind w:right="28"/>
              <w:jc w:val="both"/>
              <w:rPr>
                <w:sz w:val="21"/>
                <w:szCs w:val="21"/>
                <w:lang w:eastAsia="en-GB"/>
              </w:rPr>
            </w:pPr>
          </w:p>
        </w:tc>
        <w:tc>
          <w:tcPr>
            <w:tcW w:w="3663" w:type="dxa"/>
            <w:tcBorders>
              <w:top w:val="single" w:sz="4" w:space="0" w:color="auto"/>
              <w:left w:val="single" w:sz="4" w:space="0" w:color="auto"/>
              <w:bottom w:val="single" w:sz="4" w:space="0" w:color="auto"/>
              <w:right w:val="single" w:sz="4" w:space="0" w:color="auto"/>
            </w:tcBorders>
          </w:tcPr>
          <w:p w14:paraId="680DD34E" w14:textId="77777777" w:rsidR="00B411B1" w:rsidRDefault="00B411B1" w:rsidP="001F3E04">
            <w:pPr>
              <w:tabs>
                <w:tab w:val="right" w:pos="9000"/>
              </w:tabs>
              <w:spacing w:after="0" w:line="240" w:lineRule="auto"/>
              <w:ind w:right="28"/>
              <w:jc w:val="both"/>
              <w:rPr>
                <w:sz w:val="21"/>
                <w:szCs w:val="21"/>
                <w:lang w:eastAsia="en-GB"/>
              </w:rPr>
            </w:pPr>
          </w:p>
        </w:tc>
      </w:tr>
      <w:tr w:rsidR="00B411B1" w14:paraId="672AB4DD" w14:textId="77777777" w:rsidTr="00FC082D">
        <w:tc>
          <w:tcPr>
            <w:tcW w:w="3662" w:type="dxa"/>
            <w:tcBorders>
              <w:top w:val="single" w:sz="4" w:space="0" w:color="auto"/>
              <w:left w:val="single" w:sz="4" w:space="0" w:color="auto"/>
              <w:bottom w:val="single" w:sz="4" w:space="0" w:color="auto"/>
              <w:right w:val="single" w:sz="4" w:space="0" w:color="auto"/>
            </w:tcBorders>
            <w:hideMark/>
          </w:tcPr>
          <w:p w14:paraId="71C58BBC" w14:textId="77777777" w:rsidR="00B411B1" w:rsidRDefault="00B411B1" w:rsidP="001F3E04">
            <w:pPr>
              <w:tabs>
                <w:tab w:val="right" w:pos="9000"/>
              </w:tabs>
              <w:spacing w:after="0" w:line="240" w:lineRule="auto"/>
              <w:ind w:right="28"/>
              <w:jc w:val="both"/>
              <w:rPr>
                <w:sz w:val="21"/>
                <w:szCs w:val="21"/>
                <w:lang w:eastAsia="en-GB"/>
              </w:rPr>
            </w:pPr>
            <w:r>
              <w:rPr>
                <w:sz w:val="21"/>
                <w:szCs w:val="21"/>
                <w:lang w:eastAsia="en-GB"/>
              </w:rPr>
              <w:t xml:space="preserve">Complaints </w:t>
            </w:r>
          </w:p>
        </w:tc>
        <w:tc>
          <w:tcPr>
            <w:tcW w:w="3663" w:type="dxa"/>
            <w:tcBorders>
              <w:top w:val="single" w:sz="4" w:space="0" w:color="auto"/>
              <w:left w:val="single" w:sz="4" w:space="0" w:color="auto"/>
              <w:bottom w:val="single" w:sz="4" w:space="0" w:color="auto"/>
              <w:right w:val="single" w:sz="4" w:space="0" w:color="auto"/>
            </w:tcBorders>
          </w:tcPr>
          <w:p w14:paraId="428EA01C" w14:textId="77777777" w:rsidR="00B411B1" w:rsidRDefault="00B411B1" w:rsidP="001F3E04">
            <w:pPr>
              <w:tabs>
                <w:tab w:val="right" w:pos="9000"/>
              </w:tabs>
              <w:spacing w:after="0" w:line="240" w:lineRule="auto"/>
              <w:ind w:right="28"/>
              <w:jc w:val="both"/>
              <w:rPr>
                <w:sz w:val="21"/>
                <w:szCs w:val="21"/>
                <w:lang w:eastAsia="en-GB"/>
              </w:rPr>
            </w:pPr>
          </w:p>
        </w:tc>
        <w:tc>
          <w:tcPr>
            <w:tcW w:w="3663" w:type="dxa"/>
            <w:tcBorders>
              <w:top w:val="single" w:sz="4" w:space="0" w:color="auto"/>
              <w:left w:val="single" w:sz="4" w:space="0" w:color="auto"/>
              <w:bottom w:val="single" w:sz="4" w:space="0" w:color="auto"/>
              <w:right w:val="single" w:sz="4" w:space="0" w:color="auto"/>
            </w:tcBorders>
          </w:tcPr>
          <w:p w14:paraId="74A132E7" w14:textId="77777777" w:rsidR="00B411B1" w:rsidRDefault="00B411B1" w:rsidP="001F3E04">
            <w:pPr>
              <w:tabs>
                <w:tab w:val="right" w:pos="9000"/>
              </w:tabs>
              <w:spacing w:after="0" w:line="240" w:lineRule="auto"/>
              <w:ind w:right="28"/>
              <w:jc w:val="both"/>
              <w:rPr>
                <w:sz w:val="21"/>
                <w:szCs w:val="21"/>
                <w:lang w:eastAsia="en-GB"/>
              </w:rPr>
            </w:pPr>
          </w:p>
        </w:tc>
      </w:tr>
    </w:tbl>
    <w:p w14:paraId="6C696051" w14:textId="77777777" w:rsidR="00B411B1" w:rsidRDefault="00B411B1" w:rsidP="001F3E04">
      <w:pPr>
        <w:tabs>
          <w:tab w:val="right" w:pos="9000"/>
        </w:tabs>
        <w:ind w:right="28"/>
        <w:jc w:val="both"/>
        <w:rPr>
          <w:sz w:val="21"/>
          <w:szCs w:val="21"/>
        </w:rPr>
      </w:pPr>
    </w:p>
    <w:p w14:paraId="21A1020F" w14:textId="77777777" w:rsidR="00B411B1" w:rsidRDefault="00B411B1" w:rsidP="001F3E04">
      <w:pPr>
        <w:tabs>
          <w:tab w:val="right" w:pos="9000"/>
        </w:tabs>
        <w:ind w:right="28"/>
        <w:jc w:val="both"/>
        <w:rPr>
          <w:b/>
          <w:sz w:val="21"/>
          <w:szCs w:val="21"/>
        </w:rPr>
      </w:pPr>
      <w:r>
        <w:rPr>
          <w:b/>
          <w:sz w:val="21"/>
          <w:szCs w:val="21"/>
        </w:rPr>
        <w:t>The Placing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2979"/>
        <w:gridCol w:w="2659"/>
      </w:tblGrid>
      <w:tr w:rsidR="00B411B1" w14:paraId="354501DF" w14:textId="77777777" w:rsidTr="00FC082D">
        <w:tc>
          <w:tcPr>
            <w:tcW w:w="3510" w:type="dxa"/>
            <w:tcBorders>
              <w:top w:val="single" w:sz="4" w:space="0" w:color="auto"/>
              <w:left w:val="single" w:sz="4" w:space="0" w:color="auto"/>
              <w:bottom w:val="single" w:sz="4" w:space="0" w:color="auto"/>
              <w:right w:val="single" w:sz="4" w:space="0" w:color="auto"/>
            </w:tcBorders>
            <w:shd w:val="clear" w:color="auto" w:fill="92D050"/>
            <w:hideMark/>
          </w:tcPr>
          <w:p w14:paraId="38D8AC07" w14:textId="77777777" w:rsidR="00B411B1" w:rsidRDefault="00B411B1" w:rsidP="001F3E04">
            <w:pPr>
              <w:tabs>
                <w:tab w:val="left" w:pos="567"/>
                <w:tab w:val="right" w:pos="9000"/>
              </w:tabs>
              <w:ind w:right="28"/>
              <w:jc w:val="both"/>
              <w:rPr>
                <w:b/>
                <w:sz w:val="21"/>
                <w:szCs w:val="21"/>
              </w:rPr>
            </w:pPr>
            <w:r>
              <w:rPr>
                <w:b/>
                <w:sz w:val="21"/>
                <w:szCs w:val="21"/>
              </w:rPr>
              <w:t>Matters relating to</w:t>
            </w:r>
          </w:p>
        </w:tc>
        <w:tc>
          <w:tcPr>
            <w:tcW w:w="3544" w:type="dxa"/>
            <w:tcBorders>
              <w:top w:val="single" w:sz="4" w:space="0" w:color="auto"/>
              <w:left w:val="single" w:sz="4" w:space="0" w:color="auto"/>
              <w:bottom w:val="single" w:sz="4" w:space="0" w:color="auto"/>
              <w:right w:val="single" w:sz="4" w:space="0" w:color="auto"/>
            </w:tcBorders>
            <w:shd w:val="clear" w:color="auto" w:fill="92D050"/>
            <w:hideMark/>
          </w:tcPr>
          <w:p w14:paraId="6B4C5352" w14:textId="77777777" w:rsidR="00B411B1" w:rsidRDefault="00B411B1" w:rsidP="001F3E04">
            <w:pPr>
              <w:tabs>
                <w:tab w:val="left" w:pos="567"/>
                <w:tab w:val="right" w:pos="9000"/>
              </w:tabs>
              <w:ind w:right="28"/>
              <w:jc w:val="both"/>
              <w:rPr>
                <w:b/>
                <w:sz w:val="21"/>
                <w:szCs w:val="21"/>
              </w:rPr>
            </w:pPr>
            <w:r>
              <w:rPr>
                <w:b/>
                <w:sz w:val="21"/>
                <w:szCs w:val="21"/>
              </w:rPr>
              <w:t>Communication sent to all listed</w:t>
            </w:r>
          </w:p>
        </w:tc>
        <w:tc>
          <w:tcPr>
            <w:tcW w:w="3451" w:type="dxa"/>
            <w:tcBorders>
              <w:top w:val="single" w:sz="4" w:space="0" w:color="auto"/>
              <w:left w:val="single" w:sz="4" w:space="0" w:color="auto"/>
              <w:bottom w:val="single" w:sz="4" w:space="0" w:color="auto"/>
              <w:right w:val="single" w:sz="4" w:space="0" w:color="auto"/>
            </w:tcBorders>
            <w:shd w:val="clear" w:color="auto" w:fill="92D050"/>
            <w:hideMark/>
          </w:tcPr>
          <w:p w14:paraId="6A255544" w14:textId="77777777" w:rsidR="00B411B1" w:rsidRDefault="00B411B1" w:rsidP="001F3E04">
            <w:pPr>
              <w:tabs>
                <w:tab w:val="left" w:pos="567"/>
                <w:tab w:val="right" w:pos="9000"/>
              </w:tabs>
              <w:ind w:right="28"/>
              <w:jc w:val="both"/>
              <w:rPr>
                <w:b/>
                <w:sz w:val="21"/>
                <w:szCs w:val="21"/>
              </w:rPr>
            </w:pPr>
            <w:r>
              <w:rPr>
                <w:b/>
                <w:sz w:val="21"/>
                <w:szCs w:val="21"/>
              </w:rPr>
              <w:t>Contact email address</w:t>
            </w:r>
          </w:p>
        </w:tc>
      </w:tr>
      <w:tr w:rsidR="00B411B1" w14:paraId="4E783C23" w14:textId="77777777" w:rsidTr="00FC082D">
        <w:tc>
          <w:tcPr>
            <w:tcW w:w="3510" w:type="dxa"/>
            <w:tcBorders>
              <w:top w:val="single" w:sz="4" w:space="0" w:color="auto"/>
              <w:left w:val="single" w:sz="4" w:space="0" w:color="auto"/>
              <w:bottom w:val="single" w:sz="4" w:space="0" w:color="auto"/>
              <w:right w:val="single" w:sz="4" w:space="0" w:color="auto"/>
            </w:tcBorders>
            <w:hideMark/>
          </w:tcPr>
          <w:p w14:paraId="33659EA1" w14:textId="77777777" w:rsidR="00B411B1" w:rsidRDefault="00B411B1" w:rsidP="001F3E04">
            <w:pPr>
              <w:tabs>
                <w:tab w:val="left" w:pos="567"/>
                <w:tab w:val="right" w:pos="9000"/>
              </w:tabs>
              <w:ind w:right="28"/>
              <w:jc w:val="both"/>
              <w:rPr>
                <w:sz w:val="21"/>
                <w:szCs w:val="21"/>
              </w:rPr>
            </w:pPr>
            <w:r>
              <w:rPr>
                <w:sz w:val="21"/>
                <w:szCs w:val="21"/>
              </w:rPr>
              <w:t>Individual Learner &amp; IPA</w:t>
            </w:r>
          </w:p>
        </w:tc>
        <w:tc>
          <w:tcPr>
            <w:tcW w:w="3544" w:type="dxa"/>
            <w:tcBorders>
              <w:top w:val="single" w:sz="4" w:space="0" w:color="auto"/>
              <w:left w:val="single" w:sz="4" w:space="0" w:color="auto"/>
              <w:bottom w:val="single" w:sz="4" w:space="0" w:color="auto"/>
              <w:right w:val="single" w:sz="4" w:space="0" w:color="auto"/>
            </w:tcBorders>
            <w:hideMark/>
          </w:tcPr>
          <w:p w14:paraId="5C835F6D" w14:textId="77777777" w:rsidR="00B411B1" w:rsidRDefault="00B411B1" w:rsidP="001F3E04">
            <w:pPr>
              <w:tabs>
                <w:tab w:val="left" w:pos="567"/>
                <w:tab w:val="right" w:pos="9000"/>
              </w:tabs>
              <w:ind w:right="28"/>
              <w:jc w:val="both"/>
              <w:rPr>
                <w:sz w:val="21"/>
                <w:szCs w:val="21"/>
              </w:rPr>
            </w:pPr>
          </w:p>
        </w:tc>
        <w:tc>
          <w:tcPr>
            <w:tcW w:w="3451" w:type="dxa"/>
            <w:tcBorders>
              <w:top w:val="single" w:sz="4" w:space="0" w:color="auto"/>
              <w:left w:val="single" w:sz="4" w:space="0" w:color="auto"/>
              <w:bottom w:val="single" w:sz="4" w:space="0" w:color="auto"/>
              <w:right w:val="single" w:sz="4" w:space="0" w:color="auto"/>
            </w:tcBorders>
          </w:tcPr>
          <w:p w14:paraId="36F0C9BE" w14:textId="77777777" w:rsidR="00B411B1" w:rsidRDefault="00B411B1" w:rsidP="001F3E04">
            <w:pPr>
              <w:tabs>
                <w:tab w:val="left" w:pos="567"/>
                <w:tab w:val="right" w:pos="9000"/>
              </w:tabs>
              <w:ind w:right="28"/>
              <w:jc w:val="both"/>
              <w:rPr>
                <w:sz w:val="21"/>
                <w:szCs w:val="21"/>
              </w:rPr>
            </w:pPr>
          </w:p>
        </w:tc>
      </w:tr>
      <w:tr w:rsidR="00B411B1" w14:paraId="29998E78" w14:textId="77777777" w:rsidTr="00FC082D">
        <w:tc>
          <w:tcPr>
            <w:tcW w:w="3510" w:type="dxa"/>
            <w:tcBorders>
              <w:top w:val="single" w:sz="4" w:space="0" w:color="auto"/>
              <w:left w:val="single" w:sz="4" w:space="0" w:color="auto"/>
              <w:bottom w:val="single" w:sz="4" w:space="0" w:color="auto"/>
              <w:right w:val="single" w:sz="4" w:space="0" w:color="auto"/>
            </w:tcBorders>
            <w:hideMark/>
          </w:tcPr>
          <w:p w14:paraId="75A7FACE" w14:textId="77777777" w:rsidR="00B411B1" w:rsidRDefault="00B411B1" w:rsidP="001F3E04">
            <w:pPr>
              <w:tabs>
                <w:tab w:val="left" w:pos="567"/>
                <w:tab w:val="right" w:pos="9000"/>
              </w:tabs>
              <w:ind w:right="28"/>
              <w:jc w:val="both"/>
              <w:rPr>
                <w:sz w:val="21"/>
                <w:szCs w:val="21"/>
              </w:rPr>
            </w:pPr>
            <w:r>
              <w:rPr>
                <w:sz w:val="21"/>
                <w:szCs w:val="21"/>
              </w:rPr>
              <w:t>Agreement or Call-Off Contract terms &amp; conditions</w:t>
            </w:r>
          </w:p>
        </w:tc>
        <w:tc>
          <w:tcPr>
            <w:tcW w:w="3544" w:type="dxa"/>
            <w:tcBorders>
              <w:top w:val="single" w:sz="4" w:space="0" w:color="auto"/>
              <w:left w:val="single" w:sz="4" w:space="0" w:color="auto"/>
              <w:bottom w:val="single" w:sz="4" w:space="0" w:color="auto"/>
              <w:right w:val="single" w:sz="4" w:space="0" w:color="auto"/>
            </w:tcBorders>
          </w:tcPr>
          <w:p w14:paraId="484DA6D9" w14:textId="77777777" w:rsidR="00B411B1" w:rsidRDefault="00B411B1" w:rsidP="001F3E04">
            <w:pPr>
              <w:tabs>
                <w:tab w:val="left" w:pos="567"/>
                <w:tab w:val="right" w:pos="9000"/>
              </w:tabs>
              <w:ind w:right="28"/>
              <w:jc w:val="both"/>
              <w:rPr>
                <w:sz w:val="21"/>
                <w:szCs w:val="21"/>
              </w:rPr>
            </w:pPr>
          </w:p>
        </w:tc>
        <w:tc>
          <w:tcPr>
            <w:tcW w:w="3451" w:type="dxa"/>
            <w:tcBorders>
              <w:top w:val="single" w:sz="4" w:space="0" w:color="auto"/>
              <w:left w:val="single" w:sz="4" w:space="0" w:color="auto"/>
              <w:bottom w:val="single" w:sz="4" w:space="0" w:color="auto"/>
              <w:right w:val="single" w:sz="4" w:space="0" w:color="auto"/>
            </w:tcBorders>
          </w:tcPr>
          <w:p w14:paraId="6606AFF7" w14:textId="77777777" w:rsidR="00B411B1" w:rsidRDefault="00B411B1" w:rsidP="001F3E04">
            <w:pPr>
              <w:tabs>
                <w:tab w:val="left" w:pos="567"/>
                <w:tab w:val="right" w:pos="9000"/>
              </w:tabs>
              <w:ind w:right="28"/>
              <w:jc w:val="both"/>
              <w:rPr>
                <w:sz w:val="21"/>
                <w:szCs w:val="21"/>
              </w:rPr>
            </w:pPr>
          </w:p>
        </w:tc>
      </w:tr>
      <w:tr w:rsidR="00B411B1" w14:paraId="32D3B720" w14:textId="77777777" w:rsidTr="00FC082D">
        <w:tc>
          <w:tcPr>
            <w:tcW w:w="3510" w:type="dxa"/>
            <w:tcBorders>
              <w:top w:val="single" w:sz="4" w:space="0" w:color="auto"/>
              <w:left w:val="single" w:sz="4" w:space="0" w:color="auto"/>
              <w:bottom w:val="single" w:sz="4" w:space="0" w:color="auto"/>
              <w:right w:val="single" w:sz="4" w:space="0" w:color="auto"/>
            </w:tcBorders>
            <w:hideMark/>
          </w:tcPr>
          <w:p w14:paraId="02FB4F1D" w14:textId="77777777" w:rsidR="00B411B1" w:rsidRDefault="00B411B1" w:rsidP="001F3E04">
            <w:pPr>
              <w:tabs>
                <w:tab w:val="left" w:pos="567"/>
                <w:tab w:val="right" w:pos="9000"/>
              </w:tabs>
              <w:ind w:right="28"/>
              <w:jc w:val="both"/>
              <w:rPr>
                <w:sz w:val="21"/>
                <w:szCs w:val="21"/>
              </w:rPr>
            </w:pPr>
            <w:r>
              <w:rPr>
                <w:sz w:val="21"/>
                <w:szCs w:val="21"/>
              </w:rPr>
              <w:t>Changes to (including absences) the senior management team, service changes and matters of a serious nature (including safeguarding)</w:t>
            </w:r>
          </w:p>
        </w:tc>
        <w:tc>
          <w:tcPr>
            <w:tcW w:w="3544" w:type="dxa"/>
            <w:tcBorders>
              <w:top w:val="single" w:sz="4" w:space="0" w:color="auto"/>
              <w:left w:val="single" w:sz="4" w:space="0" w:color="auto"/>
              <w:bottom w:val="single" w:sz="4" w:space="0" w:color="auto"/>
              <w:right w:val="single" w:sz="4" w:space="0" w:color="auto"/>
            </w:tcBorders>
          </w:tcPr>
          <w:p w14:paraId="7E16C3E1" w14:textId="77777777" w:rsidR="00B411B1" w:rsidRDefault="00B411B1" w:rsidP="001F3E04">
            <w:pPr>
              <w:tabs>
                <w:tab w:val="left" w:pos="567"/>
                <w:tab w:val="right" w:pos="9000"/>
              </w:tabs>
              <w:ind w:right="28"/>
              <w:jc w:val="both"/>
              <w:rPr>
                <w:sz w:val="21"/>
                <w:szCs w:val="21"/>
              </w:rPr>
            </w:pPr>
          </w:p>
        </w:tc>
        <w:tc>
          <w:tcPr>
            <w:tcW w:w="3451" w:type="dxa"/>
            <w:tcBorders>
              <w:top w:val="single" w:sz="4" w:space="0" w:color="auto"/>
              <w:left w:val="single" w:sz="4" w:space="0" w:color="auto"/>
              <w:bottom w:val="single" w:sz="4" w:space="0" w:color="auto"/>
              <w:right w:val="single" w:sz="4" w:space="0" w:color="auto"/>
            </w:tcBorders>
          </w:tcPr>
          <w:p w14:paraId="4A657F5C" w14:textId="77777777" w:rsidR="00B411B1" w:rsidRDefault="00B411B1" w:rsidP="001F3E04">
            <w:pPr>
              <w:tabs>
                <w:tab w:val="left" w:pos="567"/>
                <w:tab w:val="right" w:pos="9000"/>
              </w:tabs>
              <w:ind w:right="28"/>
              <w:jc w:val="both"/>
              <w:rPr>
                <w:sz w:val="21"/>
                <w:szCs w:val="21"/>
              </w:rPr>
            </w:pPr>
          </w:p>
        </w:tc>
      </w:tr>
      <w:tr w:rsidR="00B411B1" w14:paraId="4AF70FBB" w14:textId="77777777" w:rsidTr="00FC082D">
        <w:tc>
          <w:tcPr>
            <w:tcW w:w="3510" w:type="dxa"/>
            <w:tcBorders>
              <w:top w:val="single" w:sz="4" w:space="0" w:color="auto"/>
              <w:left w:val="single" w:sz="4" w:space="0" w:color="auto"/>
              <w:bottom w:val="single" w:sz="4" w:space="0" w:color="auto"/>
              <w:right w:val="single" w:sz="4" w:space="0" w:color="auto"/>
            </w:tcBorders>
            <w:hideMark/>
          </w:tcPr>
          <w:p w14:paraId="7F252422" w14:textId="77777777" w:rsidR="00B411B1" w:rsidRDefault="00B411B1" w:rsidP="001F3E04">
            <w:pPr>
              <w:tabs>
                <w:tab w:val="left" w:pos="567"/>
                <w:tab w:val="right" w:pos="9000"/>
              </w:tabs>
              <w:ind w:right="28"/>
              <w:jc w:val="both"/>
              <w:rPr>
                <w:sz w:val="21"/>
                <w:szCs w:val="21"/>
              </w:rPr>
            </w:pPr>
            <w:r>
              <w:rPr>
                <w:sz w:val="21"/>
                <w:szCs w:val="21"/>
              </w:rPr>
              <w:t>Allegations regarding members of Staff</w:t>
            </w:r>
          </w:p>
        </w:tc>
        <w:tc>
          <w:tcPr>
            <w:tcW w:w="3544" w:type="dxa"/>
            <w:tcBorders>
              <w:top w:val="single" w:sz="4" w:space="0" w:color="auto"/>
              <w:left w:val="single" w:sz="4" w:space="0" w:color="auto"/>
              <w:bottom w:val="single" w:sz="4" w:space="0" w:color="auto"/>
              <w:right w:val="single" w:sz="4" w:space="0" w:color="auto"/>
            </w:tcBorders>
          </w:tcPr>
          <w:p w14:paraId="4EE82091" w14:textId="77777777" w:rsidR="00B411B1" w:rsidRDefault="00B411B1" w:rsidP="001F3E04">
            <w:pPr>
              <w:tabs>
                <w:tab w:val="left" w:pos="567"/>
                <w:tab w:val="right" w:pos="9000"/>
              </w:tabs>
              <w:ind w:right="28"/>
              <w:jc w:val="both"/>
              <w:rPr>
                <w:sz w:val="21"/>
                <w:szCs w:val="21"/>
              </w:rPr>
            </w:pPr>
          </w:p>
        </w:tc>
        <w:tc>
          <w:tcPr>
            <w:tcW w:w="3451" w:type="dxa"/>
            <w:tcBorders>
              <w:top w:val="single" w:sz="4" w:space="0" w:color="auto"/>
              <w:left w:val="single" w:sz="4" w:space="0" w:color="auto"/>
              <w:bottom w:val="single" w:sz="4" w:space="0" w:color="auto"/>
              <w:right w:val="single" w:sz="4" w:space="0" w:color="auto"/>
            </w:tcBorders>
          </w:tcPr>
          <w:p w14:paraId="3A362A07" w14:textId="77777777" w:rsidR="00B411B1" w:rsidRDefault="00B411B1" w:rsidP="001F3E04">
            <w:pPr>
              <w:tabs>
                <w:tab w:val="left" w:pos="567"/>
                <w:tab w:val="right" w:pos="9000"/>
              </w:tabs>
              <w:ind w:right="28"/>
              <w:jc w:val="both"/>
              <w:rPr>
                <w:sz w:val="21"/>
                <w:szCs w:val="21"/>
              </w:rPr>
            </w:pPr>
          </w:p>
        </w:tc>
      </w:tr>
      <w:tr w:rsidR="00B411B1" w14:paraId="2DE7034F" w14:textId="77777777" w:rsidTr="00FC082D">
        <w:tc>
          <w:tcPr>
            <w:tcW w:w="3510" w:type="dxa"/>
            <w:tcBorders>
              <w:top w:val="single" w:sz="4" w:space="0" w:color="auto"/>
              <w:left w:val="single" w:sz="4" w:space="0" w:color="auto"/>
              <w:bottom w:val="single" w:sz="4" w:space="0" w:color="auto"/>
              <w:right w:val="single" w:sz="4" w:space="0" w:color="auto"/>
            </w:tcBorders>
            <w:hideMark/>
          </w:tcPr>
          <w:p w14:paraId="032353D3" w14:textId="77777777" w:rsidR="00B411B1" w:rsidRDefault="00B411B1" w:rsidP="001F3E04">
            <w:pPr>
              <w:tabs>
                <w:tab w:val="left" w:pos="567"/>
                <w:tab w:val="right" w:pos="9000"/>
              </w:tabs>
              <w:ind w:right="28"/>
              <w:jc w:val="both"/>
              <w:rPr>
                <w:sz w:val="21"/>
                <w:szCs w:val="21"/>
              </w:rPr>
            </w:pPr>
            <w:r>
              <w:rPr>
                <w:sz w:val="21"/>
                <w:szCs w:val="21"/>
              </w:rPr>
              <w:t>CSE/Radicalisation/PREVENT</w:t>
            </w:r>
          </w:p>
        </w:tc>
        <w:tc>
          <w:tcPr>
            <w:tcW w:w="3544" w:type="dxa"/>
            <w:tcBorders>
              <w:top w:val="single" w:sz="4" w:space="0" w:color="auto"/>
              <w:left w:val="single" w:sz="4" w:space="0" w:color="auto"/>
              <w:bottom w:val="single" w:sz="4" w:space="0" w:color="auto"/>
              <w:right w:val="single" w:sz="4" w:space="0" w:color="auto"/>
            </w:tcBorders>
          </w:tcPr>
          <w:p w14:paraId="7D5385CA" w14:textId="77777777" w:rsidR="00B411B1" w:rsidRDefault="00B411B1" w:rsidP="001F3E04">
            <w:pPr>
              <w:tabs>
                <w:tab w:val="left" w:pos="567"/>
                <w:tab w:val="right" w:pos="9000"/>
              </w:tabs>
              <w:ind w:right="28"/>
              <w:jc w:val="both"/>
              <w:rPr>
                <w:sz w:val="21"/>
                <w:szCs w:val="21"/>
              </w:rPr>
            </w:pPr>
          </w:p>
        </w:tc>
        <w:tc>
          <w:tcPr>
            <w:tcW w:w="3451" w:type="dxa"/>
            <w:tcBorders>
              <w:top w:val="single" w:sz="4" w:space="0" w:color="auto"/>
              <w:left w:val="single" w:sz="4" w:space="0" w:color="auto"/>
              <w:bottom w:val="single" w:sz="4" w:space="0" w:color="auto"/>
              <w:right w:val="single" w:sz="4" w:space="0" w:color="auto"/>
            </w:tcBorders>
          </w:tcPr>
          <w:p w14:paraId="084082CF" w14:textId="77777777" w:rsidR="00B411B1" w:rsidRDefault="00B411B1" w:rsidP="001F3E04">
            <w:pPr>
              <w:tabs>
                <w:tab w:val="left" w:pos="567"/>
                <w:tab w:val="right" w:pos="9000"/>
              </w:tabs>
              <w:ind w:right="28"/>
              <w:jc w:val="both"/>
              <w:rPr>
                <w:sz w:val="21"/>
                <w:szCs w:val="21"/>
              </w:rPr>
            </w:pPr>
          </w:p>
        </w:tc>
      </w:tr>
      <w:tr w:rsidR="00B411B1" w14:paraId="291ECD01" w14:textId="77777777" w:rsidTr="00FC082D">
        <w:tc>
          <w:tcPr>
            <w:tcW w:w="3510" w:type="dxa"/>
            <w:tcBorders>
              <w:top w:val="single" w:sz="4" w:space="0" w:color="auto"/>
              <w:left w:val="single" w:sz="4" w:space="0" w:color="auto"/>
              <w:bottom w:val="single" w:sz="4" w:space="0" w:color="auto"/>
              <w:right w:val="single" w:sz="4" w:space="0" w:color="auto"/>
            </w:tcBorders>
            <w:hideMark/>
          </w:tcPr>
          <w:p w14:paraId="1276CBD0" w14:textId="77777777" w:rsidR="00B411B1" w:rsidRDefault="00B411B1" w:rsidP="001F3E04">
            <w:pPr>
              <w:tabs>
                <w:tab w:val="left" w:pos="567"/>
                <w:tab w:val="right" w:pos="9000"/>
              </w:tabs>
              <w:ind w:right="28"/>
              <w:jc w:val="both"/>
              <w:rPr>
                <w:sz w:val="21"/>
                <w:szCs w:val="21"/>
              </w:rPr>
            </w:pPr>
            <w:r>
              <w:rPr>
                <w:sz w:val="21"/>
                <w:szCs w:val="21"/>
              </w:rPr>
              <w:t>Outcome of Ofsted inspections, DfE notices, change to Ofsted and/or DfE status</w:t>
            </w:r>
          </w:p>
        </w:tc>
        <w:tc>
          <w:tcPr>
            <w:tcW w:w="3544" w:type="dxa"/>
            <w:tcBorders>
              <w:top w:val="single" w:sz="4" w:space="0" w:color="auto"/>
              <w:left w:val="single" w:sz="4" w:space="0" w:color="auto"/>
              <w:bottom w:val="single" w:sz="4" w:space="0" w:color="auto"/>
              <w:right w:val="single" w:sz="4" w:space="0" w:color="auto"/>
            </w:tcBorders>
          </w:tcPr>
          <w:p w14:paraId="7275A36E" w14:textId="77777777" w:rsidR="00B411B1" w:rsidRDefault="00B411B1" w:rsidP="001F3E04">
            <w:pPr>
              <w:tabs>
                <w:tab w:val="left" w:pos="567"/>
                <w:tab w:val="right" w:pos="9000"/>
              </w:tabs>
              <w:ind w:right="28"/>
              <w:jc w:val="both"/>
              <w:rPr>
                <w:sz w:val="21"/>
                <w:szCs w:val="21"/>
              </w:rPr>
            </w:pPr>
          </w:p>
        </w:tc>
        <w:tc>
          <w:tcPr>
            <w:tcW w:w="3451" w:type="dxa"/>
            <w:tcBorders>
              <w:top w:val="single" w:sz="4" w:space="0" w:color="auto"/>
              <w:left w:val="single" w:sz="4" w:space="0" w:color="auto"/>
              <w:bottom w:val="single" w:sz="4" w:space="0" w:color="auto"/>
              <w:right w:val="single" w:sz="4" w:space="0" w:color="auto"/>
            </w:tcBorders>
          </w:tcPr>
          <w:p w14:paraId="260BADFF" w14:textId="77777777" w:rsidR="00B411B1" w:rsidRDefault="00B411B1" w:rsidP="001F3E04">
            <w:pPr>
              <w:tabs>
                <w:tab w:val="left" w:pos="567"/>
                <w:tab w:val="right" w:pos="9000"/>
              </w:tabs>
              <w:ind w:right="28"/>
              <w:jc w:val="both"/>
              <w:rPr>
                <w:sz w:val="21"/>
                <w:szCs w:val="21"/>
              </w:rPr>
            </w:pPr>
          </w:p>
        </w:tc>
      </w:tr>
      <w:tr w:rsidR="00B411B1" w14:paraId="28015115" w14:textId="77777777" w:rsidTr="00FC082D">
        <w:tc>
          <w:tcPr>
            <w:tcW w:w="3510" w:type="dxa"/>
            <w:tcBorders>
              <w:top w:val="single" w:sz="4" w:space="0" w:color="auto"/>
              <w:left w:val="single" w:sz="4" w:space="0" w:color="auto"/>
              <w:bottom w:val="single" w:sz="4" w:space="0" w:color="auto"/>
              <w:right w:val="single" w:sz="4" w:space="0" w:color="auto"/>
            </w:tcBorders>
            <w:hideMark/>
          </w:tcPr>
          <w:p w14:paraId="1DAB7023" w14:textId="77777777" w:rsidR="00B411B1" w:rsidRDefault="00B411B1" w:rsidP="001F3E04">
            <w:pPr>
              <w:tabs>
                <w:tab w:val="left" w:pos="567"/>
                <w:tab w:val="right" w:pos="9000"/>
              </w:tabs>
              <w:ind w:right="28"/>
              <w:jc w:val="both"/>
              <w:rPr>
                <w:sz w:val="21"/>
                <w:szCs w:val="21"/>
              </w:rPr>
            </w:pPr>
            <w:r>
              <w:rPr>
                <w:sz w:val="21"/>
                <w:szCs w:val="21"/>
              </w:rPr>
              <w:t>Fees relating to a Placement</w:t>
            </w:r>
          </w:p>
        </w:tc>
        <w:tc>
          <w:tcPr>
            <w:tcW w:w="3544" w:type="dxa"/>
            <w:tcBorders>
              <w:top w:val="single" w:sz="4" w:space="0" w:color="auto"/>
              <w:left w:val="single" w:sz="4" w:space="0" w:color="auto"/>
              <w:bottom w:val="single" w:sz="4" w:space="0" w:color="auto"/>
              <w:right w:val="single" w:sz="4" w:space="0" w:color="auto"/>
            </w:tcBorders>
          </w:tcPr>
          <w:p w14:paraId="54F9C136" w14:textId="77777777" w:rsidR="00B411B1" w:rsidRDefault="00B411B1" w:rsidP="001F3E04">
            <w:pPr>
              <w:tabs>
                <w:tab w:val="left" w:pos="567"/>
                <w:tab w:val="right" w:pos="9000"/>
              </w:tabs>
              <w:ind w:right="28"/>
              <w:jc w:val="both"/>
              <w:rPr>
                <w:sz w:val="21"/>
                <w:szCs w:val="21"/>
              </w:rPr>
            </w:pPr>
          </w:p>
        </w:tc>
        <w:tc>
          <w:tcPr>
            <w:tcW w:w="3451" w:type="dxa"/>
            <w:tcBorders>
              <w:top w:val="single" w:sz="4" w:space="0" w:color="auto"/>
              <w:left w:val="single" w:sz="4" w:space="0" w:color="auto"/>
              <w:bottom w:val="single" w:sz="4" w:space="0" w:color="auto"/>
              <w:right w:val="single" w:sz="4" w:space="0" w:color="auto"/>
            </w:tcBorders>
          </w:tcPr>
          <w:p w14:paraId="0C760DEF" w14:textId="77777777" w:rsidR="00B411B1" w:rsidRDefault="00B411B1" w:rsidP="001F3E04">
            <w:pPr>
              <w:tabs>
                <w:tab w:val="left" w:pos="567"/>
                <w:tab w:val="right" w:pos="9000"/>
              </w:tabs>
              <w:ind w:right="28"/>
              <w:jc w:val="both"/>
              <w:rPr>
                <w:sz w:val="21"/>
                <w:szCs w:val="21"/>
              </w:rPr>
            </w:pPr>
          </w:p>
        </w:tc>
      </w:tr>
      <w:tr w:rsidR="00B411B1" w14:paraId="26FF6EFA" w14:textId="77777777" w:rsidTr="00FC082D">
        <w:tc>
          <w:tcPr>
            <w:tcW w:w="3510" w:type="dxa"/>
            <w:tcBorders>
              <w:top w:val="single" w:sz="4" w:space="0" w:color="auto"/>
              <w:left w:val="single" w:sz="4" w:space="0" w:color="auto"/>
              <w:bottom w:val="single" w:sz="4" w:space="0" w:color="auto"/>
              <w:right w:val="single" w:sz="4" w:space="0" w:color="auto"/>
            </w:tcBorders>
            <w:hideMark/>
          </w:tcPr>
          <w:p w14:paraId="55906280" w14:textId="77777777" w:rsidR="00B411B1" w:rsidRDefault="00B411B1" w:rsidP="001F3E04">
            <w:pPr>
              <w:tabs>
                <w:tab w:val="left" w:pos="567"/>
                <w:tab w:val="right" w:pos="9000"/>
              </w:tabs>
              <w:ind w:right="28"/>
              <w:jc w:val="both"/>
              <w:rPr>
                <w:sz w:val="21"/>
                <w:szCs w:val="21"/>
              </w:rPr>
            </w:pPr>
            <w:r>
              <w:rPr>
                <w:sz w:val="21"/>
                <w:szCs w:val="21"/>
              </w:rPr>
              <w:lastRenderedPageBreak/>
              <w:t>Queries related to invoicing and Purchase Orders</w:t>
            </w:r>
          </w:p>
        </w:tc>
        <w:tc>
          <w:tcPr>
            <w:tcW w:w="3544" w:type="dxa"/>
            <w:tcBorders>
              <w:top w:val="single" w:sz="4" w:space="0" w:color="auto"/>
              <w:left w:val="single" w:sz="4" w:space="0" w:color="auto"/>
              <w:bottom w:val="single" w:sz="4" w:space="0" w:color="auto"/>
              <w:right w:val="single" w:sz="4" w:space="0" w:color="auto"/>
            </w:tcBorders>
          </w:tcPr>
          <w:p w14:paraId="1F1FBA78" w14:textId="77777777" w:rsidR="00B411B1" w:rsidRDefault="00B411B1" w:rsidP="001F3E04">
            <w:pPr>
              <w:tabs>
                <w:tab w:val="left" w:pos="567"/>
                <w:tab w:val="right" w:pos="9000"/>
              </w:tabs>
              <w:ind w:right="28"/>
              <w:jc w:val="both"/>
              <w:rPr>
                <w:sz w:val="21"/>
                <w:szCs w:val="21"/>
              </w:rPr>
            </w:pPr>
          </w:p>
        </w:tc>
        <w:tc>
          <w:tcPr>
            <w:tcW w:w="3451" w:type="dxa"/>
            <w:tcBorders>
              <w:top w:val="single" w:sz="4" w:space="0" w:color="auto"/>
              <w:left w:val="single" w:sz="4" w:space="0" w:color="auto"/>
              <w:bottom w:val="single" w:sz="4" w:space="0" w:color="auto"/>
              <w:right w:val="single" w:sz="4" w:space="0" w:color="auto"/>
            </w:tcBorders>
          </w:tcPr>
          <w:p w14:paraId="1F414BA3" w14:textId="77777777" w:rsidR="00B411B1" w:rsidRDefault="00B411B1" w:rsidP="001F3E04">
            <w:pPr>
              <w:tabs>
                <w:tab w:val="left" w:pos="567"/>
                <w:tab w:val="right" w:pos="9000"/>
              </w:tabs>
              <w:ind w:right="28"/>
              <w:jc w:val="both"/>
              <w:rPr>
                <w:sz w:val="21"/>
                <w:szCs w:val="21"/>
              </w:rPr>
            </w:pPr>
          </w:p>
        </w:tc>
      </w:tr>
      <w:tr w:rsidR="00B411B1" w14:paraId="651D447A" w14:textId="77777777" w:rsidTr="00FC082D">
        <w:tc>
          <w:tcPr>
            <w:tcW w:w="3510" w:type="dxa"/>
            <w:tcBorders>
              <w:top w:val="single" w:sz="4" w:space="0" w:color="auto"/>
              <w:left w:val="single" w:sz="4" w:space="0" w:color="auto"/>
              <w:bottom w:val="single" w:sz="12" w:space="0" w:color="E85E00"/>
              <w:right w:val="single" w:sz="4" w:space="0" w:color="auto"/>
            </w:tcBorders>
            <w:hideMark/>
          </w:tcPr>
          <w:p w14:paraId="30514097" w14:textId="77777777" w:rsidR="00B411B1" w:rsidRDefault="00B411B1" w:rsidP="001F3E04">
            <w:pPr>
              <w:tabs>
                <w:tab w:val="left" w:pos="567"/>
                <w:tab w:val="right" w:pos="9000"/>
              </w:tabs>
              <w:ind w:right="28"/>
              <w:jc w:val="both"/>
              <w:rPr>
                <w:sz w:val="21"/>
                <w:szCs w:val="21"/>
              </w:rPr>
            </w:pPr>
            <w:r>
              <w:rPr>
                <w:sz w:val="21"/>
                <w:szCs w:val="21"/>
              </w:rPr>
              <w:t>Proposals regarding changes to fees/fee structures at an Establishment</w:t>
            </w:r>
          </w:p>
        </w:tc>
        <w:tc>
          <w:tcPr>
            <w:tcW w:w="3544" w:type="dxa"/>
            <w:tcBorders>
              <w:top w:val="single" w:sz="4" w:space="0" w:color="auto"/>
              <w:left w:val="single" w:sz="4" w:space="0" w:color="auto"/>
              <w:bottom w:val="single" w:sz="12" w:space="0" w:color="E85E00"/>
              <w:right w:val="single" w:sz="4" w:space="0" w:color="auto"/>
            </w:tcBorders>
          </w:tcPr>
          <w:p w14:paraId="3827BD8B" w14:textId="77777777" w:rsidR="00B411B1" w:rsidRDefault="00B411B1" w:rsidP="001F3E04">
            <w:pPr>
              <w:tabs>
                <w:tab w:val="left" w:pos="567"/>
                <w:tab w:val="right" w:pos="9000"/>
              </w:tabs>
              <w:ind w:right="28"/>
              <w:jc w:val="both"/>
              <w:rPr>
                <w:sz w:val="21"/>
                <w:szCs w:val="21"/>
              </w:rPr>
            </w:pPr>
          </w:p>
        </w:tc>
        <w:tc>
          <w:tcPr>
            <w:tcW w:w="3451" w:type="dxa"/>
            <w:tcBorders>
              <w:top w:val="single" w:sz="4" w:space="0" w:color="auto"/>
              <w:left w:val="single" w:sz="4" w:space="0" w:color="auto"/>
              <w:bottom w:val="single" w:sz="12" w:space="0" w:color="E85E00"/>
              <w:right w:val="single" w:sz="4" w:space="0" w:color="auto"/>
            </w:tcBorders>
          </w:tcPr>
          <w:p w14:paraId="679F4B6B" w14:textId="77777777" w:rsidR="00B411B1" w:rsidRDefault="00B411B1" w:rsidP="001F3E04">
            <w:pPr>
              <w:tabs>
                <w:tab w:val="left" w:pos="567"/>
                <w:tab w:val="right" w:pos="9000"/>
              </w:tabs>
              <w:ind w:right="28"/>
              <w:jc w:val="both"/>
              <w:rPr>
                <w:sz w:val="21"/>
                <w:szCs w:val="21"/>
              </w:rPr>
            </w:pPr>
          </w:p>
        </w:tc>
      </w:tr>
    </w:tbl>
    <w:p w14:paraId="2ED8D8C8" w14:textId="77777777" w:rsidR="00B411B1" w:rsidRDefault="00B411B1" w:rsidP="001F3E04">
      <w:pPr>
        <w:pStyle w:val="Autonum"/>
        <w:widowControl w:val="0"/>
        <w:numPr>
          <w:ilvl w:val="0"/>
          <w:numId w:val="0"/>
        </w:numPr>
        <w:tabs>
          <w:tab w:val="left" w:pos="720"/>
        </w:tabs>
        <w:ind w:left="720" w:hanging="720"/>
        <w:rPr>
          <w:rFonts w:cs="Arial"/>
          <w:bCs/>
          <w:color w:val="FF0000"/>
          <w:szCs w:val="22"/>
        </w:rPr>
      </w:pPr>
    </w:p>
    <w:p w14:paraId="4D532CA8" w14:textId="6E5776FE" w:rsidR="00831572" w:rsidRDefault="00831572" w:rsidP="001F3E04">
      <w:pPr>
        <w:spacing w:after="0" w:line="240" w:lineRule="auto"/>
        <w:jc w:val="both"/>
        <w:rPr>
          <w:bCs/>
          <w:szCs w:val="22"/>
        </w:rPr>
      </w:pPr>
      <w:r>
        <w:rPr>
          <w:bCs/>
          <w:szCs w:val="22"/>
        </w:rPr>
        <w:br w:type="page"/>
      </w:r>
    </w:p>
    <w:p w14:paraId="2C7CD71A" w14:textId="4C54B86B" w:rsidR="0097282E" w:rsidRDefault="0097282E" w:rsidP="001F3E04">
      <w:pPr>
        <w:spacing w:after="0" w:line="240" w:lineRule="auto"/>
        <w:jc w:val="both"/>
        <w:rPr>
          <w:bCs/>
          <w:szCs w:val="22"/>
        </w:rPr>
      </w:pPr>
    </w:p>
    <w:p w14:paraId="6933AEA5" w14:textId="7EBFDE9B" w:rsidR="0097282E" w:rsidRDefault="0097282E" w:rsidP="001F3E04">
      <w:pPr>
        <w:spacing w:after="0" w:line="240" w:lineRule="auto"/>
        <w:jc w:val="both"/>
        <w:rPr>
          <w:bCs/>
          <w:szCs w:val="22"/>
        </w:rPr>
      </w:pPr>
    </w:p>
    <w:p w14:paraId="21CBEB61" w14:textId="2711A083" w:rsidR="0097282E" w:rsidRDefault="0097282E" w:rsidP="001F3E04">
      <w:pPr>
        <w:spacing w:after="0" w:line="240" w:lineRule="auto"/>
        <w:jc w:val="both"/>
        <w:rPr>
          <w:bCs/>
          <w:szCs w:val="22"/>
        </w:rPr>
      </w:pPr>
    </w:p>
    <w:p w14:paraId="5DF63B6F" w14:textId="4A52F700" w:rsidR="0097282E" w:rsidRDefault="0097282E" w:rsidP="001F3E04">
      <w:pPr>
        <w:spacing w:after="0" w:line="240" w:lineRule="auto"/>
        <w:jc w:val="both"/>
        <w:rPr>
          <w:bCs/>
          <w:szCs w:val="22"/>
        </w:rPr>
      </w:pPr>
    </w:p>
    <w:p w14:paraId="6BDAA77E" w14:textId="3E588D93" w:rsidR="0097282E" w:rsidRDefault="0097282E" w:rsidP="001F3E04">
      <w:pPr>
        <w:spacing w:after="0" w:line="240" w:lineRule="auto"/>
        <w:jc w:val="both"/>
        <w:rPr>
          <w:bCs/>
          <w:szCs w:val="22"/>
        </w:rPr>
      </w:pPr>
    </w:p>
    <w:p w14:paraId="663C2388" w14:textId="2C2BFE29" w:rsidR="0097282E" w:rsidRDefault="0097282E" w:rsidP="001F3E04">
      <w:pPr>
        <w:spacing w:after="0" w:line="240" w:lineRule="auto"/>
        <w:jc w:val="both"/>
        <w:rPr>
          <w:bCs/>
          <w:szCs w:val="22"/>
        </w:rPr>
      </w:pPr>
    </w:p>
    <w:p w14:paraId="2EC237FF" w14:textId="6BEB07F4" w:rsidR="0097282E" w:rsidRDefault="0097282E" w:rsidP="001F3E04">
      <w:pPr>
        <w:spacing w:after="0" w:line="240" w:lineRule="auto"/>
        <w:jc w:val="both"/>
        <w:rPr>
          <w:bCs/>
          <w:szCs w:val="22"/>
        </w:rPr>
      </w:pPr>
    </w:p>
    <w:p w14:paraId="329CFF12" w14:textId="4BF230E0" w:rsidR="0097282E" w:rsidRDefault="0097282E" w:rsidP="001F3E04">
      <w:pPr>
        <w:spacing w:after="0" w:line="240" w:lineRule="auto"/>
        <w:jc w:val="both"/>
        <w:rPr>
          <w:bCs/>
          <w:szCs w:val="22"/>
        </w:rPr>
      </w:pPr>
    </w:p>
    <w:p w14:paraId="2549EB53" w14:textId="1FD5A2D9" w:rsidR="0097282E" w:rsidRDefault="0097282E" w:rsidP="001F3E04">
      <w:pPr>
        <w:spacing w:after="0" w:line="240" w:lineRule="auto"/>
        <w:jc w:val="both"/>
        <w:rPr>
          <w:bCs/>
          <w:szCs w:val="22"/>
        </w:rPr>
      </w:pPr>
    </w:p>
    <w:p w14:paraId="61D5348C" w14:textId="4B4DD745" w:rsidR="0097282E" w:rsidRDefault="0097282E" w:rsidP="001F3E04">
      <w:pPr>
        <w:spacing w:after="0" w:line="240" w:lineRule="auto"/>
        <w:jc w:val="both"/>
        <w:rPr>
          <w:bCs/>
          <w:szCs w:val="22"/>
        </w:rPr>
      </w:pPr>
    </w:p>
    <w:p w14:paraId="044847F0" w14:textId="63FC7BCE" w:rsidR="0097282E" w:rsidRDefault="0097282E" w:rsidP="001F3E04">
      <w:pPr>
        <w:spacing w:after="0" w:line="240" w:lineRule="auto"/>
        <w:jc w:val="both"/>
        <w:rPr>
          <w:bCs/>
          <w:szCs w:val="22"/>
        </w:rPr>
      </w:pPr>
    </w:p>
    <w:p w14:paraId="682681D3" w14:textId="284F5C63" w:rsidR="0097282E" w:rsidRDefault="0097282E" w:rsidP="001F3E04">
      <w:pPr>
        <w:spacing w:after="0" w:line="240" w:lineRule="auto"/>
        <w:jc w:val="both"/>
        <w:rPr>
          <w:bCs/>
          <w:szCs w:val="22"/>
        </w:rPr>
      </w:pPr>
    </w:p>
    <w:p w14:paraId="2BB43733" w14:textId="4018FD84" w:rsidR="0097282E" w:rsidRPr="0097282E" w:rsidRDefault="0097282E" w:rsidP="0097282E">
      <w:pPr>
        <w:spacing w:after="0" w:line="240" w:lineRule="auto"/>
        <w:jc w:val="center"/>
        <w:rPr>
          <w:b/>
          <w:sz w:val="44"/>
          <w:szCs w:val="40"/>
        </w:rPr>
      </w:pPr>
      <w:r w:rsidRPr="0097282E">
        <w:rPr>
          <w:b/>
          <w:sz w:val="44"/>
          <w:szCs w:val="40"/>
        </w:rPr>
        <w:t>The following pages (68 – 20</w:t>
      </w:r>
      <w:r>
        <w:rPr>
          <w:b/>
          <w:sz w:val="44"/>
          <w:szCs w:val="40"/>
        </w:rPr>
        <w:t>7</w:t>
      </w:r>
      <w:r w:rsidRPr="0097282E">
        <w:rPr>
          <w:b/>
          <w:sz w:val="44"/>
          <w:szCs w:val="40"/>
        </w:rPr>
        <w:t xml:space="preserve">) are </w:t>
      </w:r>
      <w:proofErr w:type="gramStart"/>
      <w:r w:rsidRPr="0097282E">
        <w:rPr>
          <w:b/>
          <w:sz w:val="44"/>
          <w:szCs w:val="40"/>
        </w:rPr>
        <w:t>only</w:t>
      </w:r>
      <w:proofErr w:type="gramEnd"/>
      <w:r w:rsidRPr="0097282E">
        <w:rPr>
          <w:b/>
          <w:sz w:val="44"/>
          <w:szCs w:val="40"/>
        </w:rPr>
        <w:t xml:space="preserve"> </w:t>
      </w:r>
    </w:p>
    <w:p w14:paraId="3BB65BEC" w14:textId="77777777" w:rsidR="0097282E" w:rsidRPr="0097282E" w:rsidRDefault="0097282E" w:rsidP="0097282E">
      <w:pPr>
        <w:spacing w:after="0" w:line="240" w:lineRule="auto"/>
        <w:jc w:val="center"/>
        <w:rPr>
          <w:b/>
          <w:sz w:val="44"/>
          <w:szCs w:val="40"/>
        </w:rPr>
      </w:pPr>
    </w:p>
    <w:p w14:paraId="5DF12FA5" w14:textId="77777777" w:rsidR="0097282E" w:rsidRPr="0097282E" w:rsidRDefault="0097282E" w:rsidP="0097282E">
      <w:pPr>
        <w:spacing w:after="0" w:line="240" w:lineRule="auto"/>
        <w:jc w:val="center"/>
        <w:rPr>
          <w:b/>
          <w:sz w:val="44"/>
          <w:szCs w:val="40"/>
        </w:rPr>
      </w:pPr>
      <w:r w:rsidRPr="0097282E">
        <w:rPr>
          <w:b/>
          <w:sz w:val="44"/>
          <w:szCs w:val="40"/>
        </w:rPr>
        <w:t xml:space="preserve">applicable to those interested in </w:t>
      </w:r>
      <w:proofErr w:type="gramStart"/>
      <w:r w:rsidRPr="0097282E">
        <w:rPr>
          <w:b/>
          <w:sz w:val="44"/>
          <w:szCs w:val="40"/>
        </w:rPr>
        <w:t>bidding</w:t>
      </w:r>
      <w:proofErr w:type="gramEnd"/>
      <w:r w:rsidRPr="0097282E">
        <w:rPr>
          <w:b/>
          <w:sz w:val="44"/>
          <w:szCs w:val="40"/>
        </w:rPr>
        <w:t xml:space="preserve"> </w:t>
      </w:r>
    </w:p>
    <w:p w14:paraId="08BDAEA7" w14:textId="77777777" w:rsidR="0097282E" w:rsidRPr="0097282E" w:rsidRDefault="0097282E" w:rsidP="0097282E">
      <w:pPr>
        <w:spacing w:after="0" w:line="240" w:lineRule="auto"/>
        <w:jc w:val="center"/>
        <w:rPr>
          <w:b/>
          <w:sz w:val="44"/>
          <w:szCs w:val="40"/>
        </w:rPr>
      </w:pPr>
    </w:p>
    <w:p w14:paraId="01A7E290" w14:textId="77777777" w:rsidR="0097282E" w:rsidRPr="0097282E" w:rsidRDefault="0097282E" w:rsidP="0097282E">
      <w:pPr>
        <w:spacing w:after="0" w:line="240" w:lineRule="auto"/>
        <w:jc w:val="center"/>
        <w:rPr>
          <w:b/>
          <w:sz w:val="44"/>
          <w:szCs w:val="40"/>
        </w:rPr>
      </w:pPr>
      <w:r w:rsidRPr="0097282E">
        <w:rPr>
          <w:b/>
          <w:sz w:val="44"/>
          <w:szCs w:val="40"/>
        </w:rPr>
        <w:t xml:space="preserve">for LOT 2 and LOT 3. </w:t>
      </w:r>
    </w:p>
    <w:p w14:paraId="6A82AC2A" w14:textId="77777777" w:rsidR="0097282E" w:rsidRPr="0097282E" w:rsidRDefault="0097282E" w:rsidP="0097282E">
      <w:pPr>
        <w:spacing w:after="0" w:line="240" w:lineRule="auto"/>
        <w:jc w:val="center"/>
        <w:rPr>
          <w:b/>
          <w:sz w:val="44"/>
          <w:szCs w:val="40"/>
        </w:rPr>
      </w:pPr>
    </w:p>
    <w:p w14:paraId="5D52A2F2" w14:textId="0261CA68" w:rsidR="0097282E" w:rsidRPr="0097282E" w:rsidRDefault="0097282E" w:rsidP="0097282E">
      <w:pPr>
        <w:spacing w:after="0" w:line="240" w:lineRule="auto"/>
        <w:jc w:val="center"/>
        <w:rPr>
          <w:b/>
          <w:sz w:val="44"/>
          <w:szCs w:val="40"/>
        </w:rPr>
      </w:pPr>
      <w:r w:rsidRPr="0097282E">
        <w:rPr>
          <w:b/>
          <w:sz w:val="44"/>
          <w:szCs w:val="40"/>
        </w:rPr>
        <w:t xml:space="preserve">38 week and </w:t>
      </w:r>
      <w:proofErr w:type="gramStart"/>
      <w:r w:rsidRPr="0097282E">
        <w:rPr>
          <w:b/>
          <w:sz w:val="44"/>
          <w:szCs w:val="40"/>
        </w:rPr>
        <w:t>52 week</w:t>
      </w:r>
      <w:proofErr w:type="gramEnd"/>
      <w:r w:rsidRPr="0097282E">
        <w:rPr>
          <w:b/>
          <w:sz w:val="44"/>
          <w:szCs w:val="40"/>
        </w:rPr>
        <w:t xml:space="preserve"> Education with Residential.</w:t>
      </w:r>
    </w:p>
    <w:p w14:paraId="0798088D" w14:textId="6E8CC0BE" w:rsidR="0097282E" w:rsidRDefault="0097282E" w:rsidP="001F3E04">
      <w:pPr>
        <w:spacing w:after="0" w:line="240" w:lineRule="auto"/>
        <w:jc w:val="both"/>
        <w:rPr>
          <w:bCs/>
          <w:szCs w:val="22"/>
        </w:rPr>
      </w:pPr>
    </w:p>
    <w:p w14:paraId="28CB29B8" w14:textId="150C3284" w:rsidR="0097282E" w:rsidRDefault="0097282E" w:rsidP="001F3E04">
      <w:pPr>
        <w:spacing w:after="0" w:line="240" w:lineRule="auto"/>
        <w:jc w:val="both"/>
        <w:rPr>
          <w:bCs/>
          <w:szCs w:val="22"/>
        </w:rPr>
      </w:pPr>
    </w:p>
    <w:p w14:paraId="0FFAAE0D" w14:textId="1EF3CFC3" w:rsidR="0097282E" w:rsidRDefault="0097282E" w:rsidP="001F3E04">
      <w:pPr>
        <w:spacing w:after="0" w:line="240" w:lineRule="auto"/>
        <w:jc w:val="both"/>
        <w:rPr>
          <w:bCs/>
          <w:szCs w:val="22"/>
        </w:rPr>
      </w:pPr>
    </w:p>
    <w:p w14:paraId="0A7637AC" w14:textId="74426E10" w:rsidR="0097282E" w:rsidRDefault="0097282E" w:rsidP="001F3E04">
      <w:pPr>
        <w:spacing w:after="0" w:line="240" w:lineRule="auto"/>
        <w:jc w:val="both"/>
        <w:rPr>
          <w:bCs/>
          <w:szCs w:val="22"/>
        </w:rPr>
      </w:pPr>
    </w:p>
    <w:p w14:paraId="33855EF0" w14:textId="1E97F23C" w:rsidR="0097282E" w:rsidRDefault="0097282E" w:rsidP="001F3E04">
      <w:pPr>
        <w:spacing w:after="0" w:line="240" w:lineRule="auto"/>
        <w:jc w:val="both"/>
        <w:rPr>
          <w:bCs/>
          <w:szCs w:val="22"/>
        </w:rPr>
      </w:pPr>
    </w:p>
    <w:p w14:paraId="4634A17E" w14:textId="6C24335D" w:rsidR="0097282E" w:rsidRDefault="0097282E" w:rsidP="001F3E04">
      <w:pPr>
        <w:spacing w:after="0" w:line="240" w:lineRule="auto"/>
        <w:jc w:val="both"/>
        <w:rPr>
          <w:bCs/>
          <w:szCs w:val="22"/>
        </w:rPr>
      </w:pPr>
    </w:p>
    <w:p w14:paraId="43D379C3" w14:textId="22F2F4CD" w:rsidR="0097282E" w:rsidRDefault="0097282E" w:rsidP="001F3E04">
      <w:pPr>
        <w:spacing w:after="0" w:line="240" w:lineRule="auto"/>
        <w:jc w:val="both"/>
        <w:rPr>
          <w:bCs/>
          <w:szCs w:val="22"/>
        </w:rPr>
      </w:pPr>
    </w:p>
    <w:p w14:paraId="5DA61079" w14:textId="46D2CE0B" w:rsidR="0097282E" w:rsidRDefault="0097282E" w:rsidP="001F3E04">
      <w:pPr>
        <w:spacing w:after="0" w:line="240" w:lineRule="auto"/>
        <w:jc w:val="both"/>
        <w:rPr>
          <w:bCs/>
          <w:szCs w:val="22"/>
        </w:rPr>
      </w:pPr>
    </w:p>
    <w:p w14:paraId="20375EE7" w14:textId="074094C5" w:rsidR="0097282E" w:rsidRDefault="0097282E" w:rsidP="001F3E04">
      <w:pPr>
        <w:spacing w:after="0" w:line="240" w:lineRule="auto"/>
        <w:jc w:val="both"/>
        <w:rPr>
          <w:bCs/>
          <w:szCs w:val="22"/>
        </w:rPr>
      </w:pPr>
    </w:p>
    <w:p w14:paraId="5397FCAB" w14:textId="08C50151" w:rsidR="0097282E" w:rsidRDefault="0097282E" w:rsidP="001F3E04">
      <w:pPr>
        <w:spacing w:after="0" w:line="240" w:lineRule="auto"/>
        <w:jc w:val="both"/>
        <w:rPr>
          <w:bCs/>
          <w:szCs w:val="22"/>
        </w:rPr>
      </w:pPr>
    </w:p>
    <w:p w14:paraId="08D04810" w14:textId="396933CD" w:rsidR="0097282E" w:rsidRDefault="0097282E" w:rsidP="001F3E04">
      <w:pPr>
        <w:spacing w:after="0" w:line="240" w:lineRule="auto"/>
        <w:jc w:val="both"/>
        <w:rPr>
          <w:bCs/>
          <w:szCs w:val="22"/>
        </w:rPr>
      </w:pPr>
    </w:p>
    <w:p w14:paraId="13F51CD6" w14:textId="3D5FFDA8" w:rsidR="0097282E" w:rsidRDefault="0097282E" w:rsidP="001F3E04">
      <w:pPr>
        <w:spacing w:after="0" w:line="240" w:lineRule="auto"/>
        <w:jc w:val="both"/>
        <w:rPr>
          <w:bCs/>
          <w:szCs w:val="22"/>
        </w:rPr>
      </w:pPr>
    </w:p>
    <w:p w14:paraId="2692ED8D" w14:textId="6DAFF3B1" w:rsidR="0097282E" w:rsidRDefault="0097282E" w:rsidP="001F3E04">
      <w:pPr>
        <w:spacing w:after="0" w:line="240" w:lineRule="auto"/>
        <w:jc w:val="both"/>
        <w:rPr>
          <w:bCs/>
          <w:szCs w:val="22"/>
        </w:rPr>
      </w:pPr>
    </w:p>
    <w:p w14:paraId="1224B35B" w14:textId="25016CD2" w:rsidR="0097282E" w:rsidRDefault="0097282E" w:rsidP="001F3E04">
      <w:pPr>
        <w:spacing w:after="0" w:line="240" w:lineRule="auto"/>
        <w:jc w:val="both"/>
        <w:rPr>
          <w:bCs/>
          <w:szCs w:val="22"/>
        </w:rPr>
      </w:pPr>
    </w:p>
    <w:p w14:paraId="42B8880F" w14:textId="3C488423" w:rsidR="0097282E" w:rsidRDefault="0097282E" w:rsidP="001F3E04">
      <w:pPr>
        <w:spacing w:after="0" w:line="240" w:lineRule="auto"/>
        <w:jc w:val="both"/>
        <w:rPr>
          <w:bCs/>
          <w:szCs w:val="22"/>
        </w:rPr>
      </w:pPr>
    </w:p>
    <w:p w14:paraId="450200A4" w14:textId="78DF69D1" w:rsidR="0097282E" w:rsidRDefault="0097282E" w:rsidP="001F3E04">
      <w:pPr>
        <w:spacing w:after="0" w:line="240" w:lineRule="auto"/>
        <w:jc w:val="both"/>
        <w:rPr>
          <w:bCs/>
          <w:szCs w:val="22"/>
        </w:rPr>
      </w:pPr>
    </w:p>
    <w:p w14:paraId="2DEB79C1" w14:textId="3DAA9A49" w:rsidR="0097282E" w:rsidRDefault="0097282E" w:rsidP="001F3E04">
      <w:pPr>
        <w:spacing w:after="0" w:line="240" w:lineRule="auto"/>
        <w:jc w:val="both"/>
        <w:rPr>
          <w:bCs/>
          <w:szCs w:val="22"/>
        </w:rPr>
      </w:pPr>
    </w:p>
    <w:p w14:paraId="54EDACB3" w14:textId="3D072220" w:rsidR="0097282E" w:rsidRDefault="0097282E" w:rsidP="001F3E04">
      <w:pPr>
        <w:spacing w:after="0" w:line="240" w:lineRule="auto"/>
        <w:jc w:val="both"/>
        <w:rPr>
          <w:bCs/>
          <w:szCs w:val="22"/>
        </w:rPr>
      </w:pPr>
    </w:p>
    <w:p w14:paraId="55B4E9F5" w14:textId="18804F06" w:rsidR="0097282E" w:rsidRDefault="0097282E" w:rsidP="001F3E04">
      <w:pPr>
        <w:spacing w:after="0" w:line="240" w:lineRule="auto"/>
        <w:jc w:val="both"/>
        <w:rPr>
          <w:bCs/>
          <w:szCs w:val="22"/>
        </w:rPr>
      </w:pPr>
    </w:p>
    <w:p w14:paraId="0D6445B1" w14:textId="5AD246BB" w:rsidR="0097282E" w:rsidRDefault="0097282E" w:rsidP="001F3E04">
      <w:pPr>
        <w:spacing w:after="0" w:line="240" w:lineRule="auto"/>
        <w:jc w:val="both"/>
        <w:rPr>
          <w:bCs/>
          <w:szCs w:val="22"/>
        </w:rPr>
      </w:pPr>
    </w:p>
    <w:p w14:paraId="4FF04CF3" w14:textId="50C4D806" w:rsidR="0097282E" w:rsidRDefault="0097282E" w:rsidP="001F3E04">
      <w:pPr>
        <w:spacing w:after="0" w:line="240" w:lineRule="auto"/>
        <w:jc w:val="both"/>
        <w:rPr>
          <w:bCs/>
          <w:szCs w:val="22"/>
        </w:rPr>
      </w:pPr>
    </w:p>
    <w:p w14:paraId="2AA03E8A" w14:textId="608BFE3C" w:rsidR="0097282E" w:rsidRDefault="0097282E" w:rsidP="001F3E04">
      <w:pPr>
        <w:spacing w:after="0" w:line="240" w:lineRule="auto"/>
        <w:jc w:val="both"/>
        <w:rPr>
          <w:bCs/>
          <w:szCs w:val="22"/>
        </w:rPr>
      </w:pPr>
    </w:p>
    <w:p w14:paraId="75A53649" w14:textId="5E207D56" w:rsidR="0097282E" w:rsidRDefault="0097282E" w:rsidP="001F3E04">
      <w:pPr>
        <w:spacing w:after="0" w:line="240" w:lineRule="auto"/>
        <w:jc w:val="both"/>
        <w:rPr>
          <w:bCs/>
          <w:szCs w:val="22"/>
        </w:rPr>
      </w:pPr>
    </w:p>
    <w:p w14:paraId="1F753EF6" w14:textId="6FFD1A5D" w:rsidR="0097282E" w:rsidRDefault="0097282E" w:rsidP="001F3E04">
      <w:pPr>
        <w:spacing w:after="0" w:line="240" w:lineRule="auto"/>
        <w:jc w:val="both"/>
        <w:rPr>
          <w:bCs/>
          <w:szCs w:val="22"/>
        </w:rPr>
      </w:pPr>
    </w:p>
    <w:p w14:paraId="5BE94810" w14:textId="1F7E6568" w:rsidR="0097282E" w:rsidRDefault="0097282E" w:rsidP="001F3E04">
      <w:pPr>
        <w:spacing w:after="0" w:line="240" w:lineRule="auto"/>
        <w:jc w:val="both"/>
        <w:rPr>
          <w:bCs/>
          <w:szCs w:val="22"/>
        </w:rPr>
      </w:pPr>
    </w:p>
    <w:p w14:paraId="6B50E7EC" w14:textId="4D10470F" w:rsidR="006F593A" w:rsidRDefault="006F593A" w:rsidP="001F3E04">
      <w:pPr>
        <w:spacing w:line="240" w:lineRule="auto"/>
        <w:jc w:val="both"/>
        <w:rPr>
          <w:rFonts w:eastAsia="Times New Roman"/>
          <w:b/>
          <w:bCs/>
          <w:lang w:eastAsia="en-GB"/>
        </w:rPr>
      </w:pPr>
      <w:r w:rsidRPr="0097282E">
        <w:rPr>
          <w:rFonts w:eastAsia="Times New Roman"/>
          <w:b/>
          <w:bCs/>
          <w:highlight w:val="yellow"/>
          <w:lang w:eastAsia="en-GB"/>
        </w:rPr>
        <w:t>APPENDIX 4:</w:t>
      </w:r>
      <w:r w:rsidRPr="006F593A">
        <w:rPr>
          <w:rFonts w:eastAsia="Times New Roman"/>
          <w:b/>
          <w:bCs/>
          <w:lang w:eastAsia="en-GB"/>
        </w:rPr>
        <w:t xml:space="preserve"> CHILDREN AND YOUNG PEOPLE’S RESIDENTIAL PLACEMENTS FLEXIBLE PROCUREMENT SYSTEM CONTRACT</w:t>
      </w:r>
    </w:p>
    <w:p w14:paraId="0482E245" w14:textId="60BAF35A" w:rsidR="006F593A" w:rsidRPr="006F593A" w:rsidRDefault="006F593A" w:rsidP="001F3E04">
      <w:pPr>
        <w:spacing w:line="240" w:lineRule="auto"/>
        <w:jc w:val="both"/>
        <w:rPr>
          <w:sz w:val="22"/>
          <w:szCs w:val="22"/>
        </w:rPr>
      </w:pPr>
      <w:r w:rsidRPr="006F593A">
        <w:rPr>
          <w:rFonts w:eastAsia="Times New Roman"/>
          <w:lang w:eastAsia="en-GB"/>
        </w:rPr>
        <w:t xml:space="preserve">(Correct </w:t>
      </w:r>
      <w:proofErr w:type="gramStart"/>
      <w:r w:rsidRPr="006F593A">
        <w:rPr>
          <w:rFonts w:eastAsia="Times New Roman"/>
          <w:lang w:eastAsia="en-GB"/>
        </w:rPr>
        <w:t>at</w:t>
      </w:r>
      <w:proofErr w:type="gramEnd"/>
      <w:r w:rsidRPr="006F593A">
        <w:rPr>
          <w:rFonts w:eastAsia="Times New Roman"/>
          <w:lang w:eastAsia="en-GB"/>
        </w:rPr>
        <w:t xml:space="preserve"> 18 August 2020)</w:t>
      </w:r>
    </w:p>
    <w:p w14:paraId="3C022D80" w14:textId="19DE2EDD" w:rsidR="00DF033C" w:rsidRPr="00DF033C" w:rsidRDefault="00DF033C" w:rsidP="001F3E04">
      <w:pPr>
        <w:tabs>
          <w:tab w:val="left" w:pos="851"/>
          <w:tab w:val="left" w:pos="1843"/>
          <w:tab w:val="left" w:pos="3119"/>
          <w:tab w:val="left" w:pos="4253"/>
        </w:tabs>
        <w:spacing w:after="0" w:line="240" w:lineRule="auto"/>
        <w:jc w:val="both"/>
        <w:rPr>
          <w:rFonts w:ascii="Tahoma" w:eastAsia="Times New Roman" w:hAnsi="Tahoma" w:cs="Tahoma"/>
          <w:b/>
          <w:bCs/>
          <w:lang w:eastAsia="en-GB"/>
        </w:rPr>
      </w:pPr>
    </w:p>
    <w:p w14:paraId="3A986191" w14:textId="77777777" w:rsidR="00DF033C" w:rsidRPr="00DF033C" w:rsidRDefault="00DF033C" w:rsidP="001F3E04">
      <w:pPr>
        <w:tabs>
          <w:tab w:val="left" w:pos="851"/>
          <w:tab w:val="left" w:pos="1843"/>
          <w:tab w:val="left" w:pos="3119"/>
          <w:tab w:val="left" w:pos="4253"/>
        </w:tabs>
        <w:spacing w:after="0" w:line="240" w:lineRule="auto"/>
        <w:ind w:left="1843" w:hanging="567"/>
        <w:jc w:val="both"/>
        <w:rPr>
          <w:rFonts w:ascii="Tahoma" w:eastAsia="Times New Roman" w:hAnsi="Tahoma" w:cs="Tahoma"/>
          <w:b/>
          <w:bCs/>
          <w:lang w:eastAsia="en-GB"/>
        </w:rPr>
      </w:pPr>
      <w:r w:rsidRPr="00DF033C">
        <w:rPr>
          <w:rFonts w:ascii="Tahoma" w:eastAsia="Times New Roman" w:hAnsi="Tahoma" w:cs="Tahoma"/>
          <w:b/>
          <w:bCs/>
          <w:lang w:eastAsia="en-GB"/>
        </w:rPr>
        <w:tab/>
      </w:r>
    </w:p>
    <w:p w14:paraId="02E3B7E5" w14:textId="77777777" w:rsidR="00DF033C" w:rsidRPr="00DF033C" w:rsidRDefault="00DF033C" w:rsidP="001F3E04">
      <w:pPr>
        <w:tabs>
          <w:tab w:val="left" w:pos="851"/>
          <w:tab w:val="left" w:pos="1843"/>
          <w:tab w:val="left" w:pos="3119"/>
          <w:tab w:val="left" w:pos="4253"/>
        </w:tabs>
        <w:spacing w:after="0" w:line="240" w:lineRule="auto"/>
        <w:ind w:left="1843" w:hanging="1843"/>
        <w:jc w:val="both"/>
        <w:rPr>
          <w:rFonts w:ascii="Tahoma" w:eastAsia="Times New Roman" w:hAnsi="Tahoma" w:cs="Tahoma"/>
          <w:b/>
          <w:bCs/>
          <w:color w:val="FF0000"/>
          <w:sz w:val="32"/>
          <w:szCs w:val="32"/>
          <w:lang w:eastAsia="en-GB"/>
        </w:rPr>
      </w:pPr>
    </w:p>
    <w:p w14:paraId="751272DA" w14:textId="77777777" w:rsidR="00DF033C" w:rsidRPr="00DF033C" w:rsidRDefault="00DF033C" w:rsidP="001F3E04">
      <w:pPr>
        <w:tabs>
          <w:tab w:val="left" w:pos="851"/>
        </w:tabs>
        <w:spacing w:after="0" w:line="240" w:lineRule="auto"/>
        <w:ind w:left="1843" w:hanging="1843"/>
        <w:jc w:val="both"/>
        <w:rPr>
          <w:rFonts w:ascii="Tahoma" w:eastAsia="Times New Roman" w:hAnsi="Tahoma" w:cs="Tahoma"/>
          <w:b/>
          <w:bCs/>
          <w:sz w:val="32"/>
          <w:szCs w:val="32"/>
          <w:lang w:eastAsia="en-GB"/>
        </w:rPr>
      </w:pPr>
      <w:r w:rsidRPr="00DF033C">
        <w:rPr>
          <w:rFonts w:ascii="Tahoma" w:eastAsia="Times New Roman" w:hAnsi="Tahoma" w:cs="Tahoma"/>
          <w:b/>
          <w:bCs/>
          <w:sz w:val="32"/>
          <w:szCs w:val="32"/>
          <w:lang w:eastAsia="en-GB"/>
        </w:rPr>
        <w:t xml:space="preserve">A FLEXIBLE PURCHASING SYSTEM AGREEMENT </w:t>
      </w:r>
    </w:p>
    <w:p w14:paraId="5FCD0AE9" w14:textId="77777777" w:rsidR="00DF033C" w:rsidRPr="00DF033C" w:rsidRDefault="00DF033C" w:rsidP="001F3E04">
      <w:pPr>
        <w:tabs>
          <w:tab w:val="left" w:pos="851"/>
        </w:tabs>
        <w:spacing w:after="0" w:line="240" w:lineRule="auto"/>
        <w:ind w:left="1843" w:hanging="1843"/>
        <w:jc w:val="both"/>
        <w:rPr>
          <w:rFonts w:ascii="Tahoma" w:eastAsia="Times New Roman" w:hAnsi="Tahoma" w:cs="Tahoma"/>
          <w:b/>
          <w:bCs/>
          <w:sz w:val="32"/>
          <w:szCs w:val="32"/>
          <w:lang w:eastAsia="en-GB"/>
        </w:rPr>
      </w:pPr>
      <w:r w:rsidRPr="00DF033C">
        <w:rPr>
          <w:rFonts w:ascii="Tahoma" w:eastAsia="Times New Roman" w:hAnsi="Tahoma" w:cs="Tahoma"/>
          <w:b/>
          <w:bCs/>
          <w:sz w:val="32"/>
          <w:szCs w:val="32"/>
          <w:lang w:eastAsia="en-GB"/>
        </w:rPr>
        <w:t>For</w:t>
      </w:r>
    </w:p>
    <w:p w14:paraId="582864D5" w14:textId="77777777" w:rsidR="00DF033C" w:rsidRPr="00DF033C" w:rsidRDefault="00DF033C" w:rsidP="001F3E04">
      <w:pPr>
        <w:tabs>
          <w:tab w:val="left" w:pos="851"/>
          <w:tab w:val="left" w:pos="1843"/>
        </w:tabs>
        <w:spacing w:after="0" w:line="240" w:lineRule="auto"/>
        <w:jc w:val="both"/>
        <w:rPr>
          <w:rFonts w:ascii="Tahoma" w:eastAsia="Times New Roman" w:hAnsi="Tahoma" w:cs="Tahoma"/>
          <w:b/>
          <w:bCs/>
          <w:sz w:val="32"/>
          <w:szCs w:val="32"/>
          <w:lang w:eastAsia="en-GB"/>
        </w:rPr>
      </w:pPr>
      <w:r w:rsidRPr="00DF033C">
        <w:rPr>
          <w:rFonts w:ascii="Tahoma" w:eastAsia="Times New Roman" w:hAnsi="Tahoma" w:cs="Tahoma"/>
          <w:b/>
          <w:bCs/>
          <w:sz w:val="32"/>
          <w:szCs w:val="32"/>
          <w:lang w:eastAsia="en-GB"/>
        </w:rPr>
        <w:t>Children and Young People’s Residential Placements</w:t>
      </w:r>
    </w:p>
    <w:p w14:paraId="20B13791" w14:textId="77777777" w:rsidR="00DF033C" w:rsidRPr="00DF033C" w:rsidRDefault="00DF033C" w:rsidP="001F3E04">
      <w:pPr>
        <w:tabs>
          <w:tab w:val="left" w:pos="851"/>
          <w:tab w:val="left" w:pos="1843"/>
          <w:tab w:val="left" w:pos="3119"/>
          <w:tab w:val="left" w:pos="4253"/>
        </w:tabs>
        <w:spacing w:after="0" w:line="240" w:lineRule="auto"/>
        <w:jc w:val="both"/>
        <w:rPr>
          <w:rFonts w:ascii="Tahoma" w:eastAsia="Times New Roman" w:hAnsi="Tahoma" w:cs="Tahoma"/>
          <w:b/>
          <w:bCs/>
          <w:sz w:val="32"/>
          <w:szCs w:val="32"/>
          <w:lang w:eastAsia="en-GB"/>
        </w:rPr>
      </w:pPr>
    </w:p>
    <w:p w14:paraId="49AD76A3" w14:textId="77777777" w:rsidR="00DF033C" w:rsidRPr="00DF033C" w:rsidRDefault="00DF033C" w:rsidP="001F3E04">
      <w:pPr>
        <w:tabs>
          <w:tab w:val="left" w:pos="851"/>
          <w:tab w:val="left" w:pos="1843"/>
          <w:tab w:val="left" w:pos="3119"/>
          <w:tab w:val="left" w:pos="4253"/>
        </w:tabs>
        <w:spacing w:after="0" w:line="240" w:lineRule="auto"/>
        <w:jc w:val="both"/>
        <w:rPr>
          <w:rFonts w:ascii="Tahoma" w:eastAsia="Times New Roman" w:hAnsi="Tahoma" w:cs="Tahoma"/>
          <w:b/>
          <w:bCs/>
          <w:sz w:val="32"/>
          <w:szCs w:val="32"/>
          <w:lang w:eastAsia="en-GB"/>
        </w:rPr>
      </w:pPr>
    </w:p>
    <w:p w14:paraId="1EAD3790" w14:textId="77777777" w:rsidR="00DF033C" w:rsidRPr="00DF033C" w:rsidRDefault="00DF033C" w:rsidP="001F3E04">
      <w:pPr>
        <w:tabs>
          <w:tab w:val="left" w:pos="851"/>
          <w:tab w:val="left" w:pos="1843"/>
          <w:tab w:val="left" w:pos="3119"/>
          <w:tab w:val="left" w:pos="4253"/>
        </w:tabs>
        <w:spacing w:after="0" w:line="240" w:lineRule="auto"/>
        <w:jc w:val="both"/>
        <w:rPr>
          <w:rFonts w:ascii="Tahoma" w:eastAsia="Times New Roman" w:hAnsi="Tahoma" w:cs="Tahoma"/>
          <w:b/>
          <w:bCs/>
          <w:sz w:val="32"/>
          <w:szCs w:val="32"/>
          <w:lang w:eastAsia="en-GB"/>
        </w:rPr>
      </w:pPr>
    </w:p>
    <w:p w14:paraId="76395BD0" w14:textId="77777777" w:rsidR="00DF033C" w:rsidRPr="00DF033C" w:rsidRDefault="00DF033C" w:rsidP="001F3E04">
      <w:pPr>
        <w:tabs>
          <w:tab w:val="left" w:pos="851"/>
          <w:tab w:val="left" w:pos="1843"/>
          <w:tab w:val="left" w:pos="3119"/>
          <w:tab w:val="left" w:pos="4253"/>
        </w:tabs>
        <w:spacing w:after="0" w:line="240" w:lineRule="auto"/>
        <w:jc w:val="both"/>
        <w:rPr>
          <w:rFonts w:ascii="Tahoma" w:eastAsia="Times New Roman" w:hAnsi="Tahoma" w:cs="Tahoma"/>
          <w:b/>
          <w:bCs/>
          <w:sz w:val="32"/>
          <w:szCs w:val="32"/>
          <w:lang w:eastAsia="en-GB"/>
        </w:rPr>
      </w:pPr>
    </w:p>
    <w:p w14:paraId="118425DD" w14:textId="77777777" w:rsidR="00DF033C" w:rsidRPr="00DF033C" w:rsidRDefault="00DF033C" w:rsidP="001F3E04">
      <w:pPr>
        <w:tabs>
          <w:tab w:val="left" w:pos="851"/>
          <w:tab w:val="left" w:pos="1843"/>
          <w:tab w:val="left" w:pos="3119"/>
          <w:tab w:val="left" w:pos="4253"/>
        </w:tabs>
        <w:spacing w:after="0" w:line="240" w:lineRule="auto"/>
        <w:jc w:val="both"/>
        <w:rPr>
          <w:rFonts w:ascii="Tahoma" w:eastAsia="Times New Roman" w:hAnsi="Tahoma" w:cs="Tahoma"/>
          <w:b/>
          <w:bCs/>
          <w:sz w:val="32"/>
          <w:szCs w:val="32"/>
          <w:lang w:eastAsia="en-GB"/>
        </w:rPr>
      </w:pPr>
    </w:p>
    <w:p w14:paraId="15AD46F6" w14:textId="77777777" w:rsidR="00DF033C" w:rsidRPr="00DF033C" w:rsidRDefault="00DF033C" w:rsidP="001F3E04">
      <w:pPr>
        <w:tabs>
          <w:tab w:val="left" w:pos="851"/>
          <w:tab w:val="left" w:pos="1843"/>
          <w:tab w:val="left" w:pos="3119"/>
          <w:tab w:val="left" w:pos="4253"/>
        </w:tabs>
        <w:spacing w:after="0" w:line="240" w:lineRule="auto"/>
        <w:jc w:val="both"/>
        <w:rPr>
          <w:rFonts w:ascii="Tahoma" w:eastAsia="Times New Roman" w:hAnsi="Tahoma" w:cs="Tahoma"/>
          <w:b/>
          <w:bCs/>
          <w:sz w:val="32"/>
          <w:szCs w:val="32"/>
          <w:lang w:eastAsia="en-GB"/>
        </w:rPr>
      </w:pPr>
    </w:p>
    <w:p w14:paraId="3387FD45" w14:textId="77777777" w:rsidR="00DF033C" w:rsidRPr="00DF033C" w:rsidRDefault="00DF033C" w:rsidP="001F3E04">
      <w:pPr>
        <w:tabs>
          <w:tab w:val="left" w:pos="851"/>
          <w:tab w:val="left" w:pos="1843"/>
          <w:tab w:val="left" w:pos="3119"/>
          <w:tab w:val="left" w:pos="4253"/>
        </w:tabs>
        <w:spacing w:after="0" w:line="240" w:lineRule="auto"/>
        <w:jc w:val="both"/>
        <w:rPr>
          <w:rFonts w:ascii="Tahoma" w:eastAsia="Times New Roman" w:hAnsi="Tahoma" w:cs="Tahoma"/>
          <w:b/>
          <w:bCs/>
          <w:sz w:val="32"/>
          <w:szCs w:val="32"/>
          <w:lang w:eastAsia="en-GB"/>
        </w:rPr>
      </w:pPr>
      <w:r w:rsidRPr="00DF033C">
        <w:rPr>
          <w:rFonts w:ascii="Tahoma" w:eastAsia="Times New Roman" w:hAnsi="Tahoma" w:cs="Tahoma"/>
          <w:b/>
          <w:bCs/>
          <w:sz w:val="32"/>
          <w:szCs w:val="32"/>
          <w:lang w:eastAsia="en-GB"/>
        </w:rPr>
        <w:t>Trafford Borough Council</w:t>
      </w:r>
    </w:p>
    <w:p w14:paraId="030C18DC" w14:textId="77777777" w:rsidR="00DF033C" w:rsidRPr="00DF033C" w:rsidRDefault="00DF033C" w:rsidP="001F3E04">
      <w:pPr>
        <w:tabs>
          <w:tab w:val="left" w:pos="851"/>
          <w:tab w:val="left" w:pos="1843"/>
          <w:tab w:val="left" w:pos="3119"/>
          <w:tab w:val="left" w:pos="4253"/>
        </w:tabs>
        <w:spacing w:after="0" w:line="240" w:lineRule="auto"/>
        <w:jc w:val="both"/>
        <w:rPr>
          <w:rFonts w:ascii="Tahoma" w:eastAsia="Times New Roman" w:hAnsi="Tahoma" w:cs="Tahoma"/>
          <w:b/>
          <w:bCs/>
          <w:sz w:val="32"/>
          <w:szCs w:val="32"/>
          <w:lang w:eastAsia="en-GB"/>
        </w:rPr>
      </w:pPr>
    </w:p>
    <w:p w14:paraId="02226CC5" w14:textId="77777777" w:rsidR="00DF033C" w:rsidRPr="00DF033C" w:rsidRDefault="00DF033C" w:rsidP="001F3E04">
      <w:pPr>
        <w:tabs>
          <w:tab w:val="left" w:pos="851"/>
          <w:tab w:val="left" w:pos="1843"/>
          <w:tab w:val="left" w:pos="3119"/>
          <w:tab w:val="left" w:pos="4253"/>
        </w:tabs>
        <w:spacing w:after="0" w:line="240" w:lineRule="auto"/>
        <w:jc w:val="both"/>
        <w:rPr>
          <w:rFonts w:ascii="Tahoma" w:eastAsia="Times New Roman" w:hAnsi="Tahoma" w:cs="Tahoma"/>
          <w:b/>
          <w:bCs/>
          <w:sz w:val="32"/>
          <w:szCs w:val="32"/>
          <w:lang w:eastAsia="en-GB"/>
        </w:rPr>
      </w:pPr>
      <w:r w:rsidRPr="00DF033C">
        <w:rPr>
          <w:rFonts w:ascii="Tahoma" w:eastAsia="Times New Roman" w:hAnsi="Tahoma" w:cs="Tahoma"/>
          <w:b/>
          <w:bCs/>
          <w:sz w:val="32"/>
          <w:szCs w:val="32"/>
          <w:lang w:eastAsia="en-GB"/>
        </w:rPr>
        <w:t>And</w:t>
      </w:r>
    </w:p>
    <w:p w14:paraId="7DB3618F" w14:textId="77777777" w:rsidR="00DF033C" w:rsidRPr="00DF033C" w:rsidRDefault="00DF033C" w:rsidP="001F3E04">
      <w:pPr>
        <w:tabs>
          <w:tab w:val="left" w:pos="851"/>
          <w:tab w:val="left" w:pos="1843"/>
          <w:tab w:val="left" w:pos="3119"/>
          <w:tab w:val="left" w:pos="4253"/>
        </w:tabs>
        <w:spacing w:after="0" w:line="240" w:lineRule="auto"/>
        <w:jc w:val="both"/>
        <w:rPr>
          <w:rFonts w:ascii="Tahoma" w:eastAsia="Times New Roman" w:hAnsi="Tahoma" w:cs="Tahoma"/>
          <w:b/>
          <w:bCs/>
          <w:sz w:val="32"/>
          <w:szCs w:val="32"/>
          <w:lang w:eastAsia="en-GB"/>
        </w:rPr>
      </w:pPr>
    </w:p>
    <w:p w14:paraId="65B2B14A" w14:textId="77777777" w:rsidR="00DF033C" w:rsidRPr="00DF033C" w:rsidRDefault="00DF033C" w:rsidP="001F3E04">
      <w:pPr>
        <w:tabs>
          <w:tab w:val="left" w:pos="851"/>
          <w:tab w:val="left" w:pos="1843"/>
          <w:tab w:val="left" w:pos="3119"/>
          <w:tab w:val="left" w:pos="4253"/>
        </w:tabs>
        <w:spacing w:after="0" w:line="240" w:lineRule="auto"/>
        <w:jc w:val="both"/>
        <w:rPr>
          <w:rFonts w:ascii="Tahoma" w:eastAsia="Times New Roman" w:hAnsi="Tahoma" w:cs="Tahoma"/>
          <w:b/>
          <w:bCs/>
          <w:color w:val="FF0000"/>
          <w:sz w:val="32"/>
          <w:szCs w:val="32"/>
          <w:lang w:eastAsia="en-GB"/>
        </w:rPr>
      </w:pPr>
      <w:r w:rsidRPr="00DF033C">
        <w:rPr>
          <w:rFonts w:ascii="Tahoma" w:eastAsia="Times New Roman" w:hAnsi="Tahoma" w:cs="Tahoma"/>
          <w:b/>
          <w:bCs/>
          <w:color w:val="FF0000"/>
          <w:sz w:val="32"/>
          <w:szCs w:val="32"/>
          <w:lang w:eastAsia="en-GB"/>
        </w:rPr>
        <w:t>Provider</w:t>
      </w:r>
    </w:p>
    <w:p w14:paraId="1348504F" w14:textId="77777777" w:rsidR="00DF033C" w:rsidRPr="00DF033C" w:rsidRDefault="00DF033C" w:rsidP="001F3E04">
      <w:pPr>
        <w:tabs>
          <w:tab w:val="left" w:pos="851"/>
          <w:tab w:val="left" w:pos="1843"/>
          <w:tab w:val="left" w:pos="3119"/>
          <w:tab w:val="left" w:pos="4253"/>
        </w:tabs>
        <w:spacing w:after="0" w:line="240" w:lineRule="auto"/>
        <w:jc w:val="both"/>
        <w:rPr>
          <w:rFonts w:ascii="Tahoma" w:eastAsia="Times New Roman" w:hAnsi="Tahoma" w:cs="Tahoma"/>
          <w:b/>
          <w:bCs/>
          <w:sz w:val="32"/>
          <w:szCs w:val="32"/>
          <w:lang w:eastAsia="en-GB"/>
        </w:rPr>
      </w:pPr>
    </w:p>
    <w:p w14:paraId="583D93CE" w14:textId="77777777" w:rsidR="00DF033C" w:rsidRPr="00DF033C" w:rsidRDefault="00DF033C" w:rsidP="001F3E04">
      <w:pPr>
        <w:tabs>
          <w:tab w:val="left" w:pos="0"/>
        </w:tabs>
        <w:spacing w:after="0" w:line="240" w:lineRule="auto"/>
        <w:jc w:val="both"/>
        <w:rPr>
          <w:rFonts w:ascii="Tahoma" w:eastAsia="Times New Roman" w:hAnsi="Tahoma" w:cs="Tahoma"/>
          <w:b/>
          <w:sz w:val="32"/>
          <w:szCs w:val="32"/>
          <w:lang w:eastAsia="en-GB"/>
        </w:rPr>
      </w:pPr>
    </w:p>
    <w:p w14:paraId="4D5C2D03" w14:textId="77777777" w:rsidR="00DF033C" w:rsidRPr="00DF033C" w:rsidRDefault="00DF033C" w:rsidP="001F3E04">
      <w:pPr>
        <w:autoSpaceDE w:val="0"/>
        <w:autoSpaceDN w:val="0"/>
        <w:adjustRightInd w:val="0"/>
        <w:spacing w:after="0" w:line="240" w:lineRule="auto"/>
        <w:jc w:val="both"/>
        <w:outlineLvl w:val="0"/>
        <w:rPr>
          <w:rFonts w:eastAsia="Times New Roman"/>
          <w:b/>
          <w:bCs/>
          <w:iCs/>
          <w:sz w:val="32"/>
          <w:szCs w:val="32"/>
          <w:lang w:eastAsia="en-GB"/>
        </w:rPr>
      </w:pPr>
    </w:p>
    <w:p w14:paraId="25F338F9" w14:textId="77777777" w:rsidR="00521F61" w:rsidRPr="00521F61" w:rsidRDefault="00521F61" w:rsidP="00B81B12">
      <w:pPr>
        <w:spacing w:after="200" w:line="276" w:lineRule="auto"/>
        <w:jc w:val="both"/>
        <w:rPr>
          <w:sz w:val="22"/>
          <w:szCs w:val="22"/>
        </w:rPr>
      </w:pPr>
    </w:p>
    <w:sectPr w:rsidR="00521F61" w:rsidRPr="00521F61" w:rsidSect="0008364B">
      <w:endnotePr>
        <w:numFmt w:val="decimal"/>
      </w:endnotePr>
      <w:pgSz w:w="11901" w:h="16834"/>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my Lythgoe" w:date="2023-04-25T12:27:00Z" w:initials="AL">
    <w:p w14:paraId="0E62B9A2" w14:textId="059C03EA" w:rsidR="00D374BF" w:rsidRDefault="00D374BF">
      <w:pPr>
        <w:pStyle w:val="CommentText"/>
      </w:pPr>
      <w:r>
        <w:rPr>
          <w:rStyle w:val="CommentReference"/>
        </w:rPr>
        <w:annotationRef/>
      </w:r>
      <w:r>
        <w:t>Update to wording to allow for action plan</w:t>
      </w:r>
    </w:p>
  </w:comment>
  <w:comment w:id="11" w:author="Amy Lythgoe" w:date="2023-04-25T12:27:00Z" w:initials="AL">
    <w:p w14:paraId="7C30BBA7" w14:textId="749BE263" w:rsidR="00D374BF" w:rsidRDefault="00D374BF">
      <w:pPr>
        <w:pStyle w:val="CommentText"/>
      </w:pPr>
      <w:r>
        <w:rPr>
          <w:rStyle w:val="CommentReference"/>
        </w:rPr>
        <w:annotationRef/>
      </w:r>
    </w:p>
  </w:comment>
  <w:comment w:id="40" w:author="Amy Lythgoe" w:date="2022-09-22T11:04:00Z" w:initials="AL">
    <w:p w14:paraId="4670F234" w14:textId="399C2A24" w:rsidR="00D815E2" w:rsidRDefault="00D815E2">
      <w:pPr>
        <w:pStyle w:val="CommentText"/>
      </w:pPr>
      <w:r>
        <w:rPr>
          <w:rStyle w:val="CommentReference"/>
        </w:rPr>
        <w:annotationRef/>
      </w:r>
      <w:r>
        <w:t>Needs updating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62B9A2" w15:done="0"/>
  <w15:commentEx w15:paraId="7C30BBA7" w15:paraIdParent="0E62B9A2" w15:done="0"/>
  <w15:commentEx w15:paraId="4670F2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45C0" w16cex:dateUtc="2023-04-25T11:27:00Z"/>
  <w16cex:commentExtensible w16cex:durableId="27F245C6" w16cex:dateUtc="2023-04-25T11:27:00Z"/>
  <w16cex:commentExtensible w16cex:durableId="26D6BFA0" w16cex:dateUtc="2022-09-22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62B9A2" w16cid:durableId="27F245C0"/>
  <w16cid:commentId w16cid:paraId="7C30BBA7" w16cid:durableId="27F245C6"/>
  <w16cid:commentId w16cid:paraId="4670F234" w16cid:durableId="26D6BF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03020" w14:textId="77777777" w:rsidR="00C025AE" w:rsidRDefault="00C025AE" w:rsidP="00631E7A">
      <w:r>
        <w:separator/>
      </w:r>
    </w:p>
  </w:endnote>
  <w:endnote w:type="continuationSeparator" w:id="0">
    <w:p w14:paraId="128F0BBB" w14:textId="77777777" w:rsidR="00C025AE" w:rsidRDefault="00C025AE" w:rsidP="00631E7A">
      <w:r>
        <w:continuationSeparator/>
      </w:r>
    </w:p>
  </w:endnote>
  <w:endnote w:type="continuationNotice" w:id="1">
    <w:p w14:paraId="6553D6C2" w14:textId="77777777" w:rsidR="00C025AE" w:rsidRDefault="00C02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G Book BQ">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Pro-Ligh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357454"/>
      <w:docPartObj>
        <w:docPartGallery w:val="Page Numbers (Bottom of Page)"/>
        <w:docPartUnique/>
      </w:docPartObj>
    </w:sdtPr>
    <w:sdtEndPr>
      <w:rPr>
        <w:noProof/>
        <w:sz w:val="20"/>
        <w:szCs w:val="20"/>
      </w:rPr>
    </w:sdtEndPr>
    <w:sdtContent>
      <w:p w14:paraId="02D17C7B" w14:textId="76359AEC" w:rsidR="00B778EE" w:rsidRPr="00DB3482" w:rsidRDefault="00B778EE">
        <w:pPr>
          <w:pStyle w:val="Footer"/>
          <w:jc w:val="center"/>
          <w:rPr>
            <w:sz w:val="20"/>
            <w:szCs w:val="20"/>
          </w:rPr>
        </w:pPr>
        <w:r w:rsidRPr="00DB3482">
          <w:rPr>
            <w:sz w:val="20"/>
            <w:szCs w:val="20"/>
          </w:rPr>
          <w:fldChar w:fldCharType="begin"/>
        </w:r>
        <w:r w:rsidRPr="00DB3482">
          <w:rPr>
            <w:sz w:val="20"/>
            <w:szCs w:val="20"/>
          </w:rPr>
          <w:instrText xml:space="preserve"> PAGE   \* MERGEFORMAT </w:instrText>
        </w:r>
        <w:r w:rsidRPr="00DB3482">
          <w:rPr>
            <w:sz w:val="20"/>
            <w:szCs w:val="20"/>
          </w:rPr>
          <w:fldChar w:fldCharType="separate"/>
        </w:r>
        <w:r w:rsidRPr="00DB3482">
          <w:rPr>
            <w:noProof/>
            <w:sz w:val="20"/>
            <w:szCs w:val="20"/>
          </w:rPr>
          <w:t>23</w:t>
        </w:r>
        <w:r w:rsidRPr="00DB3482">
          <w:rPr>
            <w:noProof/>
            <w:sz w:val="20"/>
            <w:szCs w:val="20"/>
          </w:rPr>
          <w:fldChar w:fldCharType="end"/>
        </w:r>
      </w:p>
    </w:sdtContent>
  </w:sdt>
  <w:p w14:paraId="60E81D95" w14:textId="13857B22" w:rsidR="00B778EE" w:rsidRPr="004F1EED" w:rsidRDefault="00B778E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55261" w14:textId="77777777" w:rsidR="00C025AE" w:rsidRDefault="00C025AE" w:rsidP="00631E7A">
      <w:r>
        <w:separator/>
      </w:r>
    </w:p>
  </w:footnote>
  <w:footnote w:type="continuationSeparator" w:id="0">
    <w:p w14:paraId="01745DBA" w14:textId="77777777" w:rsidR="00C025AE" w:rsidRDefault="00C025AE" w:rsidP="00631E7A">
      <w:r>
        <w:continuationSeparator/>
      </w:r>
    </w:p>
  </w:footnote>
  <w:footnote w:type="continuationNotice" w:id="1">
    <w:p w14:paraId="7113CDF7" w14:textId="77777777" w:rsidR="00C025AE" w:rsidRDefault="00C025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E1D7" w14:textId="6CB4B932" w:rsidR="00B778EE" w:rsidRDefault="00B778EE" w:rsidP="00631E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3FA"/>
    <w:multiLevelType w:val="hybridMultilevel"/>
    <w:tmpl w:val="A52027BE"/>
    <w:lvl w:ilvl="0" w:tplc="6DAAA7DA">
      <w:start w:val="1"/>
      <w:numFmt w:val="lowerRoman"/>
      <w:lvlText w:val="(%1)"/>
      <w:lvlJc w:val="left"/>
      <w:pPr>
        <w:ind w:left="2573" w:hanging="720"/>
      </w:pPr>
      <w:rPr>
        <w:rFonts w:hint="default"/>
      </w:rPr>
    </w:lvl>
    <w:lvl w:ilvl="1" w:tplc="08090019" w:tentative="1">
      <w:start w:val="1"/>
      <w:numFmt w:val="lowerLetter"/>
      <w:lvlText w:val="%2."/>
      <w:lvlJc w:val="left"/>
      <w:pPr>
        <w:ind w:left="2933" w:hanging="360"/>
      </w:pPr>
    </w:lvl>
    <w:lvl w:ilvl="2" w:tplc="0809001B" w:tentative="1">
      <w:start w:val="1"/>
      <w:numFmt w:val="lowerRoman"/>
      <w:lvlText w:val="%3."/>
      <w:lvlJc w:val="right"/>
      <w:pPr>
        <w:ind w:left="3653" w:hanging="180"/>
      </w:pPr>
    </w:lvl>
    <w:lvl w:ilvl="3" w:tplc="0809000F" w:tentative="1">
      <w:start w:val="1"/>
      <w:numFmt w:val="decimal"/>
      <w:lvlText w:val="%4."/>
      <w:lvlJc w:val="left"/>
      <w:pPr>
        <w:ind w:left="4373" w:hanging="360"/>
      </w:pPr>
    </w:lvl>
    <w:lvl w:ilvl="4" w:tplc="08090019" w:tentative="1">
      <w:start w:val="1"/>
      <w:numFmt w:val="lowerLetter"/>
      <w:lvlText w:val="%5."/>
      <w:lvlJc w:val="left"/>
      <w:pPr>
        <w:ind w:left="5093" w:hanging="360"/>
      </w:pPr>
    </w:lvl>
    <w:lvl w:ilvl="5" w:tplc="0809001B" w:tentative="1">
      <w:start w:val="1"/>
      <w:numFmt w:val="lowerRoman"/>
      <w:lvlText w:val="%6."/>
      <w:lvlJc w:val="right"/>
      <w:pPr>
        <w:ind w:left="5813" w:hanging="180"/>
      </w:pPr>
    </w:lvl>
    <w:lvl w:ilvl="6" w:tplc="0809000F" w:tentative="1">
      <w:start w:val="1"/>
      <w:numFmt w:val="decimal"/>
      <w:lvlText w:val="%7."/>
      <w:lvlJc w:val="left"/>
      <w:pPr>
        <w:ind w:left="6533" w:hanging="360"/>
      </w:pPr>
    </w:lvl>
    <w:lvl w:ilvl="7" w:tplc="08090019" w:tentative="1">
      <w:start w:val="1"/>
      <w:numFmt w:val="lowerLetter"/>
      <w:lvlText w:val="%8."/>
      <w:lvlJc w:val="left"/>
      <w:pPr>
        <w:ind w:left="7253" w:hanging="360"/>
      </w:pPr>
    </w:lvl>
    <w:lvl w:ilvl="8" w:tplc="0809001B" w:tentative="1">
      <w:start w:val="1"/>
      <w:numFmt w:val="lowerRoman"/>
      <w:lvlText w:val="%9."/>
      <w:lvlJc w:val="right"/>
      <w:pPr>
        <w:ind w:left="7973" w:hanging="180"/>
      </w:pPr>
    </w:lvl>
  </w:abstractNum>
  <w:abstractNum w:abstractNumId="1" w15:restartNumberingAfterBreak="0">
    <w:nsid w:val="019D0A56"/>
    <w:multiLevelType w:val="hybridMultilevel"/>
    <w:tmpl w:val="7C08C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351F5C"/>
    <w:multiLevelType w:val="hybridMultilevel"/>
    <w:tmpl w:val="54409BA8"/>
    <w:lvl w:ilvl="0" w:tplc="17BE2CFE">
      <w:start w:val="1"/>
      <w:numFmt w:val="lowerRoman"/>
      <w:lvlText w:val="(%1)"/>
      <w:lvlJc w:val="left"/>
      <w:pPr>
        <w:ind w:left="2160" w:hanging="720"/>
      </w:pPr>
      <w:rPr>
        <w:rFonts w:cs="Times New Roman"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494579D"/>
    <w:multiLevelType w:val="hybridMultilevel"/>
    <w:tmpl w:val="5AEED1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4E20D6"/>
    <w:multiLevelType w:val="hybridMultilevel"/>
    <w:tmpl w:val="CE702C4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05511B2E"/>
    <w:multiLevelType w:val="hybridMultilevel"/>
    <w:tmpl w:val="E3721F2E"/>
    <w:lvl w:ilvl="0" w:tplc="B0ECBA94">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4B26AE"/>
    <w:multiLevelType w:val="hybridMultilevel"/>
    <w:tmpl w:val="5148CC60"/>
    <w:lvl w:ilvl="0" w:tplc="08090019">
      <w:start w:val="1"/>
      <w:numFmt w:val="lowerLetter"/>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8" w15:restartNumberingAfterBreak="0">
    <w:nsid w:val="071325ED"/>
    <w:multiLevelType w:val="multilevel"/>
    <w:tmpl w:val="E0FEF3D4"/>
    <w:lvl w:ilvl="0">
      <w:start w:val="1"/>
      <w:numFmt w:val="decimal"/>
      <w:pStyle w:val="Level1"/>
      <w:lvlText w:val="%1."/>
      <w:lvlJc w:val="left"/>
      <w:pPr>
        <w:tabs>
          <w:tab w:val="num" w:pos="864"/>
        </w:tabs>
        <w:ind w:left="864" w:hanging="864"/>
      </w:pPr>
      <w:rPr>
        <w:b w:val="0"/>
        <w:i w:val="0"/>
      </w:rPr>
    </w:lvl>
    <w:lvl w:ilvl="1">
      <w:start w:val="1"/>
      <w:numFmt w:val="decimal"/>
      <w:pStyle w:val="Level2"/>
      <w:lvlText w:val="%1.%2"/>
      <w:lvlJc w:val="left"/>
      <w:pPr>
        <w:tabs>
          <w:tab w:val="num" w:pos="864"/>
        </w:tabs>
        <w:ind w:left="864" w:hanging="864"/>
      </w:pPr>
      <w:rPr>
        <w:b w:val="0"/>
      </w:rPr>
    </w:lvl>
    <w:lvl w:ilvl="2">
      <w:start w:val="1"/>
      <w:numFmt w:val="decimal"/>
      <w:pStyle w:val="Level3"/>
      <w:lvlText w:val="%1.%2.%3"/>
      <w:lvlJc w:val="left"/>
      <w:pPr>
        <w:tabs>
          <w:tab w:val="num" w:pos="1728"/>
        </w:tabs>
        <w:ind w:left="1728" w:hanging="864"/>
      </w:pPr>
    </w:lvl>
    <w:lvl w:ilvl="3">
      <w:start w:val="1"/>
      <w:numFmt w:val="lowerLetter"/>
      <w:pStyle w:val="Level4"/>
      <w:lvlText w:val="(%4)"/>
      <w:lvlJc w:val="left"/>
      <w:pPr>
        <w:tabs>
          <w:tab w:val="num" w:pos="2592"/>
        </w:tabs>
        <w:ind w:left="2592" w:hanging="864"/>
      </w:pPr>
    </w:lvl>
    <w:lvl w:ilvl="4">
      <w:start w:val="1"/>
      <w:numFmt w:val="lowerRoman"/>
      <w:pStyle w:val="Level5"/>
      <w:lvlText w:val="(%5)"/>
      <w:lvlJc w:val="left"/>
      <w:pPr>
        <w:tabs>
          <w:tab w:val="num" w:pos="3456"/>
        </w:tabs>
        <w:ind w:left="3456" w:hanging="864"/>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9" w15:restartNumberingAfterBreak="0">
    <w:nsid w:val="0750336D"/>
    <w:multiLevelType w:val="hybridMultilevel"/>
    <w:tmpl w:val="358214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5F59A7"/>
    <w:multiLevelType w:val="hybridMultilevel"/>
    <w:tmpl w:val="D38A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BC4737"/>
    <w:multiLevelType w:val="hybridMultilevel"/>
    <w:tmpl w:val="F4FACE30"/>
    <w:lvl w:ilvl="0" w:tplc="4A7CCFA8">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09EB30C2"/>
    <w:multiLevelType w:val="hybridMultilevel"/>
    <w:tmpl w:val="62E8C710"/>
    <w:lvl w:ilvl="0" w:tplc="5E6CDCE4">
      <w:start w:val="1"/>
      <w:numFmt w:val="lowerRoman"/>
      <w:lvlText w:val="(%1)"/>
      <w:lvlJc w:val="left"/>
      <w:pPr>
        <w:ind w:left="720" w:hanging="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B4440D"/>
    <w:multiLevelType w:val="multilevel"/>
    <w:tmpl w:val="97DEBC3C"/>
    <w:lvl w:ilvl="0">
      <w:start w:val="1"/>
      <w:numFmt w:val="decimal"/>
      <w:pStyle w:val="Style1"/>
      <w:lvlText w:val="%1."/>
      <w:lvlJc w:val="left"/>
      <w:pPr>
        <w:tabs>
          <w:tab w:val="num" w:pos="720"/>
        </w:tabs>
        <w:ind w:left="720" w:hanging="720"/>
      </w:pPr>
      <w:rPr>
        <w:rFonts w:hint="default"/>
        <w:b/>
        <w:i w:val="0"/>
        <w:caps w:val="0"/>
        <w:strike w:val="0"/>
        <w:dstrike w:val="0"/>
        <w:vanish w:val="0"/>
        <w:color w:val="auto"/>
        <w:sz w:val="22"/>
        <w:u w:val="none"/>
        <w:effect w:val="none"/>
        <w:vertAlign w:val="baseline"/>
      </w:rPr>
    </w:lvl>
    <w:lvl w:ilvl="1">
      <w:start w:val="1"/>
      <w:numFmt w:val="none"/>
      <w:pStyle w:val="Style2"/>
      <w:lvlText w:val="14.2"/>
      <w:lvlJc w:val="left"/>
      <w:pPr>
        <w:tabs>
          <w:tab w:val="num" w:pos="720"/>
        </w:tabs>
        <w:ind w:left="720" w:hanging="720"/>
      </w:pPr>
      <w:rPr>
        <w:rFonts w:hint="default"/>
        <w:b w:val="0"/>
        <w:i w:val="0"/>
        <w:caps w:val="0"/>
        <w:strike w:val="0"/>
        <w:dstrike w:val="0"/>
        <w:vanish w:val="0"/>
        <w:color w:val="000000"/>
        <w:sz w:val="22"/>
        <w:vertAlign w:val="baseline"/>
      </w:rPr>
    </w:lvl>
    <w:lvl w:ilvl="2">
      <w:start w:val="1"/>
      <w:numFmt w:val="decimal"/>
      <w:pStyle w:val="Style3"/>
      <w:lvlText w:val="%1.%2.%3"/>
      <w:lvlJc w:val="left"/>
      <w:pPr>
        <w:tabs>
          <w:tab w:val="num" w:pos="568"/>
        </w:tabs>
        <w:ind w:left="1634" w:hanging="1066"/>
      </w:pPr>
      <w:rPr>
        <w:rFonts w:hint="default"/>
        <w:b w:val="0"/>
        <w:i w:val="0"/>
        <w:color w:val="auto"/>
        <w:sz w:val="22"/>
        <w:szCs w:val="23"/>
      </w:rPr>
    </w:lvl>
    <w:lvl w:ilvl="3">
      <w:start w:val="1"/>
      <w:numFmt w:val="decimal"/>
      <w:pStyle w:val="Style4"/>
      <w:lvlText w:val="%1.%2.%3.%4"/>
      <w:lvlJc w:val="left"/>
      <w:pPr>
        <w:tabs>
          <w:tab w:val="num" w:pos="1786"/>
        </w:tabs>
        <w:ind w:left="2835" w:hanging="1049"/>
      </w:pPr>
      <w:rPr>
        <w:rFonts w:hint="default"/>
        <w:b w:val="0"/>
        <w:i w:val="0"/>
        <w:caps w:val="0"/>
        <w:strike w:val="0"/>
        <w:dstrike w:val="0"/>
        <w:vanish w:val="0"/>
        <w:color w:val="000000"/>
        <w:sz w:val="22"/>
        <w:vertAlign w:val="baseline"/>
      </w:rPr>
    </w:lvl>
    <w:lvl w:ilvl="4">
      <w:start w:val="1"/>
      <w:numFmt w:val="decimal"/>
      <w:pStyle w:val="Style5"/>
      <w:lvlText w:val="%1.%2.%3.%4.%5"/>
      <w:lvlJc w:val="left"/>
      <w:pPr>
        <w:tabs>
          <w:tab w:val="num" w:pos="2835"/>
        </w:tabs>
        <w:ind w:left="4139" w:hanging="1304"/>
      </w:pPr>
      <w:rPr>
        <w:rFonts w:hint="default"/>
        <w:b w:val="0"/>
        <w:i w:val="0"/>
        <w:caps w:val="0"/>
        <w:strike w:val="0"/>
        <w:dstrike w:val="0"/>
        <w:vanish w:val="0"/>
        <w:sz w:val="22"/>
        <w:vertAlign w:val="baseline"/>
      </w:rPr>
    </w:lvl>
    <w:lvl w:ilvl="5">
      <w:start w:val="1"/>
      <w:numFmt w:val="decimal"/>
      <w:lvlText w:val="%1.%2.%3.%4.%5.%6"/>
      <w:lvlJc w:val="left"/>
      <w:pPr>
        <w:tabs>
          <w:tab w:val="num" w:pos="1152"/>
        </w:tabs>
        <w:ind w:left="1152" w:hanging="1152"/>
      </w:pPr>
      <w:rPr>
        <w:rFonts w:hint="default"/>
        <w:b w:val="0"/>
        <w:i w:val="0"/>
        <w:caps w:val="0"/>
        <w:strike w:val="0"/>
        <w:dstrike w:val="0"/>
        <w:vanish w:val="0"/>
        <w:color w:val="auto"/>
        <w:sz w:val="22"/>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C817535"/>
    <w:multiLevelType w:val="hybridMultilevel"/>
    <w:tmpl w:val="248A350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A8443A"/>
    <w:multiLevelType w:val="multilevel"/>
    <w:tmpl w:val="BAF60D8C"/>
    <w:lvl w:ilvl="0">
      <w:start w:val="1"/>
      <w:numFmt w:val="upperLetter"/>
      <w:lvlText w:val="%1."/>
      <w:lvlJc w:val="left"/>
      <w:pPr>
        <w:tabs>
          <w:tab w:val="num" w:pos="720"/>
        </w:tabs>
        <w:ind w:left="720" w:hanging="720"/>
      </w:pPr>
      <w:rPr>
        <w:rFonts w:cs="Times New Roman" w:hint="default"/>
      </w:rPr>
    </w:lvl>
    <w:lvl w:ilvl="1">
      <w:start w:val="8"/>
      <w:numFmt w:val="decimal"/>
      <w:lvlText w:val="A%2."/>
      <w:lvlJc w:val="left"/>
      <w:pPr>
        <w:tabs>
          <w:tab w:val="num" w:pos="1008"/>
        </w:tabs>
        <w:ind w:left="1008" w:hanging="1008"/>
      </w:pPr>
      <w:rPr>
        <w:rFonts w:cs="Times New Roman" w:hint="default"/>
        <w:b w:val="0"/>
        <w:i w:val="0"/>
      </w:rPr>
    </w:lvl>
    <w:lvl w:ilvl="2">
      <w:start w:val="1"/>
      <w:numFmt w:val="decimal"/>
      <w:lvlText w:val="%3."/>
      <w:lvlJc w:val="left"/>
      <w:pPr>
        <w:tabs>
          <w:tab w:val="num" w:pos="1008"/>
        </w:tabs>
        <w:ind w:left="1008" w:hanging="1008"/>
      </w:pPr>
      <w:rPr>
        <w:rFonts w:cs="Times New Roman" w:hint="default"/>
        <w:b w:val="0"/>
        <w:i w:val="0"/>
        <w:sz w:val="22"/>
        <w:szCs w:val="22"/>
      </w:rPr>
    </w:lvl>
    <w:lvl w:ilvl="3">
      <w:start w:val="1"/>
      <w:numFmt w:val="lowerLetter"/>
      <w:lvlText w:val="%4)"/>
      <w:lvlJc w:val="left"/>
      <w:pPr>
        <w:tabs>
          <w:tab w:val="num" w:pos="1859"/>
        </w:tabs>
        <w:ind w:left="1859" w:hanging="1008"/>
      </w:pPr>
      <w:rPr>
        <w:rFonts w:cs="Times New Roman" w:hint="default"/>
        <w:b w:val="0"/>
        <w:sz w:val="22"/>
        <w:szCs w:val="22"/>
      </w:rPr>
    </w:lvl>
    <w:lvl w:ilvl="4">
      <w:start w:val="1"/>
      <w:numFmt w:val="lowerRoman"/>
      <w:lvlText w:val="(%5)"/>
      <w:lvlJc w:val="left"/>
      <w:pPr>
        <w:tabs>
          <w:tab w:val="num" w:pos="3024"/>
        </w:tabs>
        <w:ind w:left="3024" w:hanging="1008"/>
      </w:pPr>
      <w:rPr>
        <w:rFonts w:cs="Times New Roman" w:hint="default"/>
        <w:sz w:val="22"/>
        <w:szCs w:val="22"/>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E81298D"/>
    <w:multiLevelType w:val="hybridMultilevel"/>
    <w:tmpl w:val="AF6E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2E3465"/>
    <w:multiLevelType w:val="hybridMultilevel"/>
    <w:tmpl w:val="6CBE3E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F913B0"/>
    <w:multiLevelType w:val="hybridMultilevel"/>
    <w:tmpl w:val="1B7478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2" w15:restartNumberingAfterBreak="0">
    <w:nsid w:val="16B71872"/>
    <w:multiLevelType w:val="hybridMultilevel"/>
    <w:tmpl w:val="F3129E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D26487"/>
    <w:multiLevelType w:val="hybridMultilevel"/>
    <w:tmpl w:val="AE847FD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5" w15:restartNumberingAfterBreak="0">
    <w:nsid w:val="197F5971"/>
    <w:multiLevelType w:val="hybridMultilevel"/>
    <w:tmpl w:val="18189F2E"/>
    <w:lvl w:ilvl="0" w:tplc="8612CEE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274B4C"/>
    <w:multiLevelType w:val="hybridMultilevel"/>
    <w:tmpl w:val="A52027BE"/>
    <w:lvl w:ilvl="0" w:tplc="6DAAA7D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1C4405FC"/>
    <w:multiLevelType w:val="multilevel"/>
    <w:tmpl w:val="DB029A00"/>
    <w:lvl w:ilvl="0">
      <w:start w:val="1"/>
      <w:numFmt w:val="upperLetter"/>
      <w:lvlText w:val="%1."/>
      <w:lvlJc w:val="left"/>
      <w:pPr>
        <w:tabs>
          <w:tab w:val="num" w:pos="720"/>
        </w:tabs>
        <w:ind w:left="720" w:hanging="720"/>
      </w:pPr>
      <w:rPr>
        <w:rFonts w:cs="Times New Roman" w:hint="default"/>
      </w:rPr>
    </w:lvl>
    <w:lvl w:ilvl="1">
      <w:start w:val="16"/>
      <w:numFmt w:val="decimal"/>
      <w:lvlText w:val="A%2."/>
      <w:lvlJc w:val="left"/>
      <w:pPr>
        <w:tabs>
          <w:tab w:val="num" w:pos="1008"/>
        </w:tabs>
        <w:ind w:left="1008" w:hanging="1008"/>
      </w:pPr>
      <w:rPr>
        <w:rFonts w:cs="Times New Roman" w:hint="default"/>
        <w:b w:val="0"/>
        <w:i w:val="0"/>
      </w:rPr>
    </w:lvl>
    <w:lvl w:ilvl="2">
      <w:start w:val="1"/>
      <w:numFmt w:val="decimal"/>
      <w:lvlText w:val="%3."/>
      <w:lvlJc w:val="left"/>
      <w:pPr>
        <w:tabs>
          <w:tab w:val="num" w:pos="1008"/>
        </w:tabs>
        <w:ind w:left="1008" w:hanging="1008"/>
      </w:pPr>
      <w:rPr>
        <w:rFonts w:cs="Times New Roman" w:hint="default"/>
        <w:b w:val="0"/>
        <w:i w:val="0"/>
        <w:sz w:val="22"/>
        <w:szCs w:val="22"/>
      </w:rPr>
    </w:lvl>
    <w:lvl w:ilvl="3">
      <w:start w:val="2"/>
      <w:numFmt w:val="lowerLetter"/>
      <w:lvlText w:val="%4)"/>
      <w:lvlJc w:val="left"/>
      <w:pPr>
        <w:tabs>
          <w:tab w:val="num" w:pos="1859"/>
        </w:tabs>
        <w:ind w:left="1859" w:hanging="1008"/>
      </w:pPr>
      <w:rPr>
        <w:rFonts w:cs="Times New Roman" w:hint="default"/>
        <w:b w:val="0"/>
        <w:sz w:val="22"/>
        <w:szCs w:val="22"/>
      </w:rPr>
    </w:lvl>
    <w:lvl w:ilvl="4">
      <w:start w:val="100"/>
      <w:numFmt w:val="lowerRoman"/>
      <w:lvlText w:val="(%5)"/>
      <w:lvlJc w:val="left"/>
      <w:pPr>
        <w:tabs>
          <w:tab w:val="num" w:pos="3024"/>
        </w:tabs>
        <w:ind w:left="3024" w:hanging="1008"/>
      </w:pPr>
      <w:rPr>
        <w:rFonts w:cs="Times New Roman" w:hint="default"/>
        <w:sz w:val="22"/>
        <w:szCs w:val="22"/>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B04E16"/>
    <w:multiLevelType w:val="multilevel"/>
    <w:tmpl w:val="1A1282C6"/>
    <w:lvl w:ilvl="0">
      <w:start w:val="9"/>
      <w:numFmt w:val="decimal"/>
      <w:lvlText w:val="%1."/>
      <w:lvlJc w:val="left"/>
      <w:pPr>
        <w:ind w:left="144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29" w15:restartNumberingAfterBreak="0">
    <w:nsid w:val="1D5C1BD8"/>
    <w:multiLevelType w:val="multilevel"/>
    <w:tmpl w:val="D6C6054A"/>
    <w:lvl w:ilvl="0">
      <w:start w:val="1"/>
      <w:numFmt w:val="upperLetter"/>
      <w:lvlText w:val="%1."/>
      <w:lvlJc w:val="left"/>
      <w:pPr>
        <w:tabs>
          <w:tab w:val="num" w:pos="720"/>
        </w:tabs>
        <w:ind w:left="720" w:hanging="720"/>
      </w:pPr>
      <w:rPr>
        <w:rFonts w:cs="Times New Roman" w:hint="default"/>
      </w:rPr>
    </w:lvl>
    <w:lvl w:ilvl="1">
      <w:start w:val="16"/>
      <w:numFmt w:val="decimal"/>
      <w:lvlText w:val="A%2."/>
      <w:lvlJc w:val="left"/>
      <w:pPr>
        <w:tabs>
          <w:tab w:val="num" w:pos="1008"/>
        </w:tabs>
        <w:ind w:left="1008" w:hanging="1008"/>
      </w:pPr>
      <w:rPr>
        <w:rFonts w:cs="Times New Roman" w:hint="default"/>
        <w:b w:val="0"/>
        <w:i w:val="0"/>
      </w:rPr>
    </w:lvl>
    <w:lvl w:ilvl="2">
      <w:start w:val="2"/>
      <w:numFmt w:val="decimal"/>
      <w:lvlText w:val="%3."/>
      <w:lvlJc w:val="left"/>
      <w:pPr>
        <w:tabs>
          <w:tab w:val="num" w:pos="1008"/>
        </w:tabs>
        <w:ind w:left="1008" w:hanging="1008"/>
      </w:pPr>
      <w:rPr>
        <w:rFonts w:cs="Times New Roman" w:hint="default"/>
        <w:b w:val="0"/>
        <w:i w:val="0"/>
        <w:sz w:val="22"/>
        <w:szCs w:val="22"/>
      </w:rPr>
    </w:lvl>
    <w:lvl w:ilvl="3">
      <w:start w:val="1"/>
      <w:numFmt w:val="lowerLetter"/>
      <w:lvlText w:val="%4)"/>
      <w:lvlJc w:val="left"/>
      <w:pPr>
        <w:tabs>
          <w:tab w:val="num" w:pos="1859"/>
        </w:tabs>
        <w:ind w:left="1859" w:hanging="1008"/>
      </w:pPr>
      <w:rPr>
        <w:rFonts w:cs="Times New Roman" w:hint="default"/>
        <w:b w:val="0"/>
        <w:sz w:val="22"/>
        <w:szCs w:val="22"/>
      </w:rPr>
    </w:lvl>
    <w:lvl w:ilvl="4">
      <w:start w:val="100"/>
      <w:numFmt w:val="lowerRoman"/>
      <w:lvlText w:val="(%5)"/>
      <w:lvlJc w:val="left"/>
      <w:pPr>
        <w:tabs>
          <w:tab w:val="num" w:pos="3024"/>
        </w:tabs>
        <w:ind w:left="3024" w:hanging="1008"/>
      </w:pPr>
      <w:rPr>
        <w:rFonts w:cs="Times New Roman" w:hint="default"/>
        <w:sz w:val="22"/>
        <w:szCs w:val="22"/>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1DCF3E5E"/>
    <w:multiLevelType w:val="hybridMultilevel"/>
    <w:tmpl w:val="D3449322"/>
    <w:lvl w:ilvl="0" w:tplc="BD6A14D6">
      <w:start w:val="1"/>
      <w:numFmt w:val="bullet"/>
      <w:lvlText w:val="-"/>
      <w:lvlJc w:val="left"/>
      <w:pPr>
        <w:ind w:left="2160" w:hanging="360"/>
      </w:pPr>
      <w:rPr>
        <w:rFonts w:ascii="Arial" w:eastAsia="Times New Roman" w:hAnsi="Aria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ECF2105"/>
    <w:multiLevelType w:val="hybridMultilevel"/>
    <w:tmpl w:val="DFD0E408"/>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3" w15:restartNumberingAfterBreak="0">
    <w:nsid w:val="1F535F2C"/>
    <w:multiLevelType w:val="multilevel"/>
    <w:tmpl w:val="80549E38"/>
    <w:lvl w:ilvl="0">
      <w:start w:val="5"/>
      <w:numFmt w:val="decimal"/>
      <w:lvlText w:val="%1."/>
      <w:lvlJc w:val="left"/>
      <w:pPr>
        <w:tabs>
          <w:tab w:val="num" w:pos="720"/>
        </w:tabs>
        <w:ind w:left="720" w:hanging="720"/>
      </w:pPr>
      <w:rPr>
        <w:rFonts w:ascii="Arial" w:hAnsi="Arial" w:cs="Arial" w:hint="default"/>
        <w:b/>
        <w:i w:val="0"/>
        <w:caps/>
        <w:sz w:val="22"/>
        <w:szCs w:val="22"/>
      </w:rPr>
    </w:lvl>
    <w:lvl w:ilvl="1">
      <w:start w:val="1"/>
      <w:numFmt w:val="decimal"/>
      <w:lvlText w:val="%1.%2"/>
      <w:lvlJc w:val="left"/>
      <w:pPr>
        <w:tabs>
          <w:tab w:val="num" w:pos="1146"/>
        </w:tabs>
        <w:ind w:left="1146" w:hanging="720"/>
      </w:pPr>
      <w:rPr>
        <w:rFonts w:ascii="Times New Roman" w:hAnsi="Times New Roman" w:hint="default"/>
        <w:b w:val="0"/>
        <w:i w:val="0"/>
        <w:caps w:val="0"/>
        <w:sz w:val="20"/>
      </w:rPr>
    </w:lvl>
    <w:lvl w:ilvl="2">
      <w:start w:val="1"/>
      <w:numFmt w:val="lowerLetter"/>
      <w:lvlText w:val="(%3)"/>
      <w:lvlJc w:val="left"/>
      <w:pPr>
        <w:tabs>
          <w:tab w:val="num" w:pos="709"/>
        </w:tabs>
        <w:ind w:left="709" w:hanging="567"/>
      </w:pPr>
      <w:rPr>
        <w:rFonts w:ascii="Arial" w:hAnsi="Arial" w:cs="Arial" w:hint="default"/>
        <w:b w:val="0"/>
        <w:i w:val="0"/>
        <w:sz w:val="22"/>
        <w:szCs w:val="22"/>
      </w:rPr>
    </w:lvl>
    <w:lvl w:ilvl="3">
      <w:start w:val="1"/>
      <w:numFmt w:val="lowerRoman"/>
      <w:lvlText w:val="(%4)"/>
      <w:lvlJc w:val="left"/>
      <w:pPr>
        <w:tabs>
          <w:tab w:val="num" w:pos="2421"/>
        </w:tabs>
        <w:ind w:left="2268" w:hanging="567"/>
      </w:pPr>
      <w:rPr>
        <w:rFonts w:ascii="Arial" w:hAnsi="Arial" w:cs="Arial" w:hint="default"/>
        <w:b w:val="0"/>
        <w:i w:val="0"/>
        <w:sz w:val="22"/>
        <w:szCs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4"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3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28803B8"/>
    <w:multiLevelType w:val="hybridMultilevel"/>
    <w:tmpl w:val="AFA24BB2"/>
    <w:lvl w:ilvl="0" w:tplc="5E6CDCE4">
      <w:start w:val="1"/>
      <w:numFmt w:val="lowerRoman"/>
      <w:lvlText w:val="(%1)"/>
      <w:lvlJc w:val="left"/>
      <w:pPr>
        <w:ind w:left="2160" w:hanging="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22956412"/>
    <w:multiLevelType w:val="hybridMultilevel"/>
    <w:tmpl w:val="914C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C51159"/>
    <w:multiLevelType w:val="hybridMultilevel"/>
    <w:tmpl w:val="46EA1018"/>
    <w:lvl w:ilvl="0" w:tplc="832EE936">
      <w:start w:val="4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31A47AA"/>
    <w:multiLevelType w:val="hybridMultilevel"/>
    <w:tmpl w:val="407C5D30"/>
    <w:lvl w:ilvl="0" w:tplc="125835B8">
      <w:start w:val="1"/>
      <w:numFmt w:val="lowerLetter"/>
      <w:lvlText w:val="%1)"/>
      <w:lvlJc w:val="left"/>
      <w:pPr>
        <w:ind w:left="36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359353A"/>
    <w:multiLevelType w:val="hybridMultilevel"/>
    <w:tmpl w:val="430EF2AC"/>
    <w:lvl w:ilvl="0" w:tplc="08090001">
      <w:start w:val="1"/>
      <w:numFmt w:val="bullet"/>
      <w:lvlText w:val=""/>
      <w:lvlJc w:val="left"/>
      <w:pPr>
        <w:ind w:left="1014" w:hanging="360"/>
      </w:pPr>
      <w:rPr>
        <w:rFonts w:ascii="Symbol" w:hAnsi="Symbol"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41" w15:restartNumberingAfterBreak="0">
    <w:nsid w:val="24297573"/>
    <w:multiLevelType w:val="hybridMultilevel"/>
    <w:tmpl w:val="D1427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43129E9"/>
    <w:multiLevelType w:val="multilevel"/>
    <w:tmpl w:val="F86CE866"/>
    <w:lvl w:ilvl="0">
      <w:start w:val="1"/>
      <w:numFmt w:val="upperLetter"/>
      <w:lvlText w:val="%1."/>
      <w:lvlJc w:val="left"/>
      <w:pPr>
        <w:tabs>
          <w:tab w:val="num" w:pos="720"/>
        </w:tabs>
        <w:ind w:left="720" w:hanging="720"/>
      </w:pPr>
      <w:rPr>
        <w:rFonts w:cs="Times New Roman" w:hint="default"/>
      </w:rPr>
    </w:lvl>
    <w:lvl w:ilvl="1">
      <w:start w:val="8"/>
      <w:numFmt w:val="decimal"/>
      <w:lvlText w:val="A%2."/>
      <w:lvlJc w:val="left"/>
      <w:pPr>
        <w:tabs>
          <w:tab w:val="num" w:pos="1008"/>
        </w:tabs>
        <w:ind w:left="1008" w:hanging="1008"/>
      </w:pPr>
      <w:rPr>
        <w:rFonts w:cs="Times New Roman" w:hint="default"/>
        <w:b w:val="0"/>
        <w:i w:val="0"/>
      </w:rPr>
    </w:lvl>
    <w:lvl w:ilvl="2">
      <w:start w:val="1"/>
      <w:numFmt w:val="decimal"/>
      <w:lvlText w:val="%3."/>
      <w:lvlJc w:val="left"/>
      <w:pPr>
        <w:tabs>
          <w:tab w:val="num" w:pos="1008"/>
        </w:tabs>
        <w:ind w:left="1008" w:hanging="1008"/>
      </w:pPr>
      <w:rPr>
        <w:rFonts w:cs="Times New Roman" w:hint="default"/>
        <w:b w:val="0"/>
        <w:i w:val="0"/>
        <w:sz w:val="22"/>
        <w:szCs w:val="22"/>
      </w:rPr>
    </w:lvl>
    <w:lvl w:ilvl="3">
      <w:start w:val="1"/>
      <w:numFmt w:val="lowerLetter"/>
      <w:lvlText w:val="%4)"/>
      <w:lvlJc w:val="left"/>
      <w:pPr>
        <w:tabs>
          <w:tab w:val="num" w:pos="1859"/>
        </w:tabs>
        <w:ind w:left="1859" w:hanging="1008"/>
      </w:pPr>
      <w:rPr>
        <w:rFonts w:cs="Times New Roman" w:hint="default"/>
        <w:b w:val="0"/>
        <w:sz w:val="22"/>
        <w:szCs w:val="22"/>
      </w:rPr>
    </w:lvl>
    <w:lvl w:ilvl="4">
      <w:start w:val="1"/>
      <w:numFmt w:val="lowerRoman"/>
      <w:lvlText w:val="(%5)"/>
      <w:lvlJc w:val="left"/>
      <w:pPr>
        <w:tabs>
          <w:tab w:val="num" w:pos="3024"/>
        </w:tabs>
        <w:ind w:left="3024" w:hanging="1008"/>
      </w:pPr>
      <w:rPr>
        <w:rFonts w:cs="Times New Roman" w:hint="default"/>
        <w:sz w:val="22"/>
        <w:szCs w:val="22"/>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269E34C9"/>
    <w:multiLevelType w:val="hybridMultilevel"/>
    <w:tmpl w:val="97D073F8"/>
    <w:lvl w:ilvl="0" w:tplc="0409001B">
      <w:start w:val="1"/>
      <w:numFmt w:val="lowerRoman"/>
      <w:lvlText w:val="%1."/>
      <w:lvlJc w:val="right"/>
      <w:pPr>
        <w:ind w:left="2220" w:hanging="360"/>
      </w:p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44" w15:restartNumberingAfterBreak="0">
    <w:nsid w:val="27D5503D"/>
    <w:multiLevelType w:val="hybridMultilevel"/>
    <w:tmpl w:val="1794C7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7FB0DE3"/>
    <w:multiLevelType w:val="hybridMultilevel"/>
    <w:tmpl w:val="C0AAB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46" w15:restartNumberingAfterBreak="0">
    <w:nsid w:val="280D2F5A"/>
    <w:multiLevelType w:val="hybridMultilevel"/>
    <w:tmpl w:val="AE1C0BBE"/>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29CB002C"/>
    <w:multiLevelType w:val="hybridMultilevel"/>
    <w:tmpl w:val="7F1CC56A"/>
    <w:lvl w:ilvl="0" w:tplc="58A06290">
      <w:start w:val="1"/>
      <w:numFmt w:val="bullet"/>
      <w:lvlRestart w:val="0"/>
      <w:pStyle w:val="PitchBulletRound"/>
      <w:lvlText w:val=""/>
      <w:lvlJc w:val="left"/>
      <w:pPr>
        <w:tabs>
          <w:tab w:val="num" w:pos="357"/>
        </w:tabs>
        <w:ind w:left="357" w:hanging="357"/>
      </w:pPr>
      <w:rPr>
        <w:rFonts w:ascii="Symbol" w:hAnsi="Symbol" w:cs="Symbol" w:hint="default"/>
        <w:b/>
        <w:bCs/>
        <w:i w:val="0"/>
        <w:iCs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D5678AD"/>
    <w:multiLevelType w:val="multilevel"/>
    <w:tmpl w:val="CDA85DC8"/>
    <w:lvl w:ilvl="0">
      <w:start w:val="1"/>
      <w:numFmt w:val="upperLetter"/>
      <w:lvlText w:val="%1."/>
      <w:lvlJc w:val="left"/>
      <w:pPr>
        <w:tabs>
          <w:tab w:val="num" w:pos="720"/>
        </w:tabs>
        <w:ind w:left="720" w:hanging="720"/>
      </w:pPr>
      <w:rPr>
        <w:rFonts w:cs="Times New Roman" w:hint="default"/>
      </w:rPr>
    </w:lvl>
    <w:lvl w:ilvl="1">
      <w:start w:val="3"/>
      <w:numFmt w:val="decimal"/>
      <w:lvlText w:val="A%2."/>
      <w:lvlJc w:val="left"/>
      <w:pPr>
        <w:tabs>
          <w:tab w:val="num" w:pos="1008"/>
        </w:tabs>
        <w:ind w:left="1008" w:hanging="1008"/>
      </w:pPr>
      <w:rPr>
        <w:rFonts w:cs="Times New Roman" w:hint="default"/>
        <w:b w:val="0"/>
        <w:i w:val="0"/>
      </w:rPr>
    </w:lvl>
    <w:lvl w:ilvl="2">
      <w:start w:val="1"/>
      <w:numFmt w:val="decimal"/>
      <w:lvlText w:val="%3."/>
      <w:lvlJc w:val="left"/>
      <w:pPr>
        <w:tabs>
          <w:tab w:val="num" w:pos="1008"/>
        </w:tabs>
        <w:ind w:left="1008" w:hanging="1008"/>
      </w:pPr>
      <w:rPr>
        <w:rFonts w:cs="Times New Roman" w:hint="default"/>
        <w:b w:val="0"/>
        <w:i w:val="0"/>
        <w:sz w:val="20"/>
        <w:szCs w:val="20"/>
      </w:rPr>
    </w:lvl>
    <w:lvl w:ilvl="3">
      <w:start w:val="1"/>
      <w:numFmt w:val="lowerLetter"/>
      <w:lvlText w:val="%4)"/>
      <w:lvlJc w:val="left"/>
      <w:pPr>
        <w:tabs>
          <w:tab w:val="num" w:pos="1859"/>
        </w:tabs>
        <w:ind w:left="1859" w:hanging="1008"/>
      </w:pPr>
      <w:rPr>
        <w:rFonts w:cs="Times New Roman" w:hint="default"/>
        <w:b w:val="0"/>
        <w:sz w:val="20"/>
        <w:szCs w:val="20"/>
      </w:rPr>
    </w:lvl>
    <w:lvl w:ilvl="4">
      <w:start w:val="1"/>
      <w:numFmt w:val="lowerRoman"/>
      <w:lvlText w:val="(%5)"/>
      <w:lvlJc w:val="left"/>
      <w:pPr>
        <w:tabs>
          <w:tab w:val="num" w:pos="3024"/>
        </w:tabs>
        <w:ind w:left="3024" w:hanging="1008"/>
      </w:pPr>
      <w:rPr>
        <w:rFonts w:cs="Times New Roman" w:hint="default"/>
        <w:sz w:val="20"/>
        <w:szCs w:val="20"/>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305F5806"/>
    <w:multiLevelType w:val="hybridMultilevel"/>
    <w:tmpl w:val="5D14245A"/>
    <w:lvl w:ilvl="0" w:tplc="B6545BC2">
      <w:start w:val="4"/>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121035C"/>
    <w:multiLevelType w:val="multilevel"/>
    <w:tmpl w:val="D6C6054A"/>
    <w:lvl w:ilvl="0">
      <w:start w:val="1"/>
      <w:numFmt w:val="upperLetter"/>
      <w:lvlText w:val="%1."/>
      <w:lvlJc w:val="left"/>
      <w:pPr>
        <w:tabs>
          <w:tab w:val="num" w:pos="720"/>
        </w:tabs>
        <w:ind w:left="720" w:hanging="720"/>
      </w:pPr>
      <w:rPr>
        <w:rFonts w:cs="Times New Roman" w:hint="default"/>
      </w:rPr>
    </w:lvl>
    <w:lvl w:ilvl="1">
      <w:start w:val="16"/>
      <w:numFmt w:val="decimal"/>
      <w:lvlText w:val="A%2."/>
      <w:lvlJc w:val="left"/>
      <w:pPr>
        <w:tabs>
          <w:tab w:val="num" w:pos="1008"/>
        </w:tabs>
        <w:ind w:left="1008" w:hanging="1008"/>
      </w:pPr>
      <w:rPr>
        <w:rFonts w:cs="Times New Roman" w:hint="default"/>
        <w:b w:val="0"/>
        <w:i w:val="0"/>
      </w:rPr>
    </w:lvl>
    <w:lvl w:ilvl="2">
      <w:start w:val="2"/>
      <w:numFmt w:val="decimal"/>
      <w:lvlText w:val="%3."/>
      <w:lvlJc w:val="left"/>
      <w:pPr>
        <w:tabs>
          <w:tab w:val="num" w:pos="1008"/>
        </w:tabs>
        <w:ind w:left="1008" w:hanging="1008"/>
      </w:pPr>
      <w:rPr>
        <w:rFonts w:cs="Times New Roman" w:hint="default"/>
        <w:b w:val="0"/>
        <w:i w:val="0"/>
        <w:sz w:val="22"/>
        <w:szCs w:val="22"/>
      </w:rPr>
    </w:lvl>
    <w:lvl w:ilvl="3">
      <w:start w:val="1"/>
      <w:numFmt w:val="lowerLetter"/>
      <w:lvlText w:val="%4)"/>
      <w:lvlJc w:val="left"/>
      <w:pPr>
        <w:tabs>
          <w:tab w:val="num" w:pos="1859"/>
        </w:tabs>
        <w:ind w:left="1859" w:hanging="1008"/>
      </w:pPr>
      <w:rPr>
        <w:rFonts w:cs="Times New Roman" w:hint="default"/>
        <w:b w:val="0"/>
        <w:sz w:val="22"/>
        <w:szCs w:val="22"/>
      </w:rPr>
    </w:lvl>
    <w:lvl w:ilvl="4">
      <w:start w:val="100"/>
      <w:numFmt w:val="lowerRoman"/>
      <w:lvlText w:val="(%5)"/>
      <w:lvlJc w:val="left"/>
      <w:pPr>
        <w:tabs>
          <w:tab w:val="num" w:pos="3024"/>
        </w:tabs>
        <w:ind w:left="3024" w:hanging="1008"/>
      </w:pPr>
      <w:rPr>
        <w:rFonts w:cs="Times New Roman" w:hint="default"/>
        <w:sz w:val="22"/>
        <w:szCs w:val="22"/>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22868BE"/>
    <w:multiLevelType w:val="hybridMultilevel"/>
    <w:tmpl w:val="35C89782"/>
    <w:lvl w:ilvl="0" w:tplc="0809001B">
      <w:start w:val="1"/>
      <w:numFmt w:val="lowerRoman"/>
      <w:lvlText w:val="%1."/>
      <w:lvlJc w:val="right"/>
      <w:pPr>
        <w:ind w:left="1026" w:hanging="360"/>
      </w:pPr>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53" w15:restartNumberingAfterBreak="0">
    <w:nsid w:val="33532FD8"/>
    <w:multiLevelType w:val="hybridMultilevel"/>
    <w:tmpl w:val="7506CC28"/>
    <w:lvl w:ilvl="0" w:tplc="30AC827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6052244"/>
    <w:multiLevelType w:val="hybridMultilevel"/>
    <w:tmpl w:val="87D801E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6"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57" w15:restartNumberingAfterBreak="0">
    <w:nsid w:val="371E4969"/>
    <w:multiLevelType w:val="multilevel"/>
    <w:tmpl w:val="13146156"/>
    <w:lvl w:ilvl="0">
      <w:start w:val="1"/>
      <w:numFmt w:val="decimal"/>
      <w:pStyle w:val="Level10"/>
      <w:isLgl/>
      <w:lvlText w:val="B%1."/>
      <w:lvlJc w:val="left"/>
      <w:pPr>
        <w:tabs>
          <w:tab w:val="num" w:pos="851"/>
        </w:tabs>
        <w:ind w:left="851" w:hanging="851"/>
      </w:pPr>
      <w:rPr>
        <w:rFonts w:hint="default"/>
        <w:b w:val="0"/>
        <w:i w:val="0"/>
        <w:u w:val="none"/>
      </w:rPr>
    </w:lvl>
    <w:lvl w:ilvl="1">
      <w:start w:val="1"/>
      <w:numFmt w:val="decimal"/>
      <w:pStyle w:val="Level20"/>
      <w:lvlText w:val="A%1.%2"/>
      <w:lvlJc w:val="left"/>
      <w:pPr>
        <w:tabs>
          <w:tab w:val="num" w:pos="851"/>
        </w:tabs>
        <w:ind w:left="851" w:hanging="851"/>
      </w:pPr>
      <w:rPr>
        <w:rFonts w:hint="default"/>
        <w:b w:val="0"/>
        <w:i w:val="0"/>
        <w:u w:val="none"/>
      </w:rPr>
    </w:lvl>
    <w:lvl w:ilvl="2">
      <w:start w:val="1"/>
      <w:numFmt w:val="decimal"/>
      <w:pStyle w:val="Level30"/>
      <w:lvlText w:val="%1.%2.%3"/>
      <w:lvlJc w:val="left"/>
      <w:pPr>
        <w:tabs>
          <w:tab w:val="num" w:pos="1843"/>
        </w:tabs>
        <w:ind w:left="1843" w:hanging="992"/>
      </w:pPr>
      <w:rPr>
        <w:rFonts w:hint="default"/>
        <w:b w:val="0"/>
        <w:i w:val="0"/>
        <w:u w:val="none"/>
      </w:rPr>
    </w:lvl>
    <w:lvl w:ilvl="3">
      <w:start w:val="1"/>
      <w:numFmt w:val="decimal"/>
      <w:pStyle w:val="Level40"/>
      <w:lvlText w:val="%1.%2.%3.%4"/>
      <w:lvlJc w:val="left"/>
      <w:pPr>
        <w:tabs>
          <w:tab w:val="num" w:pos="3119"/>
        </w:tabs>
        <w:ind w:left="3119" w:hanging="1276"/>
      </w:pPr>
      <w:rPr>
        <w:rFonts w:hint="default"/>
        <w:b w:val="0"/>
        <w:i w:val="0"/>
        <w:u w:val="none"/>
      </w:rPr>
    </w:lvl>
    <w:lvl w:ilvl="4">
      <w:start w:val="1"/>
      <w:numFmt w:val="lowerLetter"/>
      <w:pStyle w:val="Level50"/>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9FA61BF"/>
    <w:multiLevelType w:val="hybridMultilevel"/>
    <w:tmpl w:val="472EFB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A8114C9"/>
    <w:multiLevelType w:val="multilevel"/>
    <w:tmpl w:val="16700914"/>
    <w:lvl w:ilvl="0">
      <w:start w:val="1"/>
      <w:numFmt w:val="decimal"/>
      <w:pStyle w:val="Autonum"/>
      <w:lvlText w:val="%1"/>
      <w:lvlJc w:val="left"/>
      <w:pPr>
        <w:tabs>
          <w:tab w:val="num" w:pos="720"/>
        </w:tabs>
        <w:ind w:left="720" w:hanging="720"/>
      </w:pPr>
      <w:rPr>
        <w:b w:val="0"/>
        <w:i w:val="0"/>
        <w:color w:val="auto"/>
        <w:spacing w:val="0"/>
        <w:position w:val="0"/>
        <w:u w:val="none"/>
      </w:rPr>
    </w:lvl>
    <w:lvl w:ilvl="1">
      <w:start w:val="1"/>
      <w:numFmt w:val="decimal"/>
      <w:lvlText w:val="%1.%2"/>
      <w:lvlJc w:val="left"/>
      <w:pPr>
        <w:tabs>
          <w:tab w:val="num" w:pos="1440"/>
        </w:tabs>
        <w:ind w:left="1440" w:hanging="720"/>
      </w:pPr>
      <w:rPr>
        <w:b w:val="0"/>
        <w:i w:val="0"/>
        <w:color w:val="auto"/>
        <w:u w:val="none"/>
      </w:rPr>
    </w:lvl>
    <w:lvl w:ilvl="2">
      <w:start w:val="1"/>
      <w:numFmt w:val="decimal"/>
      <w:lvlText w:val="%1.%2.%3"/>
      <w:lvlJc w:val="left"/>
      <w:pPr>
        <w:tabs>
          <w:tab w:val="num" w:pos="2520"/>
        </w:tabs>
        <w:ind w:left="2520" w:hanging="1080"/>
      </w:pPr>
      <w:rPr>
        <w:b w:val="0"/>
        <w:i w:val="0"/>
        <w:u w:val="none"/>
      </w:rPr>
    </w:lvl>
    <w:lvl w:ilvl="3">
      <w:start w:val="1"/>
      <w:numFmt w:val="decimal"/>
      <w:lvlText w:val="%1.%2.%3.%4"/>
      <w:lvlJc w:val="left"/>
      <w:pPr>
        <w:tabs>
          <w:tab w:val="num" w:pos="3600"/>
        </w:tabs>
        <w:ind w:left="3600" w:hanging="1080"/>
      </w:pPr>
      <w:rPr>
        <w:b w:val="0"/>
        <w:i w:val="0"/>
        <w:u w:val="none"/>
      </w:rPr>
    </w:lvl>
    <w:lvl w:ilvl="4">
      <w:start w:val="1"/>
      <w:numFmt w:val="decimal"/>
      <w:lvlText w:val="%1.%2.%3.%4.%5"/>
      <w:lvlJc w:val="left"/>
      <w:pPr>
        <w:tabs>
          <w:tab w:val="num" w:pos="4824"/>
        </w:tabs>
        <w:ind w:left="4824" w:hanging="1224"/>
      </w:pPr>
      <w:rPr>
        <w:b w:val="0"/>
        <w:i w:val="0"/>
        <w:u w:val="none"/>
      </w:rPr>
    </w:lvl>
    <w:lvl w:ilvl="5">
      <w:start w:val="1"/>
      <w:numFmt w:val="decimal"/>
      <w:lvlText w:val="%1.%2.%3.%4.%5.%6"/>
      <w:lvlJc w:val="left"/>
      <w:pPr>
        <w:tabs>
          <w:tab w:val="num" w:pos="6264"/>
        </w:tabs>
        <w:ind w:left="6264" w:hanging="1440"/>
      </w:pPr>
      <w:rPr>
        <w:b w:val="0"/>
        <w:i w:val="0"/>
        <w:u w:val="none"/>
      </w:rPr>
    </w:lvl>
    <w:lvl w:ilvl="6">
      <w:start w:val="1"/>
      <w:numFmt w:val="decimal"/>
      <w:lvlText w:val="%1.%2.%3.%4.%5.%6.%7"/>
      <w:lvlJc w:val="left"/>
      <w:pPr>
        <w:tabs>
          <w:tab w:val="num" w:pos="8280"/>
        </w:tabs>
        <w:ind w:left="8280" w:hanging="1728"/>
      </w:pPr>
    </w:lvl>
    <w:lvl w:ilvl="7">
      <w:start w:val="1"/>
      <w:numFmt w:val="decimal"/>
      <w:lvlText w:val="%1.%2.%3.%4.%5.%6.%7.%8"/>
      <w:lvlJc w:val="left"/>
      <w:pPr>
        <w:tabs>
          <w:tab w:val="num" w:pos="10080"/>
        </w:tabs>
        <w:ind w:left="10080" w:hanging="1800"/>
      </w:pPr>
    </w:lvl>
    <w:lvl w:ilvl="8">
      <w:start w:val="1"/>
      <w:numFmt w:val="decimal"/>
      <w:lvlText w:val="%1.%2.%3.%4.%5.%6.%7.%8.%9"/>
      <w:lvlJc w:val="left"/>
      <w:pPr>
        <w:tabs>
          <w:tab w:val="num" w:pos="10584"/>
        </w:tabs>
        <w:ind w:left="10224" w:hanging="1440"/>
      </w:pPr>
    </w:lvl>
  </w:abstractNum>
  <w:abstractNum w:abstractNumId="62" w15:restartNumberingAfterBreak="0">
    <w:nsid w:val="3BB37187"/>
    <w:multiLevelType w:val="hybridMultilevel"/>
    <w:tmpl w:val="845C6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CAC5643"/>
    <w:multiLevelType w:val="hybridMultilevel"/>
    <w:tmpl w:val="EAF8AC22"/>
    <w:lvl w:ilvl="0" w:tplc="D3864DF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4" w15:restartNumberingAfterBreak="0">
    <w:nsid w:val="3FB83EA4"/>
    <w:multiLevelType w:val="hybridMultilevel"/>
    <w:tmpl w:val="92C6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1005F53"/>
    <w:multiLevelType w:val="multilevel"/>
    <w:tmpl w:val="B4DE3350"/>
    <w:lvl w:ilvl="0">
      <w:start w:val="1"/>
      <w:numFmt w:val="upperLetter"/>
      <w:lvlText w:val="%1."/>
      <w:lvlJc w:val="left"/>
      <w:pPr>
        <w:tabs>
          <w:tab w:val="num" w:pos="720"/>
        </w:tabs>
        <w:ind w:left="720" w:hanging="720"/>
      </w:pPr>
      <w:rPr>
        <w:rFonts w:cs="Times New Roman" w:hint="default"/>
      </w:rPr>
    </w:lvl>
    <w:lvl w:ilvl="1">
      <w:start w:val="3"/>
      <w:numFmt w:val="decimal"/>
      <w:lvlText w:val="A%2."/>
      <w:lvlJc w:val="left"/>
      <w:pPr>
        <w:tabs>
          <w:tab w:val="num" w:pos="1008"/>
        </w:tabs>
        <w:ind w:left="1008" w:hanging="1008"/>
      </w:pPr>
      <w:rPr>
        <w:rFonts w:cs="Times New Roman" w:hint="default"/>
        <w:b w:val="0"/>
        <w:i w:val="0"/>
      </w:rPr>
    </w:lvl>
    <w:lvl w:ilvl="2">
      <w:start w:val="1"/>
      <w:numFmt w:val="decimal"/>
      <w:lvlText w:val="%3."/>
      <w:lvlJc w:val="left"/>
      <w:pPr>
        <w:tabs>
          <w:tab w:val="num" w:pos="1008"/>
        </w:tabs>
        <w:ind w:left="1008" w:hanging="1008"/>
      </w:pPr>
      <w:rPr>
        <w:rFonts w:cs="Times New Roman" w:hint="default"/>
        <w:b w:val="0"/>
        <w:i w:val="0"/>
        <w:sz w:val="20"/>
        <w:szCs w:val="20"/>
      </w:rPr>
    </w:lvl>
    <w:lvl w:ilvl="3">
      <w:start w:val="1"/>
      <w:numFmt w:val="lowerLetter"/>
      <w:lvlText w:val="%4)"/>
      <w:lvlJc w:val="left"/>
      <w:pPr>
        <w:tabs>
          <w:tab w:val="num" w:pos="1859"/>
        </w:tabs>
        <w:ind w:left="1859" w:hanging="1008"/>
      </w:pPr>
      <w:rPr>
        <w:rFonts w:cs="Times New Roman" w:hint="default"/>
        <w:b w:val="0"/>
        <w:sz w:val="20"/>
        <w:szCs w:val="20"/>
      </w:rPr>
    </w:lvl>
    <w:lvl w:ilvl="4">
      <w:start w:val="1"/>
      <w:numFmt w:val="lowerRoman"/>
      <w:lvlText w:val="(%5)"/>
      <w:lvlJc w:val="left"/>
      <w:pPr>
        <w:tabs>
          <w:tab w:val="num" w:pos="3024"/>
        </w:tabs>
        <w:ind w:left="3024" w:hanging="1008"/>
      </w:pPr>
      <w:rPr>
        <w:rFonts w:cs="Times New Roman" w:hint="default"/>
        <w:sz w:val="20"/>
        <w:szCs w:val="20"/>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41C270A5"/>
    <w:multiLevelType w:val="hybridMultilevel"/>
    <w:tmpl w:val="F9AA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1EA7B86"/>
    <w:multiLevelType w:val="hybridMultilevel"/>
    <w:tmpl w:val="DF4AA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1FD3B3F"/>
    <w:multiLevelType w:val="hybridMultilevel"/>
    <w:tmpl w:val="309077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28C3379"/>
    <w:multiLevelType w:val="hybridMultilevel"/>
    <w:tmpl w:val="EC5E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30A2309"/>
    <w:multiLevelType w:val="hybridMultilevel"/>
    <w:tmpl w:val="5DAAC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36E1BA6"/>
    <w:multiLevelType w:val="hybridMultilevel"/>
    <w:tmpl w:val="C2105C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4A830BC"/>
    <w:multiLevelType w:val="multilevel"/>
    <w:tmpl w:val="61E02696"/>
    <w:lvl w:ilvl="0">
      <w:start w:val="1"/>
      <w:numFmt w:val="decimal"/>
      <w:pStyle w:val="BWBLevel1"/>
      <w:lvlText w:val="%1."/>
      <w:lvlJc w:val="left"/>
      <w:pPr>
        <w:tabs>
          <w:tab w:val="num" w:pos="720"/>
        </w:tabs>
        <w:ind w:left="720" w:hanging="720"/>
      </w:pPr>
      <w:rPr>
        <w:rFonts w:hint="default"/>
      </w:rPr>
    </w:lvl>
    <w:lvl w:ilvl="1">
      <w:start w:val="1"/>
      <w:numFmt w:val="decimal"/>
      <w:pStyle w:val="BWBLevel2"/>
      <w:lvlText w:val="%1.%2"/>
      <w:lvlJc w:val="left"/>
      <w:pPr>
        <w:tabs>
          <w:tab w:val="num" w:pos="720"/>
        </w:tabs>
        <w:ind w:left="720" w:hanging="720"/>
      </w:pPr>
      <w:rPr>
        <w:rFonts w:hint="default"/>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cs="Symbol" w:hint="default"/>
        <w:color w:val="auto"/>
      </w:rPr>
    </w:lvl>
  </w:abstractNum>
  <w:abstractNum w:abstractNumId="74" w15:restartNumberingAfterBreak="0">
    <w:nsid w:val="455D5618"/>
    <w:multiLevelType w:val="hybridMultilevel"/>
    <w:tmpl w:val="9CB0B756"/>
    <w:lvl w:ilvl="0" w:tplc="B0ECBA94">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5D23F76"/>
    <w:multiLevelType w:val="hybridMultilevel"/>
    <w:tmpl w:val="820EFC12"/>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6" w15:restartNumberingAfterBreak="0">
    <w:nsid w:val="45FB67EA"/>
    <w:multiLevelType w:val="hybridMultilevel"/>
    <w:tmpl w:val="AA30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8687B38"/>
    <w:multiLevelType w:val="hybridMultilevel"/>
    <w:tmpl w:val="E3DACC58"/>
    <w:lvl w:ilvl="0" w:tplc="5E4E53B4">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8D30018"/>
    <w:multiLevelType w:val="hybridMultilevel"/>
    <w:tmpl w:val="982C5BA2"/>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hint="default"/>
      </w:rPr>
    </w:lvl>
    <w:lvl w:ilvl="2" w:tplc="BD6A14D6">
      <w:start w:val="1"/>
      <w:numFmt w:val="bullet"/>
      <w:lvlText w:val="-"/>
      <w:lvlJc w:val="left"/>
      <w:pPr>
        <w:tabs>
          <w:tab w:val="num" w:pos="3600"/>
        </w:tabs>
        <w:ind w:left="3600" w:hanging="360"/>
      </w:pPr>
      <w:rPr>
        <w:rFonts w:ascii="Arial" w:eastAsia="Times New Roman" w:hAnsi="Arial"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9" w15:restartNumberingAfterBreak="0">
    <w:nsid w:val="48E00F4C"/>
    <w:multiLevelType w:val="multilevel"/>
    <w:tmpl w:val="4BB0F30C"/>
    <w:lvl w:ilvl="0">
      <w:start w:val="61"/>
      <w:numFmt w:val="decimal"/>
      <w:pStyle w:val="Sch1styleclause"/>
      <w:lvlText w:val="%1."/>
      <w:lvlJc w:val="left"/>
      <w:pPr>
        <w:tabs>
          <w:tab w:val="num" w:pos="1004"/>
        </w:tabs>
        <w:ind w:left="1004"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418"/>
        </w:tabs>
        <w:ind w:left="1418"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0" w15:restartNumberingAfterBreak="0">
    <w:nsid w:val="4D0031B3"/>
    <w:multiLevelType w:val="hybridMultilevel"/>
    <w:tmpl w:val="9D72C1C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1" w15:restartNumberingAfterBreak="0">
    <w:nsid w:val="5033096C"/>
    <w:multiLevelType w:val="hybridMultilevel"/>
    <w:tmpl w:val="5788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3A81DE7"/>
    <w:multiLevelType w:val="hybridMultilevel"/>
    <w:tmpl w:val="9846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5BA036D"/>
    <w:multiLevelType w:val="hybridMultilevel"/>
    <w:tmpl w:val="E4228DB6"/>
    <w:lvl w:ilvl="0" w:tplc="5E6CDCE4">
      <w:start w:val="1"/>
      <w:numFmt w:val="lowerRoman"/>
      <w:lvlText w:val="(%1)"/>
      <w:lvlJc w:val="left"/>
      <w:pPr>
        <w:ind w:left="1440" w:hanging="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E6CDCE4">
      <w:start w:val="1"/>
      <w:numFmt w:val="lowerRoman"/>
      <w:lvlText w:val="(%2)"/>
      <w:lvlJc w:val="left"/>
      <w:pPr>
        <w:ind w:left="2160" w:hanging="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3CE1244">
      <w:start w:val="1"/>
      <w:numFmt w:val="upperRoman"/>
      <w:lvlText w:val="(%3)"/>
      <w:lvlJc w:val="left"/>
      <w:pPr>
        <w:ind w:left="3420" w:hanging="720"/>
      </w:pPr>
      <w:rPr>
        <w:rFonts w:hint="default"/>
      </w:rPr>
    </w:lvl>
    <w:lvl w:ilvl="3" w:tplc="125835B8">
      <w:start w:val="1"/>
      <w:numFmt w:val="lowerLetter"/>
      <w:lvlText w:val="%4)"/>
      <w:lvlJc w:val="left"/>
      <w:pPr>
        <w:ind w:left="3600" w:hanging="360"/>
      </w:pPr>
      <w:rPr>
        <w:rFonts w:hint="default"/>
      </w:rPr>
    </w:lvl>
    <w:lvl w:ilvl="4" w:tplc="E71E16FA">
      <w:start w:val="1"/>
      <w:numFmt w:val="lowerLetter"/>
      <w:lvlText w:val="(%5)"/>
      <w:lvlJc w:val="left"/>
      <w:pPr>
        <w:ind w:left="4320" w:hanging="36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4" w15:restartNumberingAfterBreak="0">
    <w:nsid w:val="56665DC8"/>
    <w:multiLevelType w:val="hybridMultilevel"/>
    <w:tmpl w:val="39E4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6D4559A"/>
    <w:multiLevelType w:val="hybridMultilevel"/>
    <w:tmpl w:val="6FBE42D4"/>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86" w15:restartNumberingAfterBreak="0">
    <w:nsid w:val="57150C3B"/>
    <w:multiLevelType w:val="hybridMultilevel"/>
    <w:tmpl w:val="E4228DB6"/>
    <w:lvl w:ilvl="0" w:tplc="5E6CDCE4">
      <w:start w:val="1"/>
      <w:numFmt w:val="lowerRoman"/>
      <w:lvlText w:val="(%1)"/>
      <w:lvlJc w:val="left"/>
      <w:pPr>
        <w:ind w:left="1637" w:hanging="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E6CDCE4">
      <w:start w:val="1"/>
      <w:numFmt w:val="lowerRoman"/>
      <w:lvlText w:val="(%2)"/>
      <w:lvlJc w:val="left"/>
      <w:pPr>
        <w:ind w:left="2160" w:hanging="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3CE1244">
      <w:start w:val="1"/>
      <w:numFmt w:val="upperRoman"/>
      <w:lvlText w:val="(%3)"/>
      <w:lvlJc w:val="left"/>
      <w:pPr>
        <w:ind w:left="3420" w:hanging="720"/>
      </w:pPr>
      <w:rPr>
        <w:rFonts w:hint="default"/>
      </w:rPr>
    </w:lvl>
    <w:lvl w:ilvl="3" w:tplc="125835B8">
      <w:start w:val="1"/>
      <w:numFmt w:val="lowerLetter"/>
      <w:lvlText w:val="%4)"/>
      <w:lvlJc w:val="left"/>
      <w:pPr>
        <w:ind w:left="3600" w:hanging="360"/>
      </w:pPr>
      <w:rPr>
        <w:rFonts w:hint="default"/>
      </w:rPr>
    </w:lvl>
    <w:lvl w:ilvl="4" w:tplc="E71E16FA">
      <w:start w:val="1"/>
      <w:numFmt w:val="lowerLetter"/>
      <w:lvlText w:val="(%5)"/>
      <w:lvlJc w:val="left"/>
      <w:pPr>
        <w:ind w:left="4320" w:hanging="36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7"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88" w15:restartNumberingAfterBreak="0">
    <w:nsid w:val="579B17B6"/>
    <w:multiLevelType w:val="hybridMultilevel"/>
    <w:tmpl w:val="9D3A5A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864412C"/>
    <w:multiLevelType w:val="hybridMultilevel"/>
    <w:tmpl w:val="F7B4606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ABB0C28"/>
    <w:multiLevelType w:val="hybridMultilevel"/>
    <w:tmpl w:val="F69660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C503CB5"/>
    <w:multiLevelType w:val="hybridMultilevel"/>
    <w:tmpl w:val="998866FA"/>
    <w:lvl w:ilvl="0" w:tplc="7E587ADA">
      <w:start w:val="1"/>
      <w:numFmt w:val="lowerRoman"/>
      <w:lvlText w:val="(%1)"/>
      <w:lvlJc w:val="left"/>
      <w:pPr>
        <w:ind w:left="720" w:hanging="360"/>
      </w:pPr>
      <w:rPr>
        <w:rFonts w:ascii="Arial" w:eastAsia="Arial" w:hAnsi="Arial" w:cs="Arial"/>
        <w:b w:val="0"/>
        <w:i w:val="0"/>
        <w:iCs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D3D3D43"/>
    <w:multiLevelType w:val="hybridMultilevel"/>
    <w:tmpl w:val="E1BE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D665BCF"/>
    <w:multiLevelType w:val="hybridMultilevel"/>
    <w:tmpl w:val="BBD2F4BA"/>
    <w:lvl w:ilvl="0" w:tplc="B6545BC2">
      <w:start w:val="4"/>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ED312E0"/>
    <w:multiLevelType w:val="multilevel"/>
    <w:tmpl w:val="90A47B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6" w15:restartNumberingAfterBreak="0">
    <w:nsid w:val="5F0E798B"/>
    <w:multiLevelType w:val="hybridMultilevel"/>
    <w:tmpl w:val="444214CC"/>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7" w15:restartNumberingAfterBreak="0">
    <w:nsid w:val="5F1F7BB8"/>
    <w:multiLevelType w:val="hybridMultilevel"/>
    <w:tmpl w:val="1C5C7A02"/>
    <w:lvl w:ilvl="0" w:tplc="0EECF0FC">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0"/>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0" w15:restartNumberingAfterBreak="0">
    <w:nsid w:val="63910C5A"/>
    <w:multiLevelType w:val="multilevel"/>
    <w:tmpl w:val="F0BAC644"/>
    <w:lvl w:ilvl="0">
      <w:start w:val="5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56058B6"/>
    <w:multiLevelType w:val="hybridMultilevel"/>
    <w:tmpl w:val="D8BE8B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5857EC4"/>
    <w:multiLevelType w:val="hybridMultilevel"/>
    <w:tmpl w:val="73CCB352"/>
    <w:lvl w:ilvl="0" w:tplc="08090001">
      <w:start w:val="1"/>
      <w:numFmt w:val="bullet"/>
      <w:lvlText w:val=""/>
      <w:lvlJc w:val="left"/>
      <w:pPr>
        <w:ind w:left="1432" w:hanging="360"/>
      </w:pPr>
      <w:rPr>
        <w:rFonts w:ascii="Symbol" w:hAnsi="Symbol" w:hint="default"/>
      </w:rPr>
    </w:lvl>
    <w:lvl w:ilvl="1" w:tplc="08090003" w:tentative="1">
      <w:start w:val="1"/>
      <w:numFmt w:val="bullet"/>
      <w:lvlText w:val="o"/>
      <w:lvlJc w:val="left"/>
      <w:pPr>
        <w:ind w:left="2152" w:hanging="360"/>
      </w:pPr>
      <w:rPr>
        <w:rFonts w:ascii="Courier New" w:hAnsi="Courier New" w:cs="Courier New" w:hint="default"/>
      </w:rPr>
    </w:lvl>
    <w:lvl w:ilvl="2" w:tplc="08090005" w:tentative="1">
      <w:start w:val="1"/>
      <w:numFmt w:val="bullet"/>
      <w:lvlText w:val=""/>
      <w:lvlJc w:val="left"/>
      <w:pPr>
        <w:ind w:left="2872" w:hanging="360"/>
      </w:pPr>
      <w:rPr>
        <w:rFonts w:ascii="Wingdings" w:hAnsi="Wingdings" w:hint="default"/>
      </w:rPr>
    </w:lvl>
    <w:lvl w:ilvl="3" w:tplc="08090001" w:tentative="1">
      <w:start w:val="1"/>
      <w:numFmt w:val="bullet"/>
      <w:lvlText w:val=""/>
      <w:lvlJc w:val="left"/>
      <w:pPr>
        <w:ind w:left="3592" w:hanging="360"/>
      </w:pPr>
      <w:rPr>
        <w:rFonts w:ascii="Symbol" w:hAnsi="Symbol" w:hint="default"/>
      </w:rPr>
    </w:lvl>
    <w:lvl w:ilvl="4" w:tplc="08090003" w:tentative="1">
      <w:start w:val="1"/>
      <w:numFmt w:val="bullet"/>
      <w:lvlText w:val="o"/>
      <w:lvlJc w:val="left"/>
      <w:pPr>
        <w:ind w:left="4312" w:hanging="360"/>
      </w:pPr>
      <w:rPr>
        <w:rFonts w:ascii="Courier New" w:hAnsi="Courier New" w:cs="Courier New" w:hint="default"/>
      </w:rPr>
    </w:lvl>
    <w:lvl w:ilvl="5" w:tplc="08090005" w:tentative="1">
      <w:start w:val="1"/>
      <w:numFmt w:val="bullet"/>
      <w:lvlText w:val=""/>
      <w:lvlJc w:val="left"/>
      <w:pPr>
        <w:ind w:left="5032" w:hanging="360"/>
      </w:pPr>
      <w:rPr>
        <w:rFonts w:ascii="Wingdings" w:hAnsi="Wingdings" w:hint="default"/>
      </w:rPr>
    </w:lvl>
    <w:lvl w:ilvl="6" w:tplc="08090001" w:tentative="1">
      <w:start w:val="1"/>
      <w:numFmt w:val="bullet"/>
      <w:lvlText w:val=""/>
      <w:lvlJc w:val="left"/>
      <w:pPr>
        <w:ind w:left="5752" w:hanging="360"/>
      </w:pPr>
      <w:rPr>
        <w:rFonts w:ascii="Symbol" w:hAnsi="Symbol" w:hint="default"/>
      </w:rPr>
    </w:lvl>
    <w:lvl w:ilvl="7" w:tplc="08090003" w:tentative="1">
      <w:start w:val="1"/>
      <w:numFmt w:val="bullet"/>
      <w:lvlText w:val="o"/>
      <w:lvlJc w:val="left"/>
      <w:pPr>
        <w:ind w:left="6472" w:hanging="360"/>
      </w:pPr>
      <w:rPr>
        <w:rFonts w:ascii="Courier New" w:hAnsi="Courier New" w:cs="Courier New" w:hint="default"/>
      </w:rPr>
    </w:lvl>
    <w:lvl w:ilvl="8" w:tplc="08090005" w:tentative="1">
      <w:start w:val="1"/>
      <w:numFmt w:val="bullet"/>
      <w:lvlText w:val=""/>
      <w:lvlJc w:val="left"/>
      <w:pPr>
        <w:ind w:left="7192" w:hanging="360"/>
      </w:pPr>
      <w:rPr>
        <w:rFonts w:ascii="Wingdings" w:hAnsi="Wingdings" w:hint="default"/>
      </w:rPr>
    </w:lvl>
  </w:abstractNum>
  <w:abstractNum w:abstractNumId="103" w15:restartNumberingAfterBreak="0">
    <w:nsid w:val="66481220"/>
    <w:multiLevelType w:val="hybridMultilevel"/>
    <w:tmpl w:val="166446D0"/>
    <w:lvl w:ilvl="0" w:tplc="08090017">
      <w:start w:val="1"/>
      <w:numFmt w:val="lowerLetter"/>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04" w15:restartNumberingAfterBreak="0">
    <w:nsid w:val="66966731"/>
    <w:multiLevelType w:val="multilevel"/>
    <w:tmpl w:val="EEEC95E0"/>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5" w15:restartNumberingAfterBreak="0">
    <w:nsid w:val="699E311E"/>
    <w:multiLevelType w:val="hybridMultilevel"/>
    <w:tmpl w:val="83C6C2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77C42E70">
      <w:start w:val="15"/>
      <w:numFmt w:val="bullet"/>
      <w:lvlText w:val="-"/>
      <w:lvlJc w:val="left"/>
      <w:pPr>
        <w:tabs>
          <w:tab w:val="num" w:pos="2880"/>
        </w:tabs>
        <w:ind w:left="2880" w:hanging="360"/>
      </w:pPr>
      <w:rPr>
        <w:rFonts w:ascii="Arial" w:eastAsia="Times New Roman" w:hAnsi="Arial" w:hint="default"/>
      </w:rPr>
    </w:lvl>
    <w:lvl w:ilvl="4" w:tplc="08090001">
      <w:start w:val="1"/>
      <w:numFmt w:val="bullet"/>
      <w:lvlText w:val=""/>
      <w:lvlJc w:val="left"/>
      <w:pPr>
        <w:tabs>
          <w:tab w:val="num" w:pos="3600"/>
        </w:tabs>
        <w:ind w:left="3600" w:hanging="360"/>
      </w:pPr>
      <w:rPr>
        <w:rFonts w:ascii="Symbol" w:hAnsi="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A14466B"/>
    <w:multiLevelType w:val="hybridMultilevel"/>
    <w:tmpl w:val="5C64FE28"/>
    <w:lvl w:ilvl="0" w:tplc="C83408AC">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A1F68EE"/>
    <w:multiLevelType w:val="hybridMultilevel"/>
    <w:tmpl w:val="5D5E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A9D6451"/>
    <w:multiLevelType w:val="hybridMultilevel"/>
    <w:tmpl w:val="A1B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AB5659B"/>
    <w:multiLevelType w:val="hybridMultilevel"/>
    <w:tmpl w:val="70C81F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BC479A4"/>
    <w:multiLevelType w:val="hybridMultilevel"/>
    <w:tmpl w:val="D128AA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F4A3909"/>
    <w:multiLevelType w:val="hybridMultilevel"/>
    <w:tmpl w:val="B510D59E"/>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2" w15:restartNumberingAfterBreak="0">
    <w:nsid w:val="72D65E6F"/>
    <w:multiLevelType w:val="hybridMultilevel"/>
    <w:tmpl w:val="E2103C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3844FC3"/>
    <w:multiLevelType w:val="hybridMultilevel"/>
    <w:tmpl w:val="53182C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43740AE"/>
    <w:multiLevelType w:val="hybridMultilevel"/>
    <w:tmpl w:val="0F1C19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4C153F0"/>
    <w:multiLevelType w:val="hybridMultilevel"/>
    <w:tmpl w:val="BC4A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59F2C19"/>
    <w:multiLevelType w:val="hybridMultilevel"/>
    <w:tmpl w:val="88D869D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776A7B99"/>
    <w:multiLevelType w:val="hybridMultilevel"/>
    <w:tmpl w:val="F6583A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9" w15:restartNumberingAfterBreak="0">
    <w:nsid w:val="78D60C10"/>
    <w:multiLevelType w:val="multilevel"/>
    <w:tmpl w:val="3F7E129A"/>
    <w:lvl w:ilvl="0">
      <w:start w:val="1"/>
      <w:numFmt w:val="decimal"/>
      <w:pStyle w:val="Headingreg"/>
      <w:lvlText w:val="%1."/>
      <w:lvlJc w:val="left"/>
      <w:pPr>
        <w:tabs>
          <w:tab w:val="num" w:pos="645"/>
        </w:tabs>
        <w:ind w:left="645" w:hanging="567"/>
      </w:pPr>
      <w:rPr>
        <w:rFonts w:ascii="Arial" w:hAnsi="Arial" w:hint="default"/>
        <w:b/>
        <w:i w:val="0"/>
        <w:sz w:val="22"/>
      </w:rPr>
    </w:lvl>
    <w:lvl w:ilvl="1">
      <w:start w:val="1"/>
      <w:numFmt w:val="decimal"/>
      <w:lvlText w:val="%1.%2."/>
      <w:lvlJc w:val="left"/>
      <w:pPr>
        <w:tabs>
          <w:tab w:val="num" w:pos="1417"/>
        </w:tabs>
        <w:ind w:left="1417" w:hanging="850"/>
      </w:pPr>
      <w:rPr>
        <w:rFonts w:ascii="Arial" w:hAnsi="Arial" w:hint="default"/>
        <w:sz w:val="22"/>
      </w:rPr>
    </w:lvl>
    <w:lvl w:ilvl="2">
      <w:start w:val="1"/>
      <w:numFmt w:val="decimal"/>
      <w:lvlText w:val="%1.%2.%3."/>
      <w:lvlJc w:val="left"/>
      <w:pPr>
        <w:tabs>
          <w:tab w:val="num" w:pos="2551"/>
        </w:tabs>
        <w:ind w:left="2551" w:hanging="1134"/>
      </w:pPr>
      <w:rPr>
        <w:rFonts w:ascii="Arial" w:hAnsi="Arial" w:hint="default"/>
        <w:sz w:val="22"/>
      </w:rPr>
    </w:lvl>
    <w:lvl w:ilvl="3">
      <w:start w:val="1"/>
      <w:numFmt w:val="decimal"/>
      <w:lvlText w:val="%1.%2.%3.%4."/>
      <w:lvlJc w:val="left"/>
      <w:pPr>
        <w:tabs>
          <w:tab w:val="num" w:pos="3969"/>
        </w:tabs>
        <w:ind w:left="3969" w:hanging="1418"/>
      </w:pPr>
      <w:rPr>
        <w:rFonts w:ascii="Arial" w:hAnsi="Arial" w:hint="default"/>
        <w:sz w:val="22"/>
      </w:rPr>
    </w:lvl>
    <w:lvl w:ilvl="4">
      <w:start w:val="1"/>
      <w:numFmt w:val="decimal"/>
      <w:lvlText w:val="%1.%2.%3.%4.%5."/>
      <w:lvlJc w:val="left"/>
      <w:pPr>
        <w:tabs>
          <w:tab w:val="num" w:pos="5669"/>
        </w:tabs>
        <w:ind w:left="5669" w:hanging="1700"/>
      </w:pPr>
      <w:rPr>
        <w:rFonts w:ascii="Arial" w:hAnsi="Arial" w:hint="default"/>
        <w:sz w:val="22"/>
      </w:rPr>
    </w:lvl>
    <w:lvl w:ilvl="5">
      <w:start w:val="1"/>
      <w:numFmt w:val="decimal"/>
      <w:lvlText w:val="%1.%2.%3.%4.%5.%6."/>
      <w:lvlJc w:val="left"/>
      <w:pPr>
        <w:tabs>
          <w:tab w:val="num" w:pos="7370"/>
        </w:tabs>
        <w:ind w:left="7370" w:hanging="1701"/>
      </w:pPr>
      <w:rPr>
        <w:rFonts w:ascii="Arial" w:hAnsi="Arial" w:hint="default"/>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7A295A63"/>
    <w:multiLevelType w:val="hybridMultilevel"/>
    <w:tmpl w:val="8C529B1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121" w15:restartNumberingAfterBreak="0">
    <w:nsid w:val="7AC36069"/>
    <w:multiLevelType w:val="hybridMultilevel"/>
    <w:tmpl w:val="EC0C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123" w15:restartNumberingAfterBreak="0">
    <w:nsid w:val="7BA076CA"/>
    <w:multiLevelType w:val="hybridMultilevel"/>
    <w:tmpl w:val="CC50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C493CFF"/>
    <w:multiLevelType w:val="multilevel"/>
    <w:tmpl w:val="D6C6054A"/>
    <w:lvl w:ilvl="0">
      <w:start w:val="1"/>
      <w:numFmt w:val="upperLetter"/>
      <w:lvlText w:val="%1."/>
      <w:lvlJc w:val="left"/>
      <w:pPr>
        <w:tabs>
          <w:tab w:val="num" w:pos="720"/>
        </w:tabs>
        <w:ind w:left="720" w:hanging="720"/>
      </w:pPr>
      <w:rPr>
        <w:rFonts w:cs="Times New Roman" w:hint="default"/>
      </w:rPr>
    </w:lvl>
    <w:lvl w:ilvl="1">
      <w:start w:val="16"/>
      <w:numFmt w:val="decimal"/>
      <w:lvlText w:val="A%2."/>
      <w:lvlJc w:val="left"/>
      <w:pPr>
        <w:tabs>
          <w:tab w:val="num" w:pos="1008"/>
        </w:tabs>
        <w:ind w:left="1008" w:hanging="1008"/>
      </w:pPr>
      <w:rPr>
        <w:rFonts w:cs="Times New Roman" w:hint="default"/>
        <w:b w:val="0"/>
        <w:i w:val="0"/>
      </w:rPr>
    </w:lvl>
    <w:lvl w:ilvl="2">
      <w:start w:val="2"/>
      <w:numFmt w:val="decimal"/>
      <w:lvlText w:val="%3."/>
      <w:lvlJc w:val="left"/>
      <w:pPr>
        <w:tabs>
          <w:tab w:val="num" w:pos="1008"/>
        </w:tabs>
        <w:ind w:left="1008" w:hanging="1008"/>
      </w:pPr>
      <w:rPr>
        <w:rFonts w:cs="Times New Roman" w:hint="default"/>
        <w:b w:val="0"/>
        <w:i w:val="0"/>
        <w:sz w:val="22"/>
        <w:szCs w:val="22"/>
      </w:rPr>
    </w:lvl>
    <w:lvl w:ilvl="3">
      <w:start w:val="1"/>
      <w:numFmt w:val="lowerLetter"/>
      <w:lvlText w:val="%4)"/>
      <w:lvlJc w:val="left"/>
      <w:pPr>
        <w:tabs>
          <w:tab w:val="num" w:pos="1859"/>
        </w:tabs>
        <w:ind w:left="1859" w:hanging="1008"/>
      </w:pPr>
      <w:rPr>
        <w:rFonts w:cs="Times New Roman" w:hint="default"/>
        <w:b w:val="0"/>
        <w:sz w:val="22"/>
        <w:szCs w:val="22"/>
      </w:rPr>
    </w:lvl>
    <w:lvl w:ilvl="4">
      <w:start w:val="100"/>
      <w:numFmt w:val="lowerRoman"/>
      <w:lvlText w:val="(%5)"/>
      <w:lvlJc w:val="left"/>
      <w:pPr>
        <w:tabs>
          <w:tab w:val="num" w:pos="3024"/>
        </w:tabs>
        <w:ind w:left="3024" w:hanging="1008"/>
      </w:pPr>
      <w:rPr>
        <w:rFonts w:cs="Times New Roman" w:hint="default"/>
        <w:sz w:val="22"/>
        <w:szCs w:val="22"/>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5" w15:restartNumberingAfterBreak="0">
    <w:nsid w:val="7D0B6CF0"/>
    <w:multiLevelType w:val="hybridMultilevel"/>
    <w:tmpl w:val="0554E5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DB5644F"/>
    <w:multiLevelType w:val="hybridMultilevel"/>
    <w:tmpl w:val="8BCC9C08"/>
    <w:lvl w:ilvl="0" w:tplc="8284862A">
      <w:start w:val="1"/>
      <w:numFmt w:val="bullet"/>
      <w:pStyle w:val="Bullet30"/>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DE51205"/>
    <w:multiLevelType w:val="hybridMultilevel"/>
    <w:tmpl w:val="A52027BE"/>
    <w:lvl w:ilvl="0" w:tplc="6DAAA7D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8" w15:restartNumberingAfterBreak="0">
    <w:nsid w:val="7E73478B"/>
    <w:multiLevelType w:val="hybridMultilevel"/>
    <w:tmpl w:val="84EE105C"/>
    <w:lvl w:ilvl="0" w:tplc="F536A4C8">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0012759">
    <w:abstractNumId w:val="61"/>
  </w:num>
  <w:num w:numId="2" w16cid:durableId="2104303781">
    <w:abstractNumId w:val="86"/>
  </w:num>
  <w:num w:numId="3" w16cid:durableId="1031880749">
    <w:abstractNumId w:val="36"/>
  </w:num>
  <w:num w:numId="4" w16cid:durableId="1038580755">
    <w:abstractNumId w:val="127"/>
  </w:num>
  <w:num w:numId="5" w16cid:durableId="878317861">
    <w:abstractNumId w:val="14"/>
  </w:num>
  <w:num w:numId="6" w16cid:durableId="1777017737">
    <w:abstractNumId w:val="63"/>
  </w:num>
  <w:num w:numId="7" w16cid:durableId="1526169265">
    <w:abstractNumId w:val="12"/>
  </w:num>
  <w:num w:numId="8" w16cid:durableId="1025057302">
    <w:abstractNumId w:val="2"/>
  </w:num>
  <w:num w:numId="9" w16cid:durableId="663121599">
    <w:abstractNumId w:val="79"/>
  </w:num>
  <w:num w:numId="10" w16cid:durableId="1712653736">
    <w:abstractNumId w:val="92"/>
  </w:num>
  <w:num w:numId="11" w16cid:durableId="1863786135">
    <w:abstractNumId w:val="94"/>
  </w:num>
  <w:num w:numId="12" w16cid:durableId="353845276">
    <w:abstractNumId w:val="49"/>
  </w:num>
  <w:num w:numId="13" w16cid:durableId="1213469115">
    <w:abstractNumId w:val="39"/>
  </w:num>
  <w:num w:numId="14" w16cid:durableId="205070030">
    <w:abstractNumId w:val="83"/>
  </w:num>
  <w:num w:numId="15" w16cid:durableId="1741363252">
    <w:abstractNumId w:val="0"/>
  </w:num>
  <w:num w:numId="16" w16cid:durableId="1864905613">
    <w:abstractNumId w:val="26"/>
  </w:num>
  <w:num w:numId="17" w16cid:durableId="1091396618">
    <w:abstractNumId w:val="113"/>
  </w:num>
  <w:num w:numId="18" w16cid:durableId="1197351559">
    <w:abstractNumId w:val="112"/>
  </w:num>
  <w:num w:numId="19" w16cid:durableId="236791456">
    <w:abstractNumId w:val="22"/>
  </w:num>
  <w:num w:numId="20" w16cid:durableId="186258665">
    <w:abstractNumId w:val="107"/>
  </w:num>
  <w:num w:numId="21" w16cid:durableId="620721906">
    <w:abstractNumId w:val="71"/>
  </w:num>
  <w:num w:numId="22" w16cid:durableId="1748770349">
    <w:abstractNumId w:val="1"/>
  </w:num>
  <w:num w:numId="23" w16cid:durableId="1641227984">
    <w:abstractNumId w:val="76"/>
  </w:num>
  <w:num w:numId="24" w16cid:durableId="706954052">
    <w:abstractNumId w:val="128"/>
  </w:num>
  <w:num w:numId="25" w16cid:durableId="505097557">
    <w:abstractNumId w:val="68"/>
  </w:num>
  <w:num w:numId="26" w16cid:durableId="1189372720">
    <w:abstractNumId w:val="15"/>
  </w:num>
  <w:num w:numId="27" w16cid:durableId="572474960">
    <w:abstractNumId w:val="102"/>
  </w:num>
  <w:num w:numId="28" w16cid:durableId="1815487765">
    <w:abstractNumId w:val="10"/>
  </w:num>
  <w:num w:numId="29" w16cid:durableId="2114788150">
    <w:abstractNumId w:val="84"/>
  </w:num>
  <w:num w:numId="30" w16cid:durableId="925306803">
    <w:abstractNumId w:val="5"/>
  </w:num>
  <w:num w:numId="31" w16cid:durableId="1690331860">
    <w:abstractNumId w:val="74"/>
  </w:num>
  <w:num w:numId="32" w16cid:durableId="183449031">
    <w:abstractNumId w:val="123"/>
  </w:num>
  <w:num w:numId="33" w16cid:durableId="775710649">
    <w:abstractNumId w:val="81"/>
  </w:num>
  <w:num w:numId="34" w16cid:durableId="216091914">
    <w:abstractNumId w:val="62"/>
  </w:num>
  <w:num w:numId="35" w16cid:durableId="984745282">
    <w:abstractNumId w:val="89"/>
  </w:num>
  <w:num w:numId="36" w16cid:durableId="994184210">
    <w:abstractNumId w:val="44"/>
  </w:num>
  <w:num w:numId="37" w16cid:durableId="770010687">
    <w:abstractNumId w:val="18"/>
  </w:num>
  <w:num w:numId="38" w16cid:durableId="1847742544">
    <w:abstractNumId w:val="93"/>
  </w:num>
  <w:num w:numId="39" w16cid:durableId="2029866015">
    <w:abstractNumId w:val="40"/>
  </w:num>
  <w:num w:numId="40" w16cid:durableId="1136875201">
    <w:abstractNumId w:val="64"/>
  </w:num>
  <w:num w:numId="41" w16cid:durableId="511646388">
    <w:abstractNumId w:val="25"/>
  </w:num>
  <w:num w:numId="42" w16cid:durableId="1334139685">
    <w:abstractNumId w:val="41"/>
  </w:num>
  <w:num w:numId="43" w16cid:durableId="1436287878">
    <w:abstractNumId w:val="66"/>
  </w:num>
  <w:num w:numId="44" w16cid:durableId="644117843">
    <w:abstractNumId w:val="122"/>
  </w:num>
  <w:num w:numId="45" w16cid:durableId="771779394">
    <w:abstractNumId w:val="99"/>
  </w:num>
  <w:num w:numId="46" w16cid:durableId="467238414">
    <w:abstractNumId w:val="24"/>
  </w:num>
  <w:num w:numId="47" w16cid:durableId="1819613790">
    <w:abstractNumId w:val="58"/>
  </w:num>
  <w:num w:numId="48" w16cid:durableId="1543010366">
    <w:abstractNumId w:val="21"/>
  </w:num>
  <w:num w:numId="49" w16cid:durableId="1581057121">
    <w:abstractNumId w:val="34"/>
  </w:num>
  <w:num w:numId="50" w16cid:durableId="1045983777">
    <w:abstractNumId w:val="57"/>
  </w:num>
  <w:num w:numId="51" w16cid:durableId="12802075">
    <w:abstractNumId w:val="119"/>
    <w:lvlOverride w:ilvl="0">
      <w:startOverride w:val="42"/>
    </w:lvlOverride>
  </w:num>
  <w:num w:numId="52" w16cid:durableId="1588270111">
    <w:abstractNumId w:val="8"/>
  </w:num>
  <w:num w:numId="53" w16cid:durableId="956908681">
    <w:abstractNumId w:val="117"/>
  </w:num>
  <w:num w:numId="54" w16cid:durableId="710107699">
    <w:abstractNumId w:val="116"/>
  </w:num>
  <w:num w:numId="55" w16cid:durableId="182522372">
    <w:abstractNumId w:val="47"/>
  </w:num>
  <w:num w:numId="56" w16cid:durableId="8409125">
    <w:abstractNumId w:val="17"/>
  </w:num>
  <w:num w:numId="57" w16cid:durableId="1676106722">
    <w:abstractNumId w:val="104"/>
  </w:num>
  <w:num w:numId="58" w16cid:durableId="759177523">
    <w:abstractNumId w:val="56"/>
  </w:num>
  <w:num w:numId="59" w16cid:durableId="820778836">
    <w:abstractNumId w:val="13"/>
  </w:num>
  <w:num w:numId="60" w16cid:durableId="988247920">
    <w:abstractNumId w:val="91"/>
  </w:num>
  <w:num w:numId="61" w16cid:durableId="1393238265">
    <w:abstractNumId w:val="35"/>
  </w:num>
  <w:num w:numId="62" w16cid:durableId="468088276">
    <w:abstractNumId w:val="87"/>
  </w:num>
  <w:num w:numId="63" w16cid:durableId="2027099934">
    <w:abstractNumId w:val="31"/>
  </w:num>
  <w:num w:numId="64" w16cid:durableId="1977182154">
    <w:abstractNumId w:val="59"/>
  </w:num>
  <w:num w:numId="65" w16cid:durableId="1262176734">
    <w:abstractNumId w:val="51"/>
  </w:num>
  <w:num w:numId="66" w16cid:durableId="1677418036">
    <w:abstractNumId w:val="126"/>
  </w:num>
  <w:num w:numId="67" w16cid:durableId="764883340">
    <w:abstractNumId w:val="54"/>
  </w:num>
  <w:num w:numId="68" w16cid:durableId="1992906118">
    <w:abstractNumId w:val="6"/>
  </w:num>
  <w:num w:numId="69" w16cid:durableId="257450127">
    <w:abstractNumId w:val="106"/>
  </w:num>
  <w:num w:numId="70" w16cid:durableId="1536573703">
    <w:abstractNumId w:val="98"/>
  </w:num>
  <w:num w:numId="71" w16cid:durableId="1006051737">
    <w:abstractNumId w:val="73"/>
  </w:num>
  <w:num w:numId="72" w16cid:durableId="92164094">
    <w:abstractNumId w:val="4"/>
  </w:num>
  <w:num w:numId="73" w16cid:durableId="1688286464">
    <w:abstractNumId w:val="55"/>
  </w:num>
  <w:num w:numId="74" w16cid:durableId="857934395">
    <w:abstractNumId w:val="72"/>
  </w:num>
  <w:num w:numId="75" w16cid:durableId="280721450">
    <w:abstractNumId w:val="109"/>
  </w:num>
  <w:num w:numId="76" w16cid:durableId="1636984067">
    <w:abstractNumId w:val="32"/>
  </w:num>
  <w:num w:numId="77" w16cid:durableId="1203516755">
    <w:abstractNumId w:val="7"/>
  </w:num>
  <w:num w:numId="78" w16cid:durableId="41685232">
    <w:abstractNumId w:val="77"/>
  </w:num>
  <w:num w:numId="79" w16cid:durableId="335504311">
    <w:abstractNumId w:val="97"/>
  </w:num>
  <w:num w:numId="80" w16cid:durableId="56443372">
    <w:abstractNumId w:val="9"/>
  </w:num>
  <w:num w:numId="81" w16cid:durableId="1396926817">
    <w:abstractNumId w:val="69"/>
  </w:num>
  <w:num w:numId="82" w16cid:durableId="77681103">
    <w:abstractNumId w:val="11"/>
  </w:num>
  <w:num w:numId="83" w16cid:durableId="320277968">
    <w:abstractNumId w:val="75"/>
  </w:num>
  <w:num w:numId="84" w16cid:durableId="160242970">
    <w:abstractNumId w:val="82"/>
  </w:num>
  <w:num w:numId="85" w16cid:durableId="2110926257">
    <w:abstractNumId w:val="37"/>
  </w:num>
  <w:num w:numId="86" w16cid:durableId="1210604790">
    <w:abstractNumId w:val="52"/>
  </w:num>
  <w:num w:numId="87" w16cid:durableId="1163619511">
    <w:abstractNumId w:val="46"/>
  </w:num>
  <w:num w:numId="88" w16cid:durableId="1178617438">
    <w:abstractNumId w:val="20"/>
  </w:num>
  <w:num w:numId="89" w16cid:durableId="1209683048">
    <w:abstractNumId w:val="121"/>
  </w:num>
  <w:num w:numId="90" w16cid:durableId="242229647">
    <w:abstractNumId w:val="67"/>
  </w:num>
  <w:num w:numId="91" w16cid:durableId="97991249">
    <w:abstractNumId w:val="108"/>
  </w:num>
  <w:num w:numId="92" w16cid:durableId="1296375278">
    <w:abstractNumId w:val="70"/>
  </w:num>
  <w:num w:numId="93" w16cid:durableId="524442550">
    <w:abstractNumId w:val="115"/>
  </w:num>
  <w:num w:numId="94" w16cid:durableId="1978532667">
    <w:abstractNumId w:val="7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424592">
    <w:abstractNumId w:val="7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92647016">
    <w:abstractNumId w:val="42"/>
  </w:num>
  <w:num w:numId="97" w16cid:durableId="1155150185">
    <w:abstractNumId w:val="48"/>
  </w:num>
  <w:num w:numId="98" w16cid:durableId="1056120953">
    <w:abstractNumId w:val="65"/>
  </w:num>
  <w:num w:numId="99" w16cid:durableId="1045763611">
    <w:abstractNumId w:val="7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14541589">
    <w:abstractNumId w:val="7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58375182">
    <w:abstractNumId w:val="7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05308786">
    <w:abstractNumId w:val="7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09605623">
    <w:abstractNumId w:val="7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43200620">
    <w:abstractNumId w:val="79"/>
    <w:lvlOverride w:ilvl="0">
      <w:startOverride w:val="1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86354550">
    <w:abstractNumId w:val="7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43534242">
    <w:abstractNumId w:val="7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93843748">
    <w:abstractNumId w:val="7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33104812">
    <w:abstractNumId w:val="7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64024029">
    <w:abstractNumId w:val="7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23317692">
    <w:abstractNumId w:val="79"/>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8744330">
    <w:abstractNumId w:val="7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35796719">
    <w:abstractNumId w:val="7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78916447">
    <w:abstractNumId w:val="7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77322039">
    <w:abstractNumId w:val="79"/>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135755358">
    <w:abstractNumId w:val="79"/>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2069248">
    <w:abstractNumId w:val="79"/>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97334639">
    <w:abstractNumId w:val="79"/>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23716724">
    <w:abstractNumId w:val="79"/>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7337666">
    <w:abstractNumId w:val="79"/>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895166269">
    <w:abstractNumId w:val="79"/>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95396643">
    <w:abstractNumId w:val="79"/>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96913365">
    <w:abstractNumId w:val="79"/>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565410399">
    <w:abstractNumId w:val="79"/>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33151445">
    <w:abstractNumId w:val="79"/>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626545924">
    <w:abstractNumId w:val="79"/>
    <w:lvlOverride w:ilvl="0">
      <w:startOverride w:val="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00440377">
    <w:abstractNumId w:val="79"/>
    <w:lvlOverride w:ilvl="0">
      <w:startOverride w:val="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30447172">
    <w:abstractNumId w:val="28"/>
  </w:num>
  <w:num w:numId="128" w16cid:durableId="395133610">
    <w:abstractNumId w:val="27"/>
  </w:num>
  <w:num w:numId="129" w16cid:durableId="1551303330">
    <w:abstractNumId w:val="50"/>
  </w:num>
  <w:num w:numId="130" w16cid:durableId="760031120">
    <w:abstractNumId w:val="79"/>
    <w:lvlOverride w:ilvl="0">
      <w:startOverride w:val="28"/>
    </w:lvlOverride>
    <w:lvlOverride w:ilvl="1">
      <w:startOverride w:val="2"/>
    </w:lvlOverride>
    <w:lvlOverride w:ilvl="2">
      <w:startOverride w:val="2"/>
    </w:lvlOverride>
  </w:num>
  <w:num w:numId="131" w16cid:durableId="711538121">
    <w:abstractNumId w:val="33"/>
  </w:num>
  <w:num w:numId="132" w16cid:durableId="306783659">
    <w:abstractNumId w:val="79"/>
    <w:lvlOverride w:ilvl="0">
      <w:startOverride w:val="3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5852294">
    <w:abstractNumId w:val="79"/>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45073629">
    <w:abstractNumId w:val="79"/>
    <w:lvlOverride w:ilvl="0">
      <w:startOverride w:val="3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353342917">
    <w:abstractNumId w:val="7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443182293">
    <w:abstractNumId w:val="88"/>
  </w:num>
  <w:num w:numId="137" w16cid:durableId="667749929">
    <w:abstractNumId w:val="16"/>
  </w:num>
  <w:num w:numId="138" w16cid:durableId="62414881">
    <w:abstractNumId w:val="38"/>
  </w:num>
  <w:num w:numId="139" w16cid:durableId="1909799662">
    <w:abstractNumId w:val="100"/>
  </w:num>
  <w:num w:numId="140" w16cid:durableId="1121266966">
    <w:abstractNumId w:val="79"/>
    <w:lvlOverride w:ilvl="0">
      <w:startOverride w:val="19"/>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315446458">
    <w:abstractNumId w:val="79"/>
    <w:lvlOverride w:ilvl="0">
      <w:startOverride w:val="2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132862955">
    <w:abstractNumId w:val="120"/>
  </w:num>
  <w:num w:numId="143" w16cid:durableId="1658221427">
    <w:abstractNumId w:val="23"/>
  </w:num>
  <w:num w:numId="144" w16cid:durableId="1974559027">
    <w:abstractNumId w:val="103"/>
  </w:num>
  <w:num w:numId="145" w16cid:durableId="1381593601">
    <w:abstractNumId w:val="118"/>
  </w:num>
  <w:num w:numId="146" w16cid:durableId="1141582269">
    <w:abstractNumId w:val="79"/>
    <w:lvlOverride w:ilvl="0">
      <w:startOverride w:val="4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954599088">
    <w:abstractNumId w:val="90"/>
  </w:num>
  <w:num w:numId="148" w16cid:durableId="637960127">
    <w:abstractNumId w:val="19"/>
  </w:num>
  <w:num w:numId="149" w16cid:durableId="1564564492">
    <w:abstractNumId w:val="114"/>
  </w:num>
  <w:num w:numId="150" w16cid:durableId="659769634">
    <w:abstractNumId w:val="96"/>
  </w:num>
  <w:num w:numId="151" w16cid:durableId="1957175032">
    <w:abstractNumId w:val="125"/>
  </w:num>
  <w:num w:numId="152" w16cid:durableId="243075929">
    <w:abstractNumId w:val="110"/>
  </w:num>
  <w:num w:numId="153" w16cid:durableId="1198852030">
    <w:abstractNumId w:val="111"/>
  </w:num>
  <w:num w:numId="154" w16cid:durableId="1535264988">
    <w:abstractNumId w:val="60"/>
  </w:num>
  <w:num w:numId="155" w16cid:durableId="1899976373">
    <w:abstractNumId w:val="43"/>
  </w:num>
  <w:num w:numId="156" w16cid:durableId="1266886017">
    <w:abstractNumId w:val="29"/>
  </w:num>
  <w:num w:numId="157" w16cid:durableId="1631282138">
    <w:abstractNumId w:val="124"/>
  </w:num>
  <w:num w:numId="158" w16cid:durableId="1166439157">
    <w:abstractNumId w:val="79"/>
    <w:lvlOverride w:ilvl="0">
      <w:startOverride w:val="3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2104909113">
    <w:abstractNumId w:val="79"/>
    <w:lvlOverride w:ilvl="0">
      <w:startOverride w:val="4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670987850">
    <w:abstractNumId w:val="101"/>
  </w:num>
  <w:num w:numId="161" w16cid:durableId="1160536201">
    <w:abstractNumId w:val="53"/>
  </w:num>
  <w:num w:numId="162" w16cid:durableId="985933659">
    <w:abstractNumId w:val="95"/>
  </w:num>
  <w:num w:numId="163" w16cid:durableId="1183933021">
    <w:abstractNumId w:val="78"/>
  </w:num>
  <w:num w:numId="164" w16cid:durableId="1421637379">
    <w:abstractNumId w:val="30"/>
  </w:num>
  <w:num w:numId="165" w16cid:durableId="1542480547">
    <w:abstractNumId w:val="105"/>
  </w:num>
  <w:num w:numId="166" w16cid:durableId="818887837">
    <w:abstractNumId w:val="80"/>
  </w:num>
  <w:num w:numId="167" w16cid:durableId="850490920">
    <w:abstractNumId w:val="45"/>
  </w:num>
  <w:num w:numId="168" w16cid:durableId="1274048637">
    <w:abstractNumId w:val="3"/>
  </w:num>
  <w:num w:numId="169" w16cid:durableId="143471204">
    <w:abstractNumId w:val="79"/>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70542294">
    <w:abstractNumId w:val="79"/>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61090747">
    <w:abstractNumId w:val="79"/>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64992833">
    <w:abstractNumId w:val="85"/>
  </w:num>
  <w:numIdMacAtCleanup w:val="1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Lythgoe">
    <w15:presenceInfo w15:providerId="AD" w15:userId="S::amy.lythgoe@stockport.gov.uk::ee53bd16-03a4-468c-892d-6a023905d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FC"/>
    <w:rsid w:val="000000A3"/>
    <w:rsid w:val="00000C7D"/>
    <w:rsid w:val="00001F02"/>
    <w:rsid w:val="000021A4"/>
    <w:rsid w:val="00003551"/>
    <w:rsid w:val="000053AA"/>
    <w:rsid w:val="0001062C"/>
    <w:rsid w:val="0001083D"/>
    <w:rsid w:val="000123D5"/>
    <w:rsid w:val="00016060"/>
    <w:rsid w:val="0001782C"/>
    <w:rsid w:val="0002039C"/>
    <w:rsid w:val="00027CFC"/>
    <w:rsid w:val="00030E54"/>
    <w:rsid w:val="0003350C"/>
    <w:rsid w:val="0003405A"/>
    <w:rsid w:val="00036536"/>
    <w:rsid w:val="00036F81"/>
    <w:rsid w:val="00037879"/>
    <w:rsid w:val="00046D26"/>
    <w:rsid w:val="000525E7"/>
    <w:rsid w:val="00054251"/>
    <w:rsid w:val="0005538F"/>
    <w:rsid w:val="000562DD"/>
    <w:rsid w:val="000614F5"/>
    <w:rsid w:val="00062A71"/>
    <w:rsid w:val="00064431"/>
    <w:rsid w:val="00064DE1"/>
    <w:rsid w:val="00065D42"/>
    <w:rsid w:val="00066569"/>
    <w:rsid w:val="0006732A"/>
    <w:rsid w:val="00070CE3"/>
    <w:rsid w:val="00073C6E"/>
    <w:rsid w:val="00074C79"/>
    <w:rsid w:val="00075799"/>
    <w:rsid w:val="000770D4"/>
    <w:rsid w:val="0008317A"/>
    <w:rsid w:val="0008364B"/>
    <w:rsid w:val="00084565"/>
    <w:rsid w:val="00085539"/>
    <w:rsid w:val="00085D36"/>
    <w:rsid w:val="00090094"/>
    <w:rsid w:val="000902E8"/>
    <w:rsid w:val="00091CEE"/>
    <w:rsid w:val="00092472"/>
    <w:rsid w:val="00095A53"/>
    <w:rsid w:val="00096DF8"/>
    <w:rsid w:val="000A3F2F"/>
    <w:rsid w:val="000A4F81"/>
    <w:rsid w:val="000B59F1"/>
    <w:rsid w:val="000B6543"/>
    <w:rsid w:val="000B707F"/>
    <w:rsid w:val="000C3075"/>
    <w:rsid w:val="000C5DFF"/>
    <w:rsid w:val="000C6EE4"/>
    <w:rsid w:val="000C76DF"/>
    <w:rsid w:val="000C7BC1"/>
    <w:rsid w:val="000D1C0F"/>
    <w:rsid w:val="000D3A98"/>
    <w:rsid w:val="000D62E1"/>
    <w:rsid w:val="000E0F3F"/>
    <w:rsid w:val="000E2C64"/>
    <w:rsid w:val="000E6302"/>
    <w:rsid w:val="000E6A27"/>
    <w:rsid w:val="000E71D2"/>
    <w:rsid w:val="000F191F"/>
    <w:rsid w:val="000F73FF"/>
    <w:rsid w:val="001018CE"/>
    <w:rsid w:val="001026BF"/>
    <w:rsid w:val="00102D32"/>
    <w:rsid w:val="0010572E"/>
    <w:rsid w:val="00106C18"/>
    <w:rsid w:val="00110A33"/>
    <w:rsid w:val="0011269C"/>
    <w:rsid w:val="00113B1D"/>
    <w:rsid w:val="00115225"/>
    <w:rsid w:val="00115FF9"/>
    <w:rsid w:val="00116120"/>
    <w:rsid w:val="001205B0"/>
    <w:rsid w:val="00126444"/>
    <w:rsid w:val="00130DD0"/>
    <w:rsid w:val="00133B8A"/>
    <w:rsid w:val="001349FC"/>
    <w:rsid w:val="00140305"/>
    <w:rsid w:val="00140ACC"/>
    <w:rsid w:val="00141445"/>
    <w:rsid w:val="00142172"/>
    <w:rsid w:val="00145069"/>
    <w:rsid w:val="00151A43"/>
    <w:rsid w:val="0015227B"/>
    <w:rsid w:val="0015559C"/>
    <w:rsid w:val="00162563"/>
    <w:rsid w:val="00162C38"/>
    <w:rsid w:val="0016579C"/>
    <w:rsid w:val="00166CF7"/>
    <w:rsid w:val="00170F3B"/>
    <w:rsid w:val="001728C3"/>
    <w:rsid w:val="00172C47"/>
    <w:rsid w:val="00173DE7"/>
    <w:rsid w:val="001743B0"/>
    <w:rsid w:val="001812D7"/>
    <w:rsid w:val="00182C9E"/>
    <w:rsid w:val="00183C95"/>
    <w:rsid w:val="001A3569"/>
    <w:rsid w:val="001A3791"/>
    <w:rsid w:val="001A5324"/>
    <w:rsid w:val="001A5A40"/>
    <w:rsid w:val="001A6F80"/>
    <w:rsid w:val="001A7263"/>
    <w:rsid w:val="001B019A"/>
    <w:rsid w:val="001B08D6"/>
    <w:rsid w:val="001B76AC"/>
    <w:rsid w:val="001C2C2B"/>
    <w:rsid w:val="001C35D0"/>
    <w:rsid w:val="001C471D"/>
    <w:rsid w:val="001C744E"/>
    <w:rsid w:val="001D0FEA"/>
    <w:rsid w:val="001D358F"/>
    <w:rsid w:val="001D5EE9"/>
    <w:rsid w:val="001E173B"/>
    <w:rsid w:val="001F3E04"/>
    <w:rsid w:val="001F5621"/>
    <w:rsid w:val="001F6D03"/>
    <w:rsid w:val="00200FA9"/>
    <w:rsid w:val="002028CD"/>
    <w:rsid w:val="002044EF"/>
    <w:rsid w:val="0021049E"/>
    <w:rsid w:val="00210E09"/>
    <w:rsid w:val="00212995"/>
    <w:rsid w:val="00212F7F"/>
    <w:rsid w:val="00214790"/>
    <w:rsid w:val="00215E70"/>
    <w:rsid w:val="00221441"/>
    <w:rsid w:val="00221C24"/>
    <w:rsid w:val="00223ECD"/>
    <w:rsid w:val="00225140"/>
    <w:rsid w:val="002270B5"/>
    <w:rsid w:val="002277F3"/>
    <w:rsid w:val="00230120"/>
    <w:rsid w:val="002323AA"/>
    <w:rsid w:val="0023439D"/>
    <w:rsid w:val="002357A7"/>
    <w:rsid w:val="00242B83"/>
    <w:rsid w:val="00246500"/>
    <w:rsid w:val="00247B65"/>
    <w:rsid w:val="00247BE0"/>
    <w:rsid w:val="00257562"/>
    <w:rsid w:val="002607ED"/>
    <w:rsid w:val="00260CA1"/>
    <w:rsid w:val="002616D8"/>
    <w:rsid w:val="00264245"/>
    <w:rsid w:val="0027184A"/>
    <w:rsid w:val="00271FB4"/>
    <w:rsid w:val="00273BA5"/>
    <w:rsid w:val="00275B65"/>
    <w:rsid w:val="00284C82"/>
    <w:rsid w:val="002853D8"/>
    <w:rsid w:val="002938B9"/>
    <w:rsid w:val="00294300"/>
    <w:rsid w:val="00297D81"/>
    <w:rsid w:val="002A04FF"/>
    <w:rsid w:val="002A177D"/>
    <w:rsid w:val="002A51C4"/>
    <w:rsid w:val="002B3366"/>
    <w:rsid w:val="002C2CD4"/>
    <w:rsid w:val="002C6AE2"/>
    <w:rsid w:val="002D1101"/>
    <w:rsid w:val="002D3861"/>
    <w:rsid w:val="002D3AB6"/>
    <w:rsid w:val="002F13B5"/>
    <w:rsid w:val="002F1BFC"/>
    <w:rsid w:val="002F2D6A"/>
    <w:rsid w:val="002F61F1"/>
    <w:rsid w:val="00303547"/>
    <w:rsid w:val="00311F08"/>
    <w:rsid w:val="00321A69"/>
    <w:rsid w:val="00321CBB"/>
    <w:rsid w:val="00322C65"/>
    <w:rsid w:val="0032339C"/>
    <w:rsid w:val="00323A68"/>
    <w:rsid w:val="0033088F"/>
    <w:rsid w:val="00330BC7"/>
    <w:rsid w:val="003311B1"/>
    <w:rsid w:val="0033239A"/>
    <w:rsid w:val="00335C17"/>
    <w:rsid w:val="00351572"/>
    <w:rsid w:val="00355F9C"/>
    <w:rsid w:val="00360904"/>
    <w:rsid w:val="003635F1"/>
    <w:rsid w:val="0036467F"/>
    <w:rsid w:val="00364F48"/>
    <w:rsid w:val="00365F92"/>
    <w:rsid w:val="00366513"/>
    <w:rsid w:val="00367E08"/>
    <w:rsid w:val="00371A72"/>
    <w:rsid w:val="0037328D"/>
    <w:rsid w:val="003757B7"/>
    <w:rsid w:val="003776C5"/>
    <w:rsid w:val="00385D0C"/>
    <w:rsid w:val="003879EA"/>
    <w:rsid w:val="00393429"/>
    <w:rsid w:val="003A0D45"/>
    <w:rsid w:val="003A0EB3"/>
    <w:rsid w:val="003A15FC"/>
    <w:rsid w:val="003A17F0"/>
    <w:rsid w:val="003A2D3E"/>
    <w:rsid w:val="003A3481"/>
    <w:rsid w:val="003A7959"/>
    <w:rsid w:val="003B372F"/>
    <w:rsid w:val="003B4F01"/>
    <w:rsid w:val="003B5E71"/>
    <w:rsid w:val="003B798E"/>
    <w:rsid w:val="003C0659"/>
    <w:rsid w:val="003C76B6"/>
    <w:rsid w:val="003C7EB3"/>
    <w:rsid w:val="003D0576"/>
    <w:rsid w:val="003D5787"/>
    <w:rsid w:val="003E1335"/>
    <w:rsid w:val="003E1CFA"/>
    <w:rsid w:val="003E3519"/>
    <w:rsid w:val="003E3B62"/>
    <w:rsid w:val="003E4878"/>
    <w:rsid w:val="003E5165"/>
    <w:rsid w:val="003E6075"/>
    <w:rsid w:val="003E66F5"/>
    <w:rsid w:val="003E6CF5"/>
    <w:rsid w:val="003F01DF"/>
    <w:rsid w:val="003F49AA"/>
    <w:rsid w:val="003F6A93"/>
    <w:rsid w:val="003F775A"/>
    <w:rsid w:val="00401255"/>
    <w:rsid w:val="0040165E"/>
    <w:rsid w:val="004034FC"/>
    <w:rsid w:val="00411775"/>
    <w:rsid w:val="004122D1"/>
    <w:rsid w:val="00413C15"/>
    <w:rsid w:val="004158EB"/>
    <w:rsid w:val="00415A39"/>
    <w:rsid w:val="00420D15"/>
    <w:rsid w:val="00422340"/>
    <w:rsid w:val="00427F0A"/>
    <w:rsid w:val="004302A0"/>
    <w:rsid w:val="00431688"/>
    <w:rsid w:val="00444000"/>
    <w:rsid w:val="00453D37"/>
    <w:rsid w:val="0045435B"/>
    <w:rsid w:val="00454DBA"/>
    <w:rsid w:val="00455D69"/>
    <w:rsid w:val="00455E3F"/>
    <w:rsid w:val="004566D5"/>
    <w:rsid w:val="004638C2"/>
    <w:rsid w:val="00463AFC"/>
    <w:rsid w:val="004644B2"/>
    <w:rsid w:val="00466B6E"/>
    <w:rsid w:val="00467195"/>
    <w:rsid w:val="00467321"/>
    <w:rsid w:val="00470BA7"/>
    <w:rsid w:val="004726AD"/>
    <w:rsid w:val="00474BC3"/>
    <w:rsid w:val="004810DA"/>
    <w:rsid w:val="00482BE6"/>
    <w:rsid w:val="0048338F"/>
    <w:rsid w:val="004904FA"/>
    <w:rsid w:val="0049067F"/>
    <w:rsid w:val="00492B73"/>
    <w:rsid w:val="004946D4"/>
    <w:rsid w:val="00495D30"/>
    <w:rsid w:val="0049655F"/>
    <w:rsid w:val="00496B1A"/>
    <w:rsid w:val="00497CD1"/>
    <w:rsid w:val="004A32AA"/>
    <w:rsid w:val="004A3A75"/>
    <w:rsid w:val="004B58BA"/>
    <w:rsid w:val="004C040B"/>
    <w:rsid w:val="004C7930"/>
    <w:rsid w:val="004D4828"/>
    <w:rsid w:val="004E09ED"/>
    <w:rsid w:val="004E1602"/>
    <w:rsid w:val="004E3A57"/>
    <w:rsid w:val="004E4E47"/>
    <w:rsid w:val="004E6AC1"/>
    <w:rsid w:val="004F1EED"/>
    <w:rsid w:val="004F3567"/>
    <w:rsid w:val="004F5461"/>
    <w:rsid w:val="004F6C6E"/>
    <w:rsid w:val="005055AD"/>
    <w:rsid w:val="00505931"/>
    <w:rsid w:val="00505AB0"/>
    <w:rsid w:val="00512571"/>
    <w:rsid w:val="00512597"/>
    <w:rsid w:val="005155B1"/>
    <w:rsid w:val="00516965"/>
    <w:rsid w:val="00517454"/>
    <w:rsid w:val="0052166A"/>
    <w:rsid w:val="00521F61"/>
    <w:rsid w:val="00522B33"/>
    <w:rsid w:val="00524421"/>
    <w:rsid w:val="0052470D"/>
    <w:rsid w:val="00524A7F"/>
    <w:rsid w:val="005255CD"/>
    <w:rsid w:val="00525832"/>
    <w:rsid w:val="00532D7D"/>
    <w:rsid w:val="0053532D"/>
    <w:rsid w:val="00537097"/>
    <w:rsid w:val="0054044D"/>
    <w:rsid w:val="0054208B"/>
    <w:rsid w:val="00545920"/>
    <w:rsid w:val="00545D0E"/>
    <w:rsid w:val="00546FEC"/>
    <w:rsid w:val="00551C2F"/>
    <w:rsid w:val="00552117"/>
    <w:rsid w:val="00556466"/>
    <w:rsid w:val="00556981"/>
    <w:rsid w:val="00560192"/>
    <w:rsid w:val="0056421E"/>
    <w:rsid w:val="00566BC9"/>
    <w:rsid w:val="00570393"/>
    <w:rsid w:val="00571A2E"/>
    <w:rsid w:val="00571CAF"/>
    <w:rsid w:val="0057302F"/>
    <w:rsid w:val="00573CA8"/>
    <w:rsid w:val="00574E8D"/>
    <w:rsid w:val="005760EC"/>
    <w:rsid w:val="005773BC"/>
    <w:rsid w:val="00577D3F"/>
    <w:rsid w:val="00585196"/>
    <w:rsid w:val="005859D1"/>
    <w:rsid w:val="00593A1D"/>
    <w:rsid w:val="00594E98"/>
    <w:rsid w:val="005974A9"/>
    <w:rsid w:val="00597A0E"/>
    <w:rsid w:val="005A1C46"/>
    <w:rsid w:val="005A1D5D"/>
    <w:rsid w:val="005A2F29"/>
    <w:rsid w:val="005A3A26"/>
    <w:rsid w:val="005A5D5B"/>
    <w:rsid w:val="005A729D"/>
    <w:rsid w:val="005B65CB"/>
    <w:rsid w:val="005C3396"/>
    <w:rsid w:val="005C7E87"/>
    <w:rsid w:val="005D3415"/>
    <w:rsid w:val="005E48A9"/>
    <w:rsid w:val="005F05F5"/>
    <w:rsid w:val="005F6E5F"/>
    <w:rsid w:val="006016CC"/>
    <w:rsid w:val="00602EA0"/>
    <w:rsid w:val="00603211"/>
    <w:rsid w:val="00603AF8"/>
    <w:rsid w:val="0060522D"/>
    <w:rsid w:val="00606B74"/>
    <w:rsid w:val="00612D1E"/>
    <w:rsid w:val="006130C8"/>
    <w:rsid w:val="006133EB"/>
    <w:rsid w:val="00621D82"/>
    <w:rsid w:val="00623ABF"/>
    <w:rsid w:val="00624513"/>
    <w:rsid w:val="006264C1"/>
    <w:rsid w:val="00631E7A"/>
    <w:rsid w:val="0064635B"/>
    <w:rsid w:val="00646F86"/>
    <w:rsid w:val="00647FFE"/>
    <w:rsid w:val="006529F8"/>
    <w:rsid w:val="00652A1E"/>
    <w:rsid w:val="0065359F"/>
    <w:rsid w:val="0065410F"/>
    <w:rsid w:val="0065650D"/>
    <w:rsid w:val="0065764F"/>
    <w:rsid w:val="0066272A"/>
    <w:rsid w:val="00663F64"/>
    <w:rsid w:val="0066432A"/>
    <w:rsid w:val="006717D8"/>
    <w:rsid w:val="00671F47"/>
    <w:rsid w:val="0067309C"/>
    <w:rsid w:val="00674184"/>
    <w:rsid w:val="006741EF"/>
    <w:rsid w:val="00680DB7"/>
    <w:rsid w:val="00683D0D"/>
    <w:rsid w:val="00690733"/>
    <w:rsid w:val="00690884"/>
    <w:rsid w:val="00692C9C"/>
    <w:rsid w:val="00693B55"/>
    <w:rsid w:val="00693F29"/>
    <w:rsid w:val="006952A6"/>
    <w:rsid w:val="00696C22"/>
    <w:rsid w:val="006A1335"/>
    <w:rsid w:val="006A69B8"/>
    <w:rsid w:val="006B38BB"/>
    <w:rsid w:val="006B69BF"/>
    <w:rsid w:val="006C12BD"/>
    <w:rsid w:val="006D50B5"/>
    <w:rsid w:val="006D5F60"/>
    <w:rsid w:val="006D7F92"/>
    <w:rsid w:val="006E30A8"/>
    <w:rsid w:val="006E52B2"/>
    <w:rsid w:val="006E5B26"/>
    <w:rsid w:val="006E5BD7"/>
    <w:rsid w:val="006E732A"/>
    <w:rsid w:val="006F26D9"/>
    <w:rsid w:val="006F593A"/>
    <w:rsid w:val="006F6733"/>
    <w:rsid w:val="00700BEC"/>
    <w:rsid w:val="00700EBE"/>
    <w:rsid w:val="007162ED"/>
    <w:rsid w:val="00717973"/>
    <w:rsid w:val="007214C0"/>
    <w:rsid w:val="007228FA"/>
    <w:rsid w:val="00724F93"/>
    <w:rsid w:val="0072690A"/>
    <w:rsid w:val="007305C8"/>
    <w:rsid w:val="00732807"/>
    <w:rsid w:val="0073321C"/>
    <w:rsid w:val="00734F1B"/>
    <w:rsid w:val="007355BC"/>
    <w:rsid w:val="00740282"/>
    <w:rsid w:val="0074063D"/>
    <w:rsid w:val="00741BC9"/>
    <w:rsid w:val="00742D2B"/>
    <w:rsid w:val="007443A6"/>
    <w:rsid w:val="00750109"/>
    <w:rsid w:val="007525F5"/>
    <w:rsid w:val="00756360"/>
    <w:rsid w:val="00757C8C"/>
    <w:rsid w:val="00762F2D"/>
    <w:rsid w:val="007639EF"/>
    <w:rsid w:val="00765899"/>
    <w:rsid w:val="00766EE4"/>
    <w:rsid w:val="00766F60"/>
    <w:rsid w:val="00772580"/>
    <w:rsid w:val="007732CE"/>
    <w:rsid w:val="007738BA"/>
    <w:rsid w:val="00774652"/>
    <w:rsid w:val="00777161"/>
    <w:rsid w:val="007808E7"/>
    <w:rsid w:val="007829B7"/>
    <w:rsid w:val="00782D4C"/>
    <w:rsid w:val="007850C6"/>
    <w:rsid w:val="00785D49"/>
    <w:rsid w:val="007868B6"/>
    <w:rsid w:val="00790195"/>
    <w:rsid w:val="0079062A"/>
    <w:rsid w:val="00795F12"/>
    <w:rsid w:val="007963C4"/>
    <w:rsid w:val="007A1FA8"/>
    <w:rsid w:val="007A3457"/>
    <w:rsid w:val="007B1596"/>
    <w:rsid w:val="007B248E"/>
    <w:rsid w:val="007B48DC"/>
    <w:rsid w:val="007B4964"/>
    <w:rsid w:val="007B5308"/>
    <w:rsid w:val="007B59AB"/>
    <w:rsid w:val="007C02D2"/>
    <w:rsid w:val="007C5760"/>
    <w:rsid w:val="007C5D36"/>
    <w:rsid w:val="007C6109"/>
    <w:rsid w:val="007C62CF"/>
    <w:rsid w:val="007D1F7B"/>
    <w:rsid w:val="007D4B08"/>
    <w:rsid w:val="007D5656"/>
    <w:rsid w:val="007E0B06"/>
    <w:rsid w:val="007E177A"/>
    <w:rsid w:val="007E7716"/>
    <w:rsid w:val="00800A19"/>
    <w:rsid w:val="00801D86"/>
    <w:rsid w:val="008063C5"/>
    <w:rsid w:val="00806770"/>
    <w:rsid w:val="00807C31"/>
    <w:rsid w:val="008105A1"/>
    <w:rsid w:val="0081138B"/>
    <w:rsid w:val="00813358"/>
    <w:rsid w:val="008146D7"/>
    <w:rsid w:val="00830D8E"/>
    <w:rsid w:val="00831572"/>
    <w:rsid w:val="008334A0"/>
    <w:rsid w:val="00840446"/>
    <w:rsid w:val="00841FEE"/>
    <w:rsid w:val="00843101"/>
    <w:rsid w:val="00843450"/>
    <w:rsid w:val="0084599B"/>
    <w:rsid w:val="00854F71"/>
    <w:rsid w:val="00856552"/>
    <w:rsid w:val="008567BE"/>
    <w:rsid w:val="00863900"/>
    <w:rsid w:val="00873C9A"/>
    <w:rsid w:val="00875996"/>
    <w:rsid w:val="00881F86"/>
    <w:rsid w:val="008846CA"/>
    <w:rsid w:val="008910A5"/>
    <w:rsid w:val="008914B6"/>
    <w:rsid w:val="00891F9A"/>
    <w:rsid w:val="008926B4"/>
    <w:rsid w:val="0089620F"/>
    <w:rsid w:val="008969BB"/>
    <w:rsid w:val="00897491"/>
    <w:rsid w:val="008A03D0"/>
    <w:rsid w:val="008A3636"/>
    <w:rsid w:val="008B0794"/>
    <w:rsid w:val="008B1B45"/>
    <w:rsid w:val="008B6DE4"/>
    <w:rsid w:val="008B7C92"/>
    <w:rsid w:val="008B7D1C"/>
    <w:rsid w:val="008C1875"/>
    <w:rsid w:val="008C3FE5"/>
    <w:rsid w:val="008C56BA"/>
    <w:rsid w:val="008C7378"/>
    <w:rsid w:val="008D3655"/>
    <w:rsid w:val="008D75E7"/>
    <w:rsid w:val="008D7FA7"/>
    <w:rsid w:val="008E0FD7"/>
    <w:rsid w:val="008E25D8"/>
    <w:rsid w:val="008E44D8"/>
    <w:rsid w:val="008E5E31"/>
    <w:rsid w:val="008F16B5"/>
    <w:rsid w:val="008F21C7"/>
    <w:rsid w:val="008F2D06"/>
    <w:rsid w:val="008F3AB3"/>
    <w:rsid w:val="008F56B3"/>
    <w:rsid w:val="008F7FE4"/>
    <w:rsid w:val="009027B1"/>
    <w:rsid w:val="00903131"/>
    <w:rsid w:val="0090355E"/>
    <w:rsid w:val="009128A1"/>
    <w:rsid w:val="00912979"/>
    <w:rsid w:val="009135E8"/>
    <w:rsid w:val="0091404A"/>
    <w:rsid w:val="009157CC"/>
    <w:rsid w:val="00921202"/>
    <w:rsid w:val="00927CFC"/>
    <w:rsid w:val="00930632"/>
    <w:rsid w:val="00931566"/>
    <w:rsid w:val="0093183E"/>
    <w:rsid w:val="00931C34"/>
    <w:rsid w:val="0093389D"/>
    <w:rsid w:val="009364B2"/>
    <w:rsid w:val="00940FC9"/>
    <w:rsid w:val="00950670"/>
    <w:rsid w:val="00950CBD"/>
    <w:rsid w:val="00952F99"/>
    <w:rsid w:val="00954ACC"/>
    <w:rsid w:val="00956D4A"/>
    <w:rsid w:val="0095746D"/>
    <w:rsid w:val="009656B9"/>
    <w:rsid w:val="00966423"/>
    <w:rsid w:val="009674CA"/>
    <w:rsid w:val="0097282E"/>
    <w:rsid w:val="00983FBE"/>
    <w:rsid w:val="009846D5"/>
    <w:rsid w:val="00984F4B"/>
    <w:rsid w:val="00986E1D"/>
    <w:rsid w:val="009912D1"/>
    <w:rsid w:val="009A117D"/>
    <w:rsid w:val="009A2D3A"/>
    <w:rsid w:val="009A2DF4"/>
    <w:rsid w:val="009A31F1"/>
    <w:rsid w:val="009A3A1E"/>
    <w:rsid w:val="009A560F"/>
    <w:rsid w:val="009A5B2A"/>
    <w:rsid w:val="009A70F7"/>
    <w:rsid w:val="009A7914"/>
    <w:rsid w:val="009B029D"/>
    <w:rsid w:val="009B4DC2"/>
    <w:rsid w:val="009B58FB"/>
    <w:rsid w:val="009B67A5"/>
    <w:rsid w:val="009B6C91"/>
    <w:rsid w:val="009B77E2"/>
    <w:rsid w:val="009C4C85"/>
    <w:rsid w:val="009C50B5"/>
    <w:rsid w:val="009C7A39"/>
    <w:rsid w:val="009D0203"/>
    <w:rsid w:val="009D46B9"/>
    <w:rsid w:val="009D743F"/>
    <w:rsid w:val="009E0CA4"/>
    <w:rsid w:val="009E25B9"/>
    <w:rsid w:val="009E5216"/>
    <w:rsid w:val="009E7390"/>
    <w:rsid w:val="009F008B"/>
    <w:rsid w:val="009F104A"/>
    <w:rsid w:val="009F4C2F"/>
    <w:rsid w:val="009F4FC2"/>
    <w:rsid w:val="009F725B"/>
    <w:rsid w:val="00A02A59"/>
    <w:rsid w:val="00A067D6"/>
    <w:rsid w:val="00A13F6C"/>
    <w:rsid w:val="00A15936"/>
    <w:rsid w:val="00A16597"/>
    <w:rsid w:val="00A16E64"/>
    <w:rsid w:val="00A16F21"/>
    <w:rsid w:val="00A22EAC"/>
    <w:rsid w:val="00A26152"/>
    <w:rsid w:val="00A26B70"/>
    <w:rsid w:val="00A27A70"/>
    <w:rsid w:val="00A33365"/>
    <w:rsid w:val="00A33BCD"/>
    <w:rsid w:val="00A35868"/>
    <w:rsid w:val="00A408C3"/>
    <w:rsid w:val="00A411D1"/>
    <w:rsid w:val="00A425AF"/>
    <w:rsid w:val="00A45856"/>
    <w:rsid w:val="00A53804"/>
    <w:rsid w:val="00A5677B"/>
    <w:rsid w:val="00A57BD4"/>
    <w:rsid w:val="00A57E9F"/>
    <w:rsid w:val="00A62529"/>
    <w:rsid w:val="00A63C04"/>
    <w:rsid w:val="00A65445"/>
    <w:rsid w:val="00A66B07"/>
    <w:rsid w:val="00A74C2B"/>
    <w:rsid w:val="00A74F22"/>
    <w:rsid w:val="00A7767C"/>
    <w:rsid w:val="00A802BA"/>
    <w:rsid w:val="00A831F0"/>
    <w:rsid w:val="00A8488C"/>
    <w:rsid w:val="00A85CBE"/>
    <w:rsid w:val="00A86020"/>
    <w:rsid w:val="00A904D3"/>
    <w:rsid w:val="00AA450E"/>
    <w:rsid w:val="00AA5F08"/>
    <w:rsid w:val="00AA6F8E"/>
    <w:rsid w:val="00AB0B25"/>
    <w:rsid w:val="00AB2AB4"/>
    <w:rsid w:val="00AB2E73"/>
    <w:rsid w:val="00AB5AE9"/>
    <w:rsid w:val="00AB5F0F"/>
    <w:rsid w:val="00AB6272"/>
    <w:rsid w:val="00AC08A7"/>
    <w:rsid w:val="00AC09DE"/>
    <w:rsid w:val="00AD3C93"/>
    <w:rsid w:val="00AD5509"/>
    <w:rsid w:val="00AD57D3"/>
    <w:rsid w:val="00AE169E"/>
    <w:rsid w:val="00AE5723"/>
    <w:rsid w:val="00AE6CD8"/>
    <w:rsid w:val="00AE6DF9"/>
    <w:rsid w:val="00AF1D6F"/>
    <w:rsid w:val="00AF4660"/>
    <w:rsid w:val="00B011C9"/>
    <w:rsid w:val="00B02853"/>
    <w:rsid w:val="00B0378E"/>
    <w:rsid w:val="00B05948"/>
    <w:rsid w:val="00B07798"/>
    <w:rsid w:val="00B07FAE"/>
    <w:rsid w:val="00B10262"/>
    <w:rsid w:val="00B14749"/>
    <w:rsid w:val="00B203A0"/>
    <w:rsid w:val="00B20EC7"/>
    <w:rsid w:val="00B237CA"/>
    <w:rsid w:val="00B26931"/>
    <w:rsid w:val="00B2753C"/>
    <w:rsid w:val="00B305B8"/>
    <w:rsid w:val="00B357BC"/>
    <w:rsid w:val="00B35D77"/>
    <w:rsid w:val="00B40A2D"/>
    <w:rsid w:val="00B411B1"/>
    <w:rsid w:val="00B447C5"/>
    <w:rsid w:val="00B52236"/>
    <w:rsid w:val="00B55C86"/>
    <w:rsid w:val="00B560CD"/>
    <w:rsid w:val="00B5631B"/>
    <w:rsid w:val="00B56936"/>
    <w:rsid w:val="00B64185"/>
    <w:rsid w:val="00B71208"/>
    <w:rsid w:val="00B7734D"/>
    <w:rsid w:val="00B778EE"/>
    <w:rsid w:val="00B77A03"/>
    <w:rsid w:val="00B8133D"/>
    <w:rsid w:val="00B81B12"/>
    <w:rsid w:val="00B835FF"/>
    <w:rsid w:val="00B84685"/>
    <w:rsid w:val="00B8754E"/>
    <w:rsid w:val="00B87754"/>
    <w:rsid w:val="00B87ADC"/>
    <w:rsid w:val="00B87FA7"/>
    <w:rsid w:val="00B912C0"/>
    <w:rsid w:val="00B91C0A"/>
    <w:rsid w:val="00B93573"/>
    <w:rsid w:val="00B946A7"/>
    <w:rsid w:val="00BA0FC9"/>
    <w:rsid w:val="00BA2D0D"/>
    <w:rsid w:val="00BA4874"/>
    <w:rsid w:val="00BA54EF"/>
    <w:rsid w:val="00BB19FD"/>
    <w:rsid w:val="00BB1A42"/>
    <w:rsid w:val="00BB3648"/>
    <w:rsid w:val="00BB4998"/>
    <w:rsid w:val="00BB6C0B"/>
    <w:rsid w:val="00BC009A"/>
    <w:rsid w:val="00BC3FE5"/>
    <w:rsid w:val="00BC420A"/>
    <w:rsid w:val="00BC5E17"/>
    <w:rsid w:val="00BC6783"/>
    <w:rsid w:val="00BD0400"/>
    <w:rsid w:val="00BD5698"/>
    <w:rsid w:val="00BD58C1"/>
    <w:rsid w:val="00BE2953"/>
    <w:rsid w:val="00BE5127"/>
    <w:rsid w:val="00BE7A01"/>
    <w:rsid w:val="00BF1E7E"/>
    <w:rsid w:val="00BF2FD8"/>
    <w:rsid w:val="00BF4D4A"/>
    <w:rsid w:val="00BF50D5"/>
    <w:rsid w:val="00BF7F82"/>
    <w:rsid w:val="00C025AE"/>
    <w:rsid w:val="00C02C90"/>
    <w:rsid w:val="00C03899"/>
    <w:rsid w:val="00C03D36"/>
    <w:rsid w:val="00C07D52"/>
    <w:rsid w:val="00C1157C"/>
    <w:rsid w:val="00C14E01"/>
    <w:rsid w:val="00C15119"/>
    <w:rsid w:val="00C2038A"/>
    <w:rsid w:val="00C21127"/>
    <w:rsid w:val="00C219F8"/>
    <w:rsid w:val="00C34D73"/>
    <w:rsid w:val="00C350FC"/>
    <w:rsid w:val="00C402AC"/>
    <w:rsid w:val="00C43BEF"/>
    <w:rsid w:val="00C454FA"/>
    <w:rsid w:val="00C45ECC"/>
    <w:rsid w:val="00C5161C"/>
    <w:rsid w:val="00C526B9"/>
    <w:rsid w:val="00C53B23"/>
    <w:rsid w:val="00C617D6"/>
    <w:rsid w:val="00C6186A"/>
    <w:rsid w:val="00C639C1"/>
    <w:rsid w:val="00C67CED"/>
    <w:rsid w:val="00C73AFE"/>
    <w:rsid w:val="00C749D4"/>
    <w:rsid w:val="00C772E9"/>
    <w:rsid w:val="00C83601"/>
    <w:rsid w:val="00C8470B"/>
    <w:rsid w:val="00C86CEA"/>
    <w:rsid w:val="00C908D7"/>
    <w:rsid w:val="00C91186"/>
    <w:rsid w:val="00C916B6"/>
    <w:rsid w:val="00C920DF"/>
    <w:rsid w:val="00C92A2F"/>
    <w:rsid w:val="00C95585"/>
    <w:rsid w:val="00CA0AEE"/>
    <w:rsid w:val="00CA3403"/>
    <w:rsid w:val="00CA4A5F"/>
    <w:rsid w:val="00CA76EB"/>
    <w:rsid w:val="00CA7AFD"/>
    <w:rsid w:val="00CB3890"/>
    <w:rsid w:val="00CB46AF"/>
    <w:rsid w:val="00CB6665"/>
    <w:rsid w:val="00CB6E27"/>
    <w:rsid w:val="00CC0A15"/>
    <w:rsid w:val="00CC4B41"/>
    <w:rsid w:val="00CC7B1C"/>
    <w:rsid w:val="00CD0D83"/>
    <w:rsid w:val="00CD0DC2"/>
    <w:rsid w:val="00CD381E"/>
    <w:rsid w:val="00CD3AC3"/>
    <w:rsid w:val="00CD45E1"/>
    <w:rsid w:val="00CD4C2F"/>
    <w:rsid w:val="00CD4C36"/>
    <w:rsid w:val="00CD66EC"/>
    <w:rsid w:val="00CE1409"/>
    <w:rsid w:val="00CE6FA1"/>
    <w:rsid w:val="00CF3157"/>
    <w:rsid w:val="00CF344F"/>
    <w:rsid w:val="00CF4B6F"/>
    <w:rsid w:val="00CF7AA6"/>
    <w:rsid w:val="00D0184F"/>
    <w:rsid w:val="00D07EFE"/>
    <w:rsid w:val="00D12326"/>
    <w:rsid w:val="00D12866"/>
    <w:rsid w:val="00D129D2"/>
    <w:rsid w:val="00D14DCE"/>
    <w:rsid w:val="00D150E0"/>
    <w:rsid w:val="00D22788"/>
    <w:rsid w:val="00D23EA3"/>
    <w:rsid w:val="00D26CEA"/>
    <w:rsid w:val="00D3123E"/>
    <w:rsid w:val="00D31FFA"/>
    <w:rsid w:val="00D374BF"/>
    <w:rsid w:val="00D37BC7"/>
    <w:rsid w:val="00D448D4"/>
    <w:rsid w:val="00D47417"/>
    <w:rsid w:val="00D51087"/>
    <w:rsid w:val="00D522E1"/>
    <w:rsid w:val="00D5383E"/>
    <w:rsid w:val="00D54700"/>
    <w:rsid w:val="00D604ED"/>
    <w:rsid w:val="00D61E40"/>
    <w:rsid w:val="00D64A10"/>
    <w:rsid w:val="00D659FB"/>
    <w:rsid w:val="00D710F8"/>
    <w:rsid w:val="00D74ACA"/>
    <w:rsid w:val="00D74D6D"/>
    <w:rsid w:val="00D800B2"/>
    <w:rsid w:val="00D815E2"/>
    <w:rsid w:val="00D91790"/>
    <w:rsid w:val="00D9180B"/>
    <w:rsid w:val="00D94B82"/>
    <w:rsid w:val="00D97682"/>
    <w:rsid w:val="00DA146B"/>
    <w:rsid w:val="00DA1EF6"/>
    <w:rsid w:val="00DA5B73"/>
    <w:rsid w:val="00DA77C0"/>
    <w:rsid w:val="00DB081C"/>
    <w:rsid w:val="00DB3482"/>
    <w:rsid w:val="00DB44BD"/>
    <w:rsid w:val="00DB4C3D"/>
    <w:rsid w:val="00DB62B3"/>
    <w:rsid w:val="00DB7818"/>
    <w:rsid w:val="00DB7D61"/>
    <w:rsid w:val="00DC0227"/>
    <w:rsid w:val="00DC17CD"/>
    <w:rsid w:val="00DC73E1"/>
    <w:rsid w:val="00DD21F6"/>
    <w:rsid w:val="00DD53BD"/>
    <w:rsid w:val="00DD769F"/>
    <w:rsid w:val="00DE2B7B"/>
    <w:rsid w:val="00DF033C"/>
    <w:rsid w:val="00DF25B2"/>
    <w:rsid w:val="00DF46B7"/>
    <w:rsid w:val="00DF6CFE"/>
    <w:rsid w:val="00E03692"/>
    <w:rsid w:val="00E0544B"/>
    <w:rsid w:val="00E11938"/>
    <w:rsid w:val="00E20BAF"/>
    <w:rsid w:val="00E2737A"/>
    <w:rsid w:val="00E27FAC"/>
    <w:rsid w:val="00E30E75"/>
    <w:rsid w:val="00E31F2E"/>
    <w:rsid w:val="00E34333"/>
    <w:rsid w:val="00E351F2"/>
    <w:rsid w:val="00E35518"/>
    <w:rsid w:val="00E36148"/>
    <w:rsid w:val="00E45E6D"/>
    <w:rsid w:val="00E51B1D"/>
    <w:rsid w:val="00E526A8"/>
    <w:rsid w:val="00E54896"/>
    <w:rsid w:val="00E5536E"/>
    <w:rsid w:val="00E6047E"/>
    <w:rsid w:val="00E607E9"/>
    <w:rsid w:val="00E60A65"/>
    <w:rsid w:val="00E617A2"/>
    <w:rsid w:val="00E6258A"/>
    <w:rsid w:val="00E73D1C"/>
    <w:rsid w:val="00E74E60"/>
    <w:rsid w:val="00E75118"/>
    <w:rsid w:val="00E81C52"/>
    <w:rsid w:val="00E864B4"/>
    <w:rsid w:val="00E8713D"/>
    <w:rsid w:val="00E9008B"/>
    <w:rsid w:val="00E95546"/>
    <w:rsid w:val="00E95610"/>
    <w:rsid w:val="00E96A11"/>
    <w:rsid w:val="00E97FC7"/>
    <w:rsid w:val="00EA2819"/>
    <w:rsid w:val="00EA2DFC"/>
    <w:rsid w:val="00EA2E71"/>
    <w:rsid w:val="00EA4844"/>
    <w:rsid w:val="00EA5593"/>
    <w:rsid w:val="00EA6020"/>
    <w:rsid w:val="00EB0D2B"/>
    <w:rsid w:val="00EB0E7C"/>
    <w:rsid w:val="00EB1F8B"/>
    <w:rsid w:val="00EB3BBB"/>
    <w:rsid w:val="00EB4A27"/>
    <w:rsid w:val="00EB5A49"/>
    <w:rsid w:val="00EC026C"/>
    <w:rsid w:val="00EC2174"/>
    <w:rsid w:val="00EC6FB9"/>
    <w:rsid w:val="00ED3692"/>
    <w:rsid w:val="00ED3B42"/>
    <w:rsid w:val="00ED4EBF"/>
    <w:rsid w:val="00EE0DD9"/>
    <w:rsid w:val="00EE113E"/>
    <w:rsid w:val="00EE3DB1"/>
    <w:rsid w:val="00EE458A"/>
    <w:rsid w:val="00EE6616"/>
    <w:rsid w:val="00EF3592"/>
    <w:rsid w:val="00EF4827"/>
    <w:rsid w:val="00EF734D"/>
    <w:rsid w:val="00F02AF8"/>
    <w:rsid w:val="00F11FE6"/>
    <w:rsid w:val="00F1226D"/>
    <w:rsid w:val="00F15BD5"/>
    <w:rsid w:val="00F17D76"/>
    <w:rsid w:val="00F20ABE"/>
    <w:rsid w:val="00F21269"/>
    <w:rsid w:val="00F2265D"/>
    <w:rsid w:val="00F26D7C"/>
    <w:rsid w:val="00F31328"/>
    <w:rsid w:val="00F32226"/>
    <w:rsid w:val="00F331AC"/>
    <w:rsid w:val="00F33A99"/>
    <w:rsid w:val="00F4140A"/>
    <w:rsid w:val="00F43010"/>
    <w:rsid w:val="00F435D3"/>
    <w:rsid w:val="00F464DB"/>
    <w:rsid w:val="00F4791E"/>
    <w:rsid w:val="00F52290"/>
    <w:rsid w:val="00F56ACC"/>
    <w:rsid w:val="00F62206"/>
    <w:rsid w:val="00F63276"/>
    <w:rsid w:val="00F6614A"/>
    <w:rsid w:val="00F661BC"/>
    <w:rsid w:val="00F706F7"/>
    <w:rsid w:val="00F71FAD"/>
    <w:rsid w:val="00F77C7F"/>
    <w:rsid w:val="00F82028"/>
    <w:rsid w:val="00F85CD7"/>
    <w:rsid w:val="00F86E92"/>
    <w:rsid w:val="00F87B72"/>
    <w:rsid w:val="00F92423"/>
    <w:rsid w:val="00F93E33"/>
    <w:rsid w:val="00F94520"/>
    <w:rsid w:val="00F94F1E"/>
    <w:rsid w:val="00F9510C"/>
    <w:rsid w:val="00F95345"/>
    <w:rsid w:val="00FA0534"/>
    <w:rsid w:val="00FB1168"/>
    <w:rsid w:val="00FB1B9A"/>
    <w:rsid w:val="00FB35E7"/>
    <w:rsid w:val="00FB480E"/>
    <w:rsid w:val="00FB7BAE"/>
    <w:rsid w:val="00FC082D"/>
    <w:rsid w:val="00FC217A"/>
    <w:rsid w:val="00FC2F0C"/>
    <w:rsid w:val="00FC375C"/>
    <w:rsid w:val="00FC7DB4"/>
    <w:rsid w:val="00FD0AD1"/>
    <w:rsid w:val="00FD1165"/>
    <w:rsid w:val="00FD1C49"/>
    <w:rsid w:val="00FD6DE8"/>
    <w:rsid w:val="00FD7FA0"/>
    <w:rsid w:val="00FE430B"/>
    <w:rsid w:val="00FE4BC5"/>
    <w:rsid w:val="00FE7DB3"/>
    <w:rsid w:val="00FF178B"/>
    <w:rsid w:val="00FF2AA5"/>
    <w:rsid w:val="00FF71BF"/>
    <w:rsid w:val="00FF788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9FCB21"/>
  <w15:docId w15:val="{EC755703-CDD6-46D2-9F67-104076AD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uiPriority="60"/>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uiPriority="60"/>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93A"/>
    <w:pPr>
      <w:spacing w:after="120" w:line="312" w:lineRule="auto"/>
    </w:pPr>
    <w:rPr>
      <w:rFonts w:ascii="Arial" w:hAnsi="Arial" w:cs="Arial"/>
      <w:sz w:val="24"/>
      <w:szCs w:val="24"/>
      <w:lang w:eastAsia="en-US"/>
    </w:rPr>
  </w:style>
  <w:style w:type="paragraph" w:styleId="Heading1">
    <w:name w:val="heading 1"/>
    <w:aliases w:val="Chapter heading"/>
    <w:basedOn w:val="Normal"/>
    <w:next w:val="Normal"/>
    <w:link w:val="Heading1Char"/>
    <w:qFormat/>
    <w:rsid w:val="00303547"/>
    <w:pPr>
      <w:widowControl w:val="0"/>
      <w:jc w:val="both"/>
      <w:outlineLvl w:val="0"/>
    </w:pPr>
    <w:rPr>
      <w:b/>
      <w:sz w:val="22"/>
      <w:szCs w:val="22"/>
    </w:rPr>
  </w:style>
  <w:style w:type="paragraph" w:styleId="Heading2">
    <w:name w:val="heading 2"/>
    <w:aliases w:val="A heading"/>
    <w:basedOn w:val="Normal"/>
    <w:next w:val="Normal"/>
    <w:link w:val="Heading2Char"/>
    <w:uiPriority w:val="9"/>
    <w:qFormat/>
    <w:rsid w:val="00692FCB"/>
    <w:pPr>
      <w:keepNext/>
      <w:spacing w:before="360" w:after="0"/>
      <w:outlineLvl w:val="1"/>
    </w:pPr>
    <w:rPr>
      <w:b/>
      <w:color w:val="0069A6"/>
    </w:rPr>
  </w:style>
  <w:style w:type="paragraph" w:styleId="Heading3">
    <w:name w:val="heading 3"/>
    <w:aliases w:val="B heading"/>
    <w:basedOn w:val="Heading2"/>
    <w:next w:val="Normal"/>
    <w:link w:val="Heading3Char"/>
    <w:qFormat/>
    <w:rsid w:val="00D748EC"/>
    <w:pPr>
      <w:spacing w:before="120"/>
      <w:outlineLvl w:val="2"/>
    </w:pPr>
    <w:rPr>
      <w:b w:val="0"/>
      <w:i/>
    </w:rPr>
  </w:style>
  <w:style w:type="paragraph" w:styleId="Heading4">
    <w:name w:val="heading 4"/>
    <w:aliases w:val="Table heading"/>
    <w:basedOn w:val="Normal"/>
    <w:next w:val="Normal"/>
    <w:link w:val="Heading4Char"/>
    <w:uiPriority w:val="9"/>
    <w:qFormat/>
    <w:rsid w:val="00743DFA"/>
    <w:pPr>
      <w:spacing w:after="0" w:line="276" w:lineRule="auto"/>
      <w:outlineLvl w:val="3"/>
    </w:pPr>
    <w:rPr>
      <w:rFonts w:cs="Times New Roman"/>
      <w:i/>
      <w:noProof/>
      <w:color w:val="4E3352"/>
      <w:sz w:val="22"/>
      <w:szCs w:val="22"/>
    </w:rPr>
  </w:style>
  <w:style w:type="paragraph" w:styleId="Heading5">
    <w:name w:val="heading 5"/>
    <w:aliases w:val="Quotation"/>
    <w:basedOn w:val="Normal"/>
    <w:next w:val="Normal"/>
    <w:link w:val="Heading5Char"/>
    <w:qFormat/>
    <w:rsid w:val="00743DFA"/>
    <w:pPr>
      <w:spacing w:line="276" w:lineRule="auto"/>
      <w:outlineLvl w:val="4"/>
    </w:pPr>
    <w:rPr>
      <w:rFonts w:cs="Times New Roman"/>
      <w:b/>
      <w:noProof/>
      <w:color w:val="4F81BD"/>
      <w:sz w:val="22"/>
      <w:szCs w:val="22"/>
    </w:rPr>
  </w:style>
  <w:style w:type="paragraph" w:styleId="Heading6">
    <w:name w:val="heading 6"/>
    <w:basedOn w:val="Normal"/>
    <w:next w:val="Normal"/>
    <w:link w:val="Heading6Char"/>
    <w:autoRedefine/>
    <w:qFormat/>
    <w:rsid w:val="00DF033C"/>
    <w:pPr>
      <w:keepNext/>
      <w:spacing w:before="160" w:after="80" w:line="300" w:lineRule="atLeast"/>
      <w:outlineLvl w:val="5"/>
    </w:pPr>
    <w:rPr>
      <w:rFonts w:eastAsia="Times New Roman" w:cs="Times New Roman"/>
      <w:b/>
      <w:sz w:val="20"/>
      <w:szCs w:val="20"/>
    </w:rPr>
  </w:style>
  <w:style w:type="paragraph" w:styleId="Heading7">
    <w:name w:val="heading 7"/>
    <w:basedOn w:val="Normal"/>
    <w:next w:val="Normal"/>
    <w:link w:val="Heading7Char"/>
    <w:qFormat/>
    <w:rsid w:val="00DF033C"/>
    <w:pPr>
      <w:keepNext/>
      <w:spacing w:after="0" w:line="300" w:lineRule="atLeast"/>
      <w:outlineLvl w:val="6"/>
    </w:pPr>
    <w:rPr>
      <w:rFonts w:eastAsia="Times New Roman" w:cs="Times New Roman"/>
      <w:b/>
      <w:smallCaps/>
      <w:color w:val="000000"/>
      <w:szCs w:val="20"/>
    </w:rPr>
  </w:style>
  <w:style w:type="paragraph" w:styleId="Heading8">
    <w:name w:val="heading 8"/>
    <w:basedOn w:val="Normal"/>
    <w:next w:val="Normal"/>
    <w:link w:val="Heading8Char"/>
    <w:autoRedefine/>
    <w:qFormat/>
    <w:rsid w:val="00DF033C"/>
    <w:pPr>
      <w:keepNext/>
      <w:pageBreakBefore/>
      <w:pBdr>
        <w:bottom w:val="single" w:sz="4" w:space="1" w:color="auto"/>
      </w:pBdr>
      <w:spacing w:before="600" w:line="300" w:lineRule="atLeast"/>
      <w:outlineLvl w:val="7"/>
    </w:pPr>
    <w:rPr>
      <w:rFonts w:eastAsia="Times New Roman" w:cs="Times New Roman"/>
      <w:b/>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27CFC"/>
    <w:pPr>
      <w:spacing w:after="0" w:line="240" w:lineRule="auto"/>
    </w:pPr>
    <w:rPr>
      <w:rFonts w:ascii="Tahoma" w:hAnsi="Tahoma" w:cs="Tahoma"/>
      <w:sz w:val="16"/>
      <w:szCs w:val="16"/>
    </w:rPr>
  </w:style>
  <w:style w:type="character" w:customStyle="1" w:styleId="BalloonTextChar">
    <w:name w:val="Balloon Text Char"/>
    <w:link w:val="BalloonText"/>
    <w:rsid w:val="00027CFC"/>
    <w:rPr>
      <w:rFonts w:ascii="Tahoma" w:hAnsi="Tahoma" w:cs="Tahoma"/>
      <w:sz w:val="16"/>
      <w:szCs w:val="16"/>
    </w:rPr>
  </w:style>
  <w:style w:type="paragraph" w:styleId="Header">
    <w:name w:val="header"/>
    <w:aliases w:val="DTSKopfzeile"/>
    <w:basedOn w:val="Normal"/>
    <w:link w:val="HeaderChar"/>
    <w:uiPriority w:val="99"/>
    <w:unhideWhenUsed/>
    <w:rsid w:val="00027CFC"/>
    <w:pPr>
      <w:tabs>
        <w:tab w:val="center" w:pos="4513"/>
        <w:tab w:val="right" w:pos="9026"/>
      </w:tabs>
      <w:spacing w:after="0" w:line="240" w:lineRule="auto"/>
    </w:pPr>
  </w:style>
  <w:style w:type="character" w:customStyle="1" w:styleId="HeaderChar">
    <w:name w:val="Header Char"/>
    <w:aliases w:val="DTSKopfzeile Char"/>
    <w:basedOn w:val="DefaultParagraphFont"/>
    <w:link w:val="Header"/>
    <w:uiPriority w:val="99"/>
    <w:rsid w:val="00027CFC"/>
  </w:style>
  <w:style w:type="paragraph" w:styleId="Footer">
    <w:name w:val="footer"/>
    <w:basedOn w:val="Normal"/>
    <w:link w:val="FooterChar"/>
    <w:uiPriority w:val="99"/>
    <w:unhideWhenUsed/>
    <w:rsid w:val="00027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CFC"/>
  </w:style>
  <w:style w:type="character" w:customStyle="1" w:styleId="Heading1Char">
    <w:name w:val="Heading 1 Char"/>
    <w:aliases w:val="Chapter heading Char"/>
    <w:link w:val="Heading1"/>
    <w:rsid w:val="00303547"/>
    <w:rPr>
      <w:rFonts w:ascii="Arial" w:hAnsi="Arial" w:cs="Arial"/>
      <w:b/>
      <w:sz w:val="22"/>
      <w:szCs w:val="22"/>
      <w:lang w:eastAsia="en-US"/>
    </w:rPr>
  </w:style>
  <w:style w:type="character" w:customStyle="1" w:styleId="Heading2Char">
    <w:name w:val="Heading 2 Char"/>
    <w:aliases w:val="A heading Char"/>
    <w:link w:val="Heading2"/>
    <w:uiPriority w:val="9"/>
    <w:rsid w:val="00692FCB"/>
    <w:rPr>
      <w:rFonts w:ascii="Arial" w:eastAsia="Calibri" w:hAnsi="Arial" w:cs="Arial"/>
      <w:b/>
      <w:color w:val="0069A6"/>
      <w:sz w:val="24"/>
      <w:szCs w:val="24"/>
    </w:rPr>
  </w:style>
  <w:style w:type="character" w:customStyle="1" w:styleId="Heading3Char">
    <w:name w:val="Heading 3 Char"/>
    <w:aliases w:val="B heading Char"/>
    <w:link w:val="Heading3"/>
    <w:rsid w:val="00D748EC"/>
    <w:rPr>
      <w:rFonts w:ascii="Arial" w:eastAsia="Calibri" w:hAnsi="Arial" w:cs="Arial"/>
      <w:i/>
      <w:color w:val="0069A6"/>
      <w:sz w:val="24"/>
      <w:szCs w:val="24"/>
    </w:rPr>
  </w:style>
  <w:style w:type="paragraph" w:styleId="PlainText">
    <w:name w:val="Plain Text"/>
    <w:basedOn w:val="Normal"/>
    <w:link w:val="PlainTextChar"/>
    <w:unhideWhenUsed/>
    <w:rsid w:val="00FE4E3C"/>
    <w:pPr>
      <w:spacing w:after="0" w:line="240" w:lineRule="auto"/>
    </w:pPr>
    <w:rPr>
      <w:rFonts w:ascii="Consolas" w:hAnsi="Consolas"/>
      <w:sz w:val="21"/>
      <w:szCs w:val="21"/>
    </w:rPr>
  </w:style>
  <w:style w:type="character" w:customStyle="1" w:styleId="PlainTextChar">
    <w:name w:val="Plain Text Char"/>
    <w:link w:val="PlainText"/>
    <w:rsid w:val="00FE4E3C"/>
    <w:rPr>
      <w:rFonts w:ascii="Consolas" w:eastAsia="Calibri" w:hAnsi="Consolas" w:cs="Times New Roman"/>
      <w:sz w:val="21"/>
      <w:szCs w:val="21"/>
      <w:lang w:val="de-DE"/>
    </w:rPr>
  </w:style>
  <w:style w:type="paragraph" w:customStyle="1" w:styleId="FarbigeListe-Akzent11">
    <w:name w:val="Farbige Liste - Akzent 11"/>
    <w:basedOn w:val="Normal"/>
    <w:uiPriority w:val="34"/>
    <w:qFormat/>
    <w:rsid w:val="00FE4E3C"/>
    <w:pPr>
      <w:ind w:left="720"/>
      <w:contextualSpacing/>
    </w:pPr>
  </w:style>
  <w:style w:type="paragraph" w:styleId="FootnoteText">
    <w:name w:val="footnote text"/>
    <w:basedOn w:val="Normal"/>
    <w:link w:val="FootnoteTextChar"/>
    <w:unhideWhenUsed/>
    <w:rsid w:val="00FE4E3C"/>
    <w:pPr>
      <w:spacing w:after="0" w:line="240" w:lineRule="auto"/>
    </w:pPr>
    <w:rPr>
      <w:sz w:val="20"/>
      <w:szCs w:val="20"/>
    </w:rPr>
  </w:style>
  <w:style w:type="character" w:customStyle="1" w:styleId="FootnoteTextChar">
    <w:name w:val="Footnote Text Char"/>
    <w:link w:val="FootnoteText"/>
    <w:rsid w:val="00FE4E3C"/>
    <w:rPr>
      <w:rFonts w:ascii="Calibri" w:eastAsia="Calibri" w:hAnsi="Calibri" w:cs="Times New Roman"/>
      <w:sz w:val="20"/>
      <w:szCs w:val="20"/>
      <w:lang w:val="de-DE"/>
    </w:rPr>
  </w:style>
  <w:style w:type="character" w:styleId="FootnoteReference">
    <w:name w:val="footnote reference"/>
    <w:unhideWhenUsed/>
    <w:rsid w:val="00FE4E3C"/>
    <w:rPr>
      <w:vertAlign w:val="superscript"/>
    </w:rPr>
  </w:style>
  <w:style w:type="character" w:customStyle="1" w:styleId="apple-converted-space">
    <w:name w:val="apple-converted-space"/>
    <w:basedOn w:val="DefaultParagraphFont"/>
    <w:rsid w:val="00FE4E3C"/>
  </w:style>
  <w:style w:type="character" w:styleId="Hyperlink">
    <w:name w:val="Hyperlink"/>
    <w:uiPriority w:val="99"/>
    <w:unhideWhenUsed/>
    <w:rsid w:val="00FE4E3C"/>
    <w:rPr>
      <w:color w:val="0000FF"/>
      <w:u w:val="single"/>
    </w:rPr>
  </w:style>
  <w:style w:type="paragraph" w:styleId="Caption">
    <w:name w:val="caption"/>
    <w:basedOn w:val="Normal"/>
    <w:next w:val="Normal"/>
    <w:uiPriority w:val="35"/>
    <w:qFormat/>
    <w:rsid w:val="00FE4E3C"/>
    <w:pPr>
      <w:spacing w:line="240" w:lineRule="auto"/>
    </w:pPr>
    <w:rPr>
      <w:b/>
      <w:bCs/>
      <w:color w:val="4F81BD"/>
      <w:sz w:val="18"/>
      <w:szCs w:val="18"/>
    </w:rPr>
  </w:style>
  <w:style w:type="paragraph" w:customStyle="1" w:styleId="TOCHeading1">
    <w:name w:val="TOC Heading1"/>
    <w:basedOn w:val="Heading1"/>
    <w:next w:val="Normal"/>
    <w:uiPriority w:val="39"/>
    <w:semiHidden/>
    <w:unhideWhenUsed/>
    <w:qFormat/>
    <w:rsid w:val="00FE4E3C"/>
    <w:pPr>
      <w:outlineLvl w:val="9"/>
    </w:pPr>
  </w:style>
  <w:style w:type="paragraph" w:styleId="TOC1">
    <w:name w:val="toc 1"/>
    <w:basedOn w:val="Normal"/>
    <w:next w:val="Normal"/>
    <w:autoRedefine/>
    <w:uiPriority w:val="39"/>
    <w:unhideWhenUsed/>
    <w:rsid w:val="003D189E"/>
    <w:pPr>
      <w:tabs>
        <w:tab w:val="right" w:leader="dot" w:pos="9062"/>
      </w:tabs>
      <w:spacing w:after="100"/>
    </w:pPr>
    <w:rPr>
      <w:b/>
      <w:noProof/>
      <w:lang w:val="en-US"/>
    </w:rPr>
  </w:style>
  <w:style w:type="paragraph" w:styleId="TOC2">
    <w:name w:val="toc 2"/>
    <w:basedOn w:val="Normal"/>
    <w:next w:val="Normal"/>
    <w:autoRedefine/>
    <w:unhideWhenUsed/>
    <w:rsid w:val="00FE4E3C"/>
    <w:pPr>
      <w:spacing w:after="100"/>
      <w:ind w:left="220"/>
    </w:pPr>
  </w:style>
  <w:style w:type="paragraph" w:customStyle="1" w:styleId="Bibliography1">
    <w:name w:val="Bibliography1"/>
    <w:basedOn w:val="Normal"/>
    <w:next w:val="Normal"/>
    <w:uiPriority w:val="37"/>
    <w:unhideWhenUsed/>
    <w:rsid w:val="00FE4E3C"/>
    <w:pPr>
      <w:spacing w:after="240" w:line="240" w:lineRule="auto"/>
      <w:ind w:left="720" w:hanging="720"/>
    </w:pPr>
  </w:style>
  <w:style w:type="paragraph" w:styleId="TOC3">
    <w:name w:val="toc 3"/>
    <w:basedOn w:val="Normal"/>
    <w:next w:val="Normal"/>
    <w:autoRedefine/>
    <w:uiPriority w:val="39"/>
    <w:unhideWhenUsed/>
    <w:rsid w:val="00FE4E3C"/>
    <w:pPr>
      <w:spacing w:after="100"/>
      <w:ind w:left="440"/>
    </w:pPr>
  </w:style>
  <w:style w:type="character" w:styleId="EndnoteReference">
    <w:name w:val="endnote reference"/>
    <w:uiPriority w:val="99"/>
    <w:semiHidden/>
    <w:unhideWhenUsed/>
    <w:rsid w:val="00FE4E3C"/>
    <w:rPr>
      <w:vertAlign w:val="superscript"/>
    </w:rPr>
  </w:style>
  <w:style w:type="character" w:styleId="Emphasis">
    <w:name w:val="Emphasis"/>
    <w:uiPriority w:val="20"/>
    <w:qFormat/>
    <w:rsid w:val="00FE4E3C"/>
    <w:rPr>
      <w:i/>
      <w:iCs/>
    </w:rPr>
  </w:style>
  <w:style w:type="character" w:styleId="CommentReference">
    <w:name w:val="annotation reference"/>
    <w:semiHidden/>
    <w:unhideWhenUsed/>
    <w:rsid w:val="00FE4E3C"/>
    <w:rPr>
      <w:sz w:val="18"/>
      <w:szCs w:val="18"/>
    </w:rPr>
  </w:style>
  <w:style w:type="paragraph" w:styleId="CommentText">
    <w:name w:val="annotation text"/>
    <w:basedOn w:val="Normal"/>
    <w:link w:val="CommentTextChar"/>
    <w:uiPriority w:val="99"/>
    <w:unhideWhenUsed/>
    <w:rsid w:val="00FE4E3C"/>
    <w:pPr>
      <w:spacing w:line="240" w:lineRule="auto"/>
    </w:pPr>
  </w:style>
  <w:style w:type="character" w:customStyle="1" w:styleId="CommentTextChar">
    <w:name w:val="Comment Text Char"/>
    <w:link w:val="CommentText"/>
    <w:uiPriority w:val="99"/>
    <w:rsid w:val="00FE4E3C"/>
    <w:rPr>
      <w:rFonts w:ascii="Calibri" w:eastAsia="Calibri" w:hAnsi="Calibri" w:cs="Times New Roman"/>
      <w:sz w:val="24"/>
      <w:szCs w:val="24"/>
      <w:lang w:val="de-DE"/>
    </w:rPr>
  </w:style>
  <w:style w:type="paragraph" w:styleId="CommentSubject">
    <w:name w:val="annotation subject"/>
    <w:basedOn w:val="CommentText"/>
    <w:next w:val="CommentText"/>
    <w:link w:val="CommentSubjectChar"/>
    <w:semiHidden/>
    <w:unhideWhenUsed/>
    <w:rsid w:val="00FE4E3C"/>
    <w:rPr>
      <w:b/>
      <w:bCs/>
      <w:sz w:val="20"/>
      <w:szCs w:val="20"/>
    </w:rPr>
  </w:style>
  <w:style w:type="character" w:customStyle="1" w:styleId="CommentSubjectChar">
    <w:name w:val="Comment Subject Char"/>
    <w:link w:val="CommentSubject"/>
    <w:semiHidden/>
    <w:rsid w:val="00FE4E3C"/>
    <w:rPr>
      <w:rFonts w:ascii="Calibri" w:eastAsia="Calibri" w:hAnsi="Calibri" w:cs="Times New Roman"/>
      <w:b/>
      <w:bCs/>
      <w:sz w:val="20"/>
      <w:szCs w:val="20"/>
      <w:lang w:val="de-DE"/>
    </w:rPr>
  </w:style>
  <w:style w:type="paragraph" w:customStyle="1" w:styleId="FarbigeSchattierung-Akzent11">
    <w:name w:val="Farbige Schattierung - Akzent 11"/>
    <w:hidden/>
    <w:uiPriority w:val="99"/>
    <w:semiHidden/>
    <w:rsid w:val="00FE4E3C"/>
    <w:rPr>
      <w:sz w:val="22"/>
      <w:szCs w:val="22"/>
      <w:lang w:val="de-DE" w:eastAsia="en-US"/>
    </w:rPr>
  </w:style>
  <w:style w:type="paragraph" w:customStyle="1" w:styleId="Bibliography2">
    <w:name w:val="Bibliography2"/>
    <w:basedOn w:val="Normal"/>
    <w:next w:val="Normal"/>
    <w:uiPriority w:val="70"/>
    <w:rsid w:val="00FE4E3C"/>
    <w:pPr>
      <w:spacing w:after="0" w:line="240" w:lineRule="auto"/>
      <w:ind w:left="720" w:hanging="720"/>
    </w:pPr>
  </w:style>
  <w:style w:type="paragraph" w:customStyle="1" w:styleId="ColorfulList-Accent11">
    <w:name w:val="Colorful List - Accent 11"/>
    <w:basedOn w:val="Normal"/>
    <w:uiPriority w:val="34"/>
    <w:qFormat/>
    <w:rsid w:val="00FE4E3C"/>
    <w:pPr>
      <w:ind w:left="720"/>
      <w:contextualSpacing/>
    </w:pPr>
  </w:style>
  <w:style w:type="paragraph" w:customStyle="1" w:styleId="ColorfulShading-Accent11">
    <w:name w:val="Colorful Shading - Accent 11"/>
    <w:hidden/>
    <w:uiPriority w:val="71"/>
    <w:rsid w:val="00FE4E3C"/>
    <w:rPr>
      <w:sz w:val="22"/>
      <w:szCs w:val="22"/>
      <w:lang w:val="de-DE" w:eastAsia="en-US"/>
    </w:rPr>
  </w:style>
  <w:style w:type="paragraph" w:styleId="EndnoteText">
    <w:name w:val="endnote text"/>
    <w:basedOn w:val="Normal"/>
    <w:link w:val="EndnoteTextChar"/>
    <w:uiPriority w:val="99"/>
    <w:unhideWhenUsed/>
    <w:rsid w:val="00FE4E3C"/>
    <w:pPr>
      <w:spacing w:after="0" w:line="240" w:lineRule="auto"/>
    </w:pPr>
    <w:rPr>
      <w:sz w:val="20"/>
      <w:szCs w:val="20"/>
    </w:rPr>
  </w:style>
  <w:style w:type="character" w:customStyle="1" w:styleId="EndnoteTextChar">
    <w:name w:val="Endnote Text Char"/>
    <w:link w:val="EndnoteText"/>
    <w:uiPriority w:val="99"/>
    <w:rsid w:val="00FE4E3C"/>
    <w:rPr>
      <w:rFonts w:ascii="Calibri" w:eastAsia="Calibri" w:hAnsi="Calibri" w:cs="Times New Roman"/>
      <w:sz w:val="20"/>
      <w:szCs w:val="20"/>
      <w:lang w:val="de-DE"/>
    </w:rPr>
  </w:style>
  <w:style w:type="character" w:customStyle="1" w:styleId="slug-vol">
    <w:name w:val="slug-vol"/>
    <w:basedOn w:val="DefaultParagraphFont"/>
    <w:rsid w:val="00FE4E3C"/>
  </w:style>
  <w:style w:type="character" w:customStyle="1" w:styleId="slug-issue">
    <w:name w:val="slug-issue"/>
    <w:basedOn w:val="DefaultParagraphFont"/>
    <w:rsid w:val="00FE4E3C"/>
  </w:style>
  <w:style w:type="character" w:customStyle="1" w:styleId="slug-pages">
    <w:name w:val="slug-pages"/>
    <w:basedOn w:val="DefaultParagraphFont"/>
    <w:rsid w:val="00FE4E3C"/>
  </w:style>
  <w:style w:type="character" w:customStyle="1" w:styleId="mw-cite-backlink">
    <w:name w:val="mw-cite-backlink"/>
    <w:basedOn w:val="DefaultParagraphFont"/>
    <w:rsid w:val="00FE4E3C"/>
  </w:style>
  <w:style w:type="character" w:customStyle="1" w:styleId="citation">
    <w:name w:val="citation"/>
    <w:basedOn w:val="DefaultParagraphFont"/>
    <w:rsid w:val="00FE4E3C"/>
  </w:style>
  <w:style w:type="character" w:customStyle="1" w:styleId="reference-accessdate">
    <w:name w:val="reference-accessdate"/>
    <w:basedOn w:val="DefaultParagraphFont"/>
    <w:rsid w:val="00FE4E3C"/>
  </w:style>
  <w:style w:type="paragraph" w:customStyle="1" w:styleId="figurelabel">
    <w:name w:val="figure label"/>
    <w:basedOn w:val="Normal"/>
    <w:link w:val="figurelabelChar"/>
    <w:qFormat/>
    <w:rsid w:val="00D748EC"/>
    <w:rPr>
      <w:sz w:val="20"/>
    </w:rPr>
  </w:style>
  <w:style w:type="character" w:customStyle="1" w:styleId="figurelabelChar">
    <w:name w:val="figure label Char"/>
    <w:link w:val="figurelabel"/>
    <w:rsid w:val="00D748EC"/>
    <w:rPr>
      <w:rFonts w:ascii="Arial" w:eastAsia="Calibri" w:hAnsi="Arial" w:cs="Arial"/>
      <w:sz w:val="20"/>
      <w:szCs w:val="24"/>
    </w:rPr>
  </w:style>
  <w:style w:type="character" w:customStyle="1" w:styleId="Heading4Char">
    <w:name w:val="Heading 4 Char"/>
    <w:aliases w:val="Table heading Char"/>
    <w:link w:val="Heading4"/>
    <w:uiPriority w:val="9"/>
    <w:rsid w:val="00743DFA"/>
    <w:rPr>
      <w:rFonts w:ascii="Arial" w:hAnsi="Arial"/>
      <w:i/>
      <w:noProof/>
      <w:color w:val="4E3352"/>
    </w:rPr>
  </w:style>
  <w:style w:type="character" w:customStyle="1" w:styleId="Heading5Char">
    <w:name w:val="Heading 5 Char"/>
    <w:aliases w:val="Quotation Char"/>
    <w:link w:val="Heading5"/>
    <w:rsid w:val="00743DFA"/>
    <w:rPr>
      <w:rFonts w:ascii="Arial" w:hAnsi="Arial"/>
      <w:b/>
      <w:noProof/>
      <w:color w:val="4F81BD"/>
    </w:rPr>
  </w:style>
  <w:style w:type="character" w:customStyle="1" w:styleId="SubtleReference1">
    <w:name w:val="Subtle Reference1"/>
    <w:uiPriority w:val="31"/>
    <w:rsid w:val="00743DFA"/>
    <w:rPr>
      <w:smallCaps/>
      <w:color w:val="C0504D"/>
      <w:u w:val="single"/>
    </w:rPr>
  </w:style>
  <w:style w:type="table" w:styleId="MediumShading2-Accent5">
    <w:name w:val="Medium Shading 2 Accent 5"/>
    <w:basedOn w:val="TableNormal"/>
    <w:uiPriority w:val="60"/>
    <w:rsid w:val="00743DFA"/>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Grid">
    <w:name w:val="Table Grid"/>
    <w:basedOn w:val="TableNormal"/>
    <w:uiPriority w:val="59"/>
    <w:rsid w:val="00743DF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743DFA"/>
    <w:rPr>
      <w:color w:val="800080"/>
      <w:u w:val="single"/>
    </w:rPr>
  </w:style>
  <w:style w:type="paragraph" w:customStyle="1" w:styleId="Quote-text">
    <w:name w:val="Quote - text"/>
    <w:basedOn w:val="Normal"/>
    <w:link w:val="Quote-textChar"/>
    <w:qFormat/>
    <w:rsid w:val="00743DFA"/>
    <w:pPr>
      <w:spacing w:line="276" w:lineRule="auto"/>
      <w:ind w:left="720"/>
    </w:pPr>
    <w:rPr>
      <w:sz w:val="22"/>
      <w:szCs w:val="22"/>
    </w:rPr>
  </w:style>
  <w:style w:type="character" w:customStyle="1" w:styleId="Quote-textChar">
    <w:name w:val="Quote - text Char"/>
    <w:link w:val="Quote-text"/>
    <w:rsid w:val="00743DFA"/>
    <w:rPr>
      <w:rFonts w:ascii="Arial" w:hAnsi="Arial" w:cs="Arial"/>
    </w:rPr>
  </w:style>
  <w:style w:type="paragraph" w:customStyle="1" w:styleId="MediumGrid21">
    <w:name w:val="Medium Grid 21"/>
    <w:uiPriority w:val="1"/>
    <w:qFormat/>
    <w:rsid w:val="00743DFA"/>
    <w:rPr>
      <w:rFonts w:ascii="Arial" w:hAnsi="Arial" w:cs="Arial"/>
      <w:color w:val="000000"/>
      <w:sz w:val="24"/>
      <w:szCs w:val="24"/>
      <w:lang w:eastAsia="en-US"/>
    </w:rPr>
  </w:style>
  <w:style w:type="character" w:customStyle="1" w:styleId="A1">
    <w:name w:val="A1"/>
    <w:uiPriority w:val="99"/>
    <w:rsid w:val="00743DFA"/>
    <w:rPr>
      <w:rFonts w:cs="AG Book BQ"/>
      <w:color w:val="000000"/>
      <w:sz w:val="20"/>
      <w:szCs w:val="20"/>
    </w:rPr>
  </w:style>
  <w:style w:type="paragraph" w:customStyle="1" w:styleId="Default">
    <w:name w:val="Default"/>
    <w:rsid w:val="00743DFA"/>
    <w:pPr>
      <w:autoSpaceDE w:val="0"/>
      <w:autoSpaceDN w:val="0"/>
      <w:adjustRightInd w:val="0"/>
    </w:pPr>
    <w:rPr>
      <w:rFonts w:ascii="Verdana" w:hAnsi="Verdana" w:cs="Verdana"/>
      <w:color w:val="000000"/>
      <w:sz w:val="24"/>
      <w:szCs w:val="24"/>
      <w:lang w:eastAsia="en-US"/>
    </w:rPr>
  </w:style>
  <w:style w:type="character" w:styleId="Strong">
    <w:name w:val="Strong"/>
    <w:uiPriority w:val="22"/>
    <w:qFormat/>
    <w:rsid w:val="00743DFA"/>
    <w:rPr>
      <w:b/>
      <w:bCs/>
    </w:rPr>
  </w:style>
  <w:style w:type="paragraph" w:styleId="Title">
    <w:name w:val="Title"/>
    <w:basedOn w:val="Normal"/>
    <w:link w:val="TitleChar"/>
    <w:qFormat/>
    <w:rsid w:val="00743DFA"/>
    <w:pPr>
      <w:spacing w:after="0" w:line="240" w:lineRule="auto"/>
    </w:pPr>
    <w:rPr>
      <w:rFonts w:ascii="Tahoma" w:eastAsia="Times New Roman" w:hAnsi="Tahoma" w:cs="Times New Roman"/>
      <w:color w:val="000000"/>
      <w:kern w:val="28"/>
      <w:sz w:val="52"/>
    </w:rPr>
  </w:style>
  <w:style w:type="character" w:customStyle="1" w:styleId="TitleChar">
    <w:name w:val="Title Char"/>
    <w:link w:val="Title"/>
    <w:rsid w:val="00743DFA"/>
    <w:rPr>
      <w:rFonts w:ascii="Tahoma" w:eastAsia="Times New Roman" w:hAnsi="Tahoma" w:cs="Times New Roman"/>
      <w:color w:val="000000"/>
      <w:kern w:val="28"/>
      <w:sz w:val="52"/>
      <w:szCs w:val="24"/>
    </w:rPr>
  </w:style>
  <w:style w:type="paragraph" w:customStyle="1" w:styleId="ColorfulList-Accent12">
    <w:name w:val="Colorful List - Accent 12"/>
    <w:basedOn w:val="Normal"/>
    <w:uiPriority w:val="34"/>
    <w:qFormat/>
    <w:rsid w:val="00151A43"/>
    <w:pPr>
      <w:spacing w:after="0" w:line="240" w:lineRule="auto"/>
      <w:ind w:left="720"/>
      <w:contextualSpacing/>
    </w:pPr>
    <w:rPr>
      <w:rFonts w:ascii="Verdana" w:eastAsia="MS Mincho" w:hAnsi="Verdana" w:cs="Times New Roman"/>
      <w:sz w:val="22"/>
      <w:szCs w:val="22"/>
      <w:lang w:val="en-US"/>
    </w:rPr>
  </w:style>
  <w:style w:type="paragraph" w:customStyle="1" w:styleId="Autonum">
    <w:name w:val="Autonum"/>
    <w:rsid w:val="005A1C46"/>
    <w:pPr>
      <w:numPr>
        <w:numId w:val="1"/>
      </w:numPr>
      <w:suppressAutoHyphens/>
      <w:spacing w:after="240"/>
      <w:jc w:val="both"/>
    </w:pPr>
    <w:rPr>
      <w:rFonts w:ascii="Arial" w:eastAsia="Times New Roman" w:hAnsi="Arial"/>
      <w:sz w:val="22"/>
      <w:lang w:eastAsia="en-US"/>
    </w:rPr>
  </w:style>
  <w:style w:type="table" w:styleId="ColorfulGrid-Accent5">
    <w:name w:val="Colorful Grid Accent 5"/>
    <w:basedOn w:val="TableNormal"/>
    <w:uiPriority w:val="60"/>
    <w:rsid w:val="001B76AC"/>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ListParagraph">
    <w:name w:val="List Paragraph"/>
    <w:aliases w:val="Sub Heading 3"/>
    <w:basedOn w:val="Normal"/>
    <w:link w:val="ListParagraphChar"/>
    <w:uiPriority w:val="34"/>
    <w:qFormat/>
    <w:rsid w:val="00FF71BF"/>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4F356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F3567"/>
    <w:rPr>
      <w:rFonts w:asciiTheme="minorHAnsi" w:eastAsiaTheme="minorEastAsia" w:hAnsiTheme="minorHAnsi" w:cstheme="minorBidi"/>
      <w:sz w:val="22"/>
      <w:szCs w:val="22"/>
      <w:lang w:val="en-US" w:eastAsia="en-US"/>
    </w:rPr>
  </w:style>
  <w:style w:type="character" w:customStyle="1" w:styleId="ListParagraphChar">
    <w:name w:val="List Paragraph Char"/>
    <w:aliases w:val="Sub Heading 3 Char"/>
    <w:link w:val="ListParagraph"/>
    <w:uiPriority w:val="34"/>
    <w:rsid w:val="004F3567"/>
    <w:rPr>
      <w:rFonts w:asciiTheme="minorHAnsi" w:eastAsiaTheme="minorHAnsi" w:hAnsiTheme="minorHAnsi" w:cstheme="minorBidi"/>
      <w:sz w:val="22"/>
      <w:szCs w:val="22"/>
      <w:lang w:eastAsia="en-US"/>
    </w:rPr>
  </w:style>
  <w:style w:type="paragraph" w:customStyle="1" w:styleId="BodyTextMSBlock">
    <w:name w:val="Body Text MS Block"/>
    <w:basedOn w:val="Normal"/>
    <w:link w:val="BodyTextMSBlockChar"/>
    <w:rsid w:val="00765899"/>
    <w:pPr>
      <w:spacing w:after="0" w:line="360" w:lineRule="auto"/>
      <w:jc w:val="both"/>
    </w:pPr>
    <w:rPr>
      <w:rFonts w:ascii="Microsoft Sans Serif" w:eastAsia="Times New Roman" w:hAnsi="Microsoft Sans Serif" w:cs="Microsoft Sans Serif"/>
      <w:sz w:val="22"/>
    </w:rPr>
  </w:style>
  <w:style w:type="character" w:customStyle="1" w:styleId="BodyTextMSBlockChar">
    <w:name w:val="Body Text MS Block Char"/>
    <w:link w:val="BodyTextMSBlock"/>
    <w:rsid w:val="00765899"/>
    <w:rPr>
      <w:rFonts w:ascii="Microsoft Sans Serif" w:eastAsia="Times New Roman" w:hAnsi="Microsoft Sans Serif" w:cs="Microsoft Sans Serif"/>
      <w:sz w:val="22"/>
      <w:szCs w:val="24"/>
      <w:lang w:eastAsia="en-US"/>
    </w:rPr>
  </w:style>
  <w:style w:type="character" w:customStyle="1" w:styleId="UnresolvedMention1">
    <w:name w:val="Unresolved Mention1"/>
    <w:basedOn w:val="DefaultParagraphFont"/>
    <w:uiPriority w:val="99"/>
    <w:semiHidden/>
    <w:unhideWhenUsed/>
    <w:rsid w:val="00D51087"/>
    <w:rPr>
      <w:color w:val="605E5C"/>
      <w:shd w:val="clear" w:color="auto" w:fill="E1DFDD"/>
    </w:rPr>
  </w:style>
  <w:style w:type="paragraph" w:customStyle="1" w:styleId="Style1">
    <w:name w:val="Style1"/>
    <w:basedOn w:val="Normal"/>
    <w:next w:val="Style2"/>
    <w:rsid w:val="00AA450E"/>
    <w:pPr>
      <w:numPr>
        <w:numId w:val="5"/>
      </w:numPr>
      <w:suppressAutoHyphens/>
      <w:spacing w:after="220" w:line="240" w:lineRule="auto"/>
      <w:jc w:val="both"/>
    </w:pPr>
    <w:rPr>
      <w:rFonts w:ascii="Arial Bold" w:eastAsia="Times New Roman" w:hAnsi="Arial Bold"/>
      <w:b/>
      <w:caps/>
      <w:sz w:val="22"/>
      <w:szCs w:val="22"/>
    </w:rPr>
  </w:style>
  <w:style w:type="paragraph" w:customStyle="1" w:styleId="Style2">
    <w:name w:val="Style2"/>
    <w:basedOn w:val="Style1"/>
    <w:next w:val="Style3"/>
    <w:link w:val="Style2Char"/>
    <w:rsid w:val="00AA450E"/>
    <w:pPr>
      <w:numPr>
        <w:ilvl w:val="1"/>
      </w:numPr>
    </w:pPr>
    <w:rPr>
      <w:rFonts w:ascii="Arial" w:hAnsi="Arial"/>
      <w:b w:val="0"/>
      <w:caps w:val="0"/>
      <w:color w:val="000000"/>
    </w:rPr>
  </w:style>
  <w:style w:type="paragraph" w:customStyle="1" w:styleId="Style3">
    <w:name w:val="Style3"/>
    <w:basedOn w:val="Style2"/>
    <w:next w:val="Style4"/>
    <w:rsid w:val="00AA450E"/>
    <w:pPr>
      <w:numPr>
        <w:ilvl w:val="2"/>
      </w:numPr>
      <w:tabs>
        <w:tab w:val="clear" w:pos="568"/>
        <w:tab w:val="num" w:pos="360"/>
        <w:tab w:val="left" w:pos="1800"/>
      </w:tabs>
    </w:pPr>
  </w:style>
  <w:style w:type="paragraph" w:customStyle="1" w:styleId="Style4">
    <w:name w:val="Style4"/>
    <w:basedOn w:val="Style3"/>
    <w:rsid w:val="00AA450E"/>
    <w:pPr>
      <w:numPr>
        <w:ilvl w:val="3"/>
      </w:numPr>
      <w:tabs>
        <w:tab w:val="clear" w:pos="1786"/>
        <w:tab w:val="num" w:pos="360"/>
      </w:tabs>
    </w:pPr>
  </w:style>
  <w:style w:type="paragraph" w:customStyle="1" w:styleId="Style5">
    <w:name w:val="Style5"/>
    <w:basedOn w:val="Style4"/>
    <w:rsid w:val="00AA450E"/>
    <w:pPr>
      <w:numPr>
        <w:ilvl w:val="4"/>
      </w:numPr>
      <w:tabs>
        <w:tab w:val="clear" w:pos="2835"/>
        <w:tab w:val="num" w:pos="360"/>
      </w:tabs>
    </w:pPr>
  </w:style>
  <w:style w:type="character" w:customStyle="1" w:styleId="Style2Char">
    <w:name w:val="Style2 Char"/>
    <w:link w:val="Style2"/>
    <w:rsid w:val="00AA450E"/>
    <w:rPr>
      <w:rFonts w:ascii="Arial" w:eastAsia="Times New Roman" w:hAnsi="Arial" w:cs="Arial"/>
      <w:color w:val="000000"/>
      <w:sz w:val="22"/>
      <w:szCs w:val="22"/>
      <w:lang w:eastAsia="en-US"/>
    </w:rPr>
  </w:style>
  <w:style w:type="paragraph" w:customStyle="1" w:styleId="Sch1styleclause">
    <w:name w:val="Sch  (1style) clause"/>
    <w:basedOn w:val="Normal"/>
    <w:rsid w:val="002357A7"/>
    <w:pPr>
      <w:numPr>
        <w:numId w:val="9"/>
      </w:numPr>
      <w:tabs>
        <w:tab w:val="clear" w:pos="1004"/>
        <w:tab w:val="num" w:pos="851"/>
      </w:tabs>
      <w:spacing w:before="320" w:after="0" w:line="300" w:lineRule="atLeast"/>
      <w:ind w:left="851" w:hanging="851"/>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2357A7"/>
    <w:pPr>
      <w:numPr>
        <w:ilvl w:val="1"/>
        <w:numId w:val="9"/>
      </w:numPr>
      <w:tabs>
        <w:tab w:val="clear" w:pos="720"/>
        <w:tab w:val="num" w:pos="1843"/>
      </w:tabs>
      <w:spacing w:before="280" w:line="300" w:lineRule="atLeast"/>
      <w:ind w:left="1843" w:hanging="992"/>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2357A7"/>
    <w:pPr>
      <w:numPr>
        <w:ilvl w:val="2"/>
        <w:numId w:val="9"/>
      </w:numPr>
      <w:tabs>
        <w:tab w:val="clear" w:pos="1418"/>
        <w:tab w:val="num" w:pos="3119"/>
      </w:tabs>
      <w:spacing w:line="300" w:lineRule="atLeast"/>
      <w:ind w:left="3119" w:hanging="1276"/>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2357A7"/>
    <w:pPr>
      <w:numPr>
        <w:ilvl w:val="3"/>
        <w:numId w:val="9"/>
      </w:numPr>
      <w:tabs>
        <w:tab w:val="clear" w:pos="2421"/>
        <w:tab w:val="num" w:pos="360"/>
        <w:tab w:val="left" w:pos="2261"/>
        <w:tab w:val="num" w:pos="4505"/>
      </w:tabs>
      <w:spacing w:after="120" w:line="300" w:lineRule="atLeast"/>
      <w:ind w:left="0" w:firstLine="0"/>
      <w:jc w:val="both"/>
    </w:pPr>
    <w:rPr>
      <w:rFonts w:ascii="Times New Roman" w:eastAsia="Times New Roman" w:hAnsi="Times New Roman"/>
      <w:i w:val="0"/>
      <w:noProof w:val="0"/>
      <w:color w:val="auto"/>
      <w:szCs w:val="20"/>
    </w:rPr>
  </w:style>
  <w:style w:type="paragraph" w:styleId="Revision">
    <w:name w:val="Revision"/>
    <w:hidden/>
    <w:uiPriority w:val="99"/>
    <w:semiHidden/>
    <w:rsid w:val="00420D15"/>
    <w:rPr>
      <w:rFonts w:ascii="Arial" w:hAnsi="Arial" w:cs="Arial"/>
      <w:sz w:val="24"/>
      <w:szCs w:val="24"/>
      <w:lang w:eastAsia="en-US"/>
    </w:rPr>
  </w:style>
  <w:style w:type="character" w:styleId="UnresolvedMention">
    <w:name w:val="Unresolved Mention"/>
    <w:basedOn w:val="DefaultParagraphFont"/>
    <w:uiPriority w:val="99"/>
    <w:semiHidden/>
    <w:unhideWhenUsed/>
    <w:rsid w:val="006130C8"/>
    <w:rPr>
      <w:color w:val="605E5C"/>
      <w:shd w:val="clear" w:color="auto" w:fill="E1DFDD"/>
    </w:rPr>
  </w:style>
  <w:style w:type="character" w:customStyle="1" w:styleId="Heading6Char">
    <w:name w:val="Heading 6 Char"/>
    <w:basedOn w:val="DefaultParagraphFont"/>
    <w:link w:val="Heading6"/>
    <w:rsid w:val="00DF033C"/>
    <w:rPr>
      <w:rFonts w:ascii="Arial" w:eastAsia="Times New Roman" w:hAnsi="Arial"/>
      <w:b/>
      <w:lang w:eastAsia="en-US"/>
    </w:rPr>
  </w:style>
  <w:style w:type="character" w:customStyle="1" w:styleId="Heading7Char">
    <w:name w:val="Heading 7 Char"/>
    <w:basedOn w:val="DefaultParagraphFont"/>
    <w:link w:val="Heading7"/>
    <w:rsid w:val="00DF033C"/>
    <w:rPr>
      <w:rFonts w:ascii="Arial" w:eastAsia="Times New Roman" w:hAnsi="Arial"/>
      <w:b/>
      <w:smallCaps/>
      <w:color w:val="000000"/>
      <w:sz w:val="24"/>
      <w:lang w:eastAsia="en-US"/>
    </w:rPr>
  </w:style>
  <w:style w:type="character" w:customStyle="1" w:styleId="Heading8Char">
    <w:name w:val="Heading 8 Char"/>
    <w:basedOn w:val="DefaultParagraphFont"/>
    <w:link w:val="Heading8"/>
    <w:rsid w:val="00DF033C"/>
    <w:rPr>
      <w:rFonts w:ascii="Arial" w:eastAsia="Times New Roman" w:hAnsi="Arial"/>
      <w:b/>
      <w:smallCaps/>
      <w:sz w:val="28"/>
      <w:lang w:eastAsia="en-US"/>
    </w:rPr>
  </w:style>
  <w:style w:type="numbering" w:customStyle="1" w:styleId="NoList1">
    <w:name w:val="No List1"/>
    <w:next w:val="NoList"/>
    <w:semiHidden/>
    <w:unhideWhenUsed/>
    <w:rsid w:val="00DF033C"/>
  </w:style>
  <w:style w:type="paragraph" w:customStyle="1" w:styleId="Body">
    <w:name w:val="Body"/>
    <w:basedOn w:val="Normal"/>
    <w:rsid w:val="00DF033C"/>
    <w:pPr>
      <w:tabs>
        <w:tab w:val="left" w:pos="851"/>
        <w:tab w:val="left" w:pos="1843"/>
        <w:tab w:val="left" w:pos="3119"/>
        <w:tab w:val="left" w:pos="4253"/>
      </w:tabs>
      <w:spacing w:after="0" w:line="240" w:lineRule="auto"/>
    </w:pPr>
    <w:rPr>
      <w:rFonts w:eastAsia="Times New Roman" w:cs="Times New Roman"/>
      <w:szCs w:val="20"/>
      <w:lang w:eastAsia="en-GB"/>
    </w:rPr>
  </w:style>
  <w:style w:type="paragraph" w:customStyle="1" w:styleId="aDefinition">
    <w:name w:val="(a) Definition"/>
    <w:basedOn w:val="Body"/>
    <w:rsid w:val="00DF033C"/>
    <w:pPr>
      <w:numPr>
        <w:numId w:val="43"/>
      </w:numPr>
      <w:tabs>
        <w:tab w:val="clear" w:pos="1843"/>
        <w:tab w:val="clear" w:pos="3119"/>
        <w:tab w:val="clear" w:pos="4253"/>
      </w:tabs>
    </w:pPr>
  </w:style>
  <w:style w:type="paragraph" w:customStyle="1" w:styleId="iDefinition">
    <w:name w:val="(i) Definition"/>
    <w:basedOn w:val="Body"/>
    <w:rsid w:val="00DF033C"/>
    <w:pPr>
      <w:numPr>
        <w:ilvl w:val="1"/>
        <w:numId w:val="43"/>
      </w:numPr>
      <w:tabs>
        <w:tab w:val="clear" w:pos="851"/>
        <w:tab w:val="clear" w:pos="3119"/>
        <w:tab w:val="clear" w:pos="4253"/>
      </w:tabs>
    </w:pPr>
  </w:style>
  <w:style w:type="paragraph" w:customStyle="1" w:styleId="Body1">
    <w:name w:val="Body 1"/>
    <w:basedOn w:val="Body"/>
    <w:rsid w:val="00DF033C"/>
    <w:pPr>
      <w:tabs>
        <w:tab w:val="clear" w:pos="851"/>
        <w:tab w:val="clear" w:pos="1843"/>
        <w:tab w:val="clear" w:pos="3119"/>
        <w:tab w:val="clear" w:pos="4253"/>
      </w:tabs>
      <w:ind w:left="851"/>
    </w:pPr>
  </w:style>
  <w:style w:type="paragraph" w:customStyle="1" w:styleId="Background">
    <w:name w:val="Background"/>
    <w:basedOn w:val="Body1"/>
    <w:rsid w:val="00DF033C"/>
    <w:pPr>
      <w:numPr>
        <w:numId w:val="44"/>
      </w:numPr>
    </w:pPr>
  </w:style>
  <w:style w:type="paragraph" w:customStyle="1" w:styleId="Body2">
    <w:name w:val="Body 2"/>
    <w:basedOn w:val="Body1"/>
    <w:rsid w:val="00DF033C"/>
  </w:style>
  <w:style w:type="paragraph" w:customStyle="1" w:styleId="Body3">
    <w:name w:val="Body 3"/>
    <w:basedOn w:val="Body2"/>
    <w:rsid w:val="00DF033C"/>
    <w:pPr>
      <w:ind w:left="1843"/>
    </w:pPr>
  </w:style>
  <w:style w:type="paragraph" w:customStyle="1" w:styleId="Body4">
    <w:name w:val="Body 4"/>
    <w:basedOn w:val="Body3"/>
    <w:rsid w:val="00DF033C"/>
    <w:pPr>
      <w:ind w:left="3119"/>
    </w:pPr>
  </w:style>
  <w:style w:type="paragraph" w:customStyle="1" w:styleId="Body5">
    <w:name w:val="Body 5"/>
    <w:basedOn w:val="Body3"/>
    <w:rsid w:val="00DF033C"/>
    <w:pPr>
      <w:ind w:left="3119"/>
    </w:pPr>
  </w:style>
  <w:style w:type="paragraph" w:customStyle="1" w:styleId="Bullet1">
    <w:name w:val="Bullet 1"/>
    <w:basedOn w:val="Body1"/>
    <w:rsid w:val="00DF033C"/>
    <w:pPr>
      <w:numPr>
        <w:numId w:val="45"/>
      </w:numPr>
    </w:pPr>
  </w:style>
  <w:style w:type="paragraph" w:customStyle="1" w:styleId="Bullet20">
    <w:name w:val="Bullet 2"/>
    <w:basedOn w:val="Body2"/>
    <w:rsid w:val="00DF033C"/>
    <w:pPr>
      <w:numPr>
        <w:ilvl w:val="1"/>
        <w:numId w:val="45"/>
      </w:numPr>
    </w:pPr>
  </w:style>
  <w:style w:type="paragraph" w:customStyle="1" w:styleId="Bullet3">
    <w:name w:val="Bullet 3"/>
    <w:basedOn w:val="Body3"/>
    <w:rsid w:val="00DF033C"/>
    <w:pPr>
      <w:numPr>
        <w:ilvl w:val="2"/>
        <w:numId w:val="45"/>
      </w:numPr>
    </w:pPr>
  </w:style>
  <w:style w:type="character" w:customStyle="1" w:styleId="CrossReference">
    <w:name w:val="Cross Reference"/>
    <w:rsid w:val="00DF033C"/>
    <w:rPr>
      <w:b/>
    </w:rPr>
  </w:style>
  <w:style w:type="paragraph" w:customStyle="1" w:styleId="Level10">
    <w:name w:val="Level 1"/>
    <w:basedOn w:val="Body1"/>
    <w:rsid w:val="00DF033C"/>
    <w:pPr>
      <w:numPr>
        <w:numId w:val="50"/>
      </w:numPr>
      <w:outlineLvl w:val="0"/>
    </w:pPr>
  </w:style>
  <w:style w:type="character" w:customStyle="1" w:styleId="Level1asHeadingtext">
    <w:name w:val="Level 1 as Heading (text)"/>
    <w:rsid w:val="00DF033C"/>
    <w:rPr>
      <w:b/>
    </w:rPr>
  </w:style>
  <w:style w:type="paragraph" w:customStyle="1" w:styleId="Level20">
    <w:name w:val="Level 2"/>
    <w:basedOn w:val="Body2"/>
    <w:rsid w:val="00DF033C"/>
    <w:pPr>
      <w:numPr>
        <w:ilvl w:val="1"/>
        <w:numId w:val="50"/>
      </w:numPr>
      <w:outlineLvl w:val="1"/>
    </w:pPr>
  </w:style>
  <w:style w:type="character" w:customStyle="1" w:styleId="Level2asHeadingtext">
    <w:name w:val="Level 2 as Heading (text)"/>
    <w:rsid w:val="00DF033C"/>
    <w:rPr>
      <w:b/>
    </w:rPr>
  </w:style>
  <w:style w:type="paragraph" w:customStyle="1" w:styleId="Level30">
    <w:name w:val="Level 3"/>
    <w:basedOn w:val="Body3"/>
    <w:rsid w:val="00DF033C"/>
    <w:pPr>
      <w:numPr>
        <w:ilvl w:val="2"/>
        <w:numId w:val="50"/>
      </w:numPr>
      <w:outlineLvl w:val="2"/>
    </w:pPr>
  </w:style>
  <w:style w:type="character" w:customStyle="1" w:styleId="Level3asHeadingtext">
    <w:name w:val="Level 3 as Heading (text)"/>
    <w:rsid w:val="00DF033C"/>
    <w:rPr>
      <w:b/>
    </w:rPr>
  </w:style>
  <w:style w:type="paragraph" w:customStyle="1" w:styleId="Level40">
    <w:name w:val="Level 4"/>
    <w:basedOn w:val="Body4"/>
    <w:rsid w:val="00DF033C"/>
    <w:pPr>
      <w:numPr>
        <w:ilvl w:val="3"/>
        <w:numId w:val="50"/>
      </w:numPr>
      <w:outlineLvl w:val="3"/>
    </w:pPr>
  </w:style>
  <w:style w:type="paragraph" w:customStyle="1" w:styleId="Level50">
    <w:name w:val="Level 5"/>
    <w:basedOn w:val="Body5"/>
    <w:rsid w:val="00DF033C"/>
    <w:pPr>
      <w:numPr>
        <w:ilvl w:val="4"/>
        <w:numId w:val="50"/>
      </w:numPr>
      <w:outlineLvl w:val="4"/>
    </w:pPr>
  </w:style>
  <w:style w:type="character" w:styleId="PageNumber">
    <w:name w:val="page number"/>
    <w:rsid w:val="00DF033C"/>
    <w:rPr>
      <w:sz w:val="16"/>
    </w:rPr>
  </w:style>
  <w:style w:type="paragraph" w:customStyle="1" w:styleId="Parties">
    <w:name w:val="Parties"/>
    <w:basedOn w:val="Body1"/>
    <w:rsid w:val="00DF033C"/>
    <w:pPr>
      <w:numPr>
        <w:numId w:val="46"/>
      </w:numPr>
    </w:pPr>
  </w:style>
  <w:style w:type="paragraph" w:customStyle="1" w:styleId="Rule1">
    <w:name w:val="Rule 1"/>
    <w:basedOn w:val="Body"/>
    <w:semiHidden/>
    <w:rsid w:val="00DF033C"/>
    <w:pPr>
      <w:keepNext/>
      <w:numPr>
        <w:numId w:val="47"/>
      </w:numPr>
      <w:tabs>
        <w:tab w:val="clear" w:pos="851"/>
        <w:tab w:val="clear" w:pos="1843"/>
        <w:tab w:val="clear" w:pos="3119"/>
        <w:tab w:val="clear" w:pos="4253"/>
      </w:tabs>
    </w:pPr>
    <w:rPr>
      <w:b/>
    </w:rPr>
  </w:style>
  <w:style w:type="paragraph" w:customStyle="1" w:styleId="Rule2">
    <w:name w:val="Rule 2"/>
    <w:basedOn w:val="Body2"/>
    <w:semiHidden/>
    <w:rsid w:val="00DF033C"/>
    <w:pPr>
      <w:numPr>
        <w:ilvl w:val="1"/>
        <w:numId w:val="47"/>
      </w:numPr>
    </w:pPr>
  </w:style>
  <w:style w:type="paragraph" w:customStyle="1" w:styleId="Rule3">
    <w:name w:val="Rule 3"/>
    <w:basedOn w:val="Body3"/>
    <w:semiHidden/>
    <w:rsid w:val="00DF033C"/>
    <w:pPr>
      <w:numPr>
        <w:ilvl w:val="2"/>
        <w:numId w:val="47"/>
      </w:numPr>
    </w:pPr>
  </w:style>
  <w:style w:type="paragraph" w:customStyle="1" w:styleId="Rule4">
    <w:name w:val="Rule 4"/>
    <w:basedOn w:val="Body4"/>
    <w:semiHidden/>
    <w:rsid w:val="00DF033C"/>
    <w:pPr>
      <w:numPr>
        <w:ilvl w:val="3"/>
        <w:numId w:val="47"/>
      </w:numPr>
    </w:pPr>
  </w:style>
  <w:style w:type="paragraph" w:customStyle="1" w:styleId="Rule5">
    <w:name w:val="Rule 5"/>
    <w:basedOn w:val="Body5"/>
    <w:semiHidden/>
    <w:rsid w:val="00DF033C"/>
    <w:pPr>
      <w:numPr>
        <w:ilvl w:val="4"/>
        <w:numId w:val="47"/>
      </w:numPr>
    </w:pPr>
  </w:style>
  <w:style w:type="paragraph" w:customStyle="1" w:styleId="Schedule">
    <w:name w:val="Schedule"/>
    <w:basedOn w:val="Normal"/>
    <w:semiHidden/>
    <w:rsid w:val="00DF033C"/>
    <w:pPr>
      <w:keepNext/>
      <w:numPr>
        <w:numId w:val="48"/>
      </w:numPr>
      <w:tabs>
        <w:tab w:val="clear" w:pos="0"/>
      </w:tabs>
      <w:spacing w:after="240" w:line="240" w:lineRule="auto"/>
      <w:ind w:left="-567"/>
      <w:jc w:val="center"/>
    </w:pPr>
    <w:rPr>
      <w:rFonts w:eastAsia="Times New Roman" w:cs="Times New Roman"/>
      <w:b/>
      <w:caps/>
      <w:szCs w:val="20"/>
      <w:lang w:eastAsia="en-GB"/>
    </w:rPr>
  </w:style>
  <w:style w:type="paragraph" w:customStyle="1" w:styleId="ScheduleTitle">
    <w:name w:val="Schedule Title"/>
    <w:basedOn w:val="Body"/>
    <w:rsid w:val="00DF033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DF033C"/>
    <w:pPr>
      <w:numPr>
        <w:numId w:val="49"/>
      </w:numPr>
      <w:tabs>
        <w:tab w:val="clear" w:pos="851"/>
        <w:tab w:val="clear" w:pos="3119"/>
        <w:tab w:val="clear" w:pos="4253"/>
      </w:tabs>
    </w:pPr>
  </w:style>
  <w:style w:type="paragraph" w:customStyle="1" w:styleId="Sideheading">
    <w:name w:val="Sideheading"/>
    <w:basedOn w:val="Body"/>
    <w:rsid w:val="00DF033C"/>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DF033C"/>
    <w:pPr>
      <w:numPr>
        <w:ilvl w:val="1"/>
      </w:numPr>
    </w:pPr>
  </w:style>
  <w:style w:type="paragraph" w:styleId="TOC4">
    <w:name w:val="toc 4"/>
    <w:basedOn w:val="Body"/>
    <w:next w:val="Normal"/>
    <w:semiHidden/>
    <w:rsid w:val="00DF033C"/>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DF033C"/>
    <w:pPr>
      <w:tabs>
        <w:tab w:val="clear" w:pos="9062"/>
        <w:tab w:val="right" w:leader="dot" w:pos="9072"/>
      </w:tabs>
      <w:spacing w:after="60" w:line="240" w:lineRule="auto"/>
      <w:ind w:left="851" w:right="851"/>
    </w:pPr>
    <w:rPr>
      <w:rFonts w:eastAsia="Times New Roman" w:cs="Times New Roman"/>
      <w:b w:val="0"/>
      <w:szCs w:val="20"/>
      <w:lang w:val="en-GB" w:eastAsia="en-GB"/>
    </w:rPr>
  </w:style>
  <w:style w:type="paragraph" w:styleId="TOC6">
    <w:name w:val="toc 6"/>
    <w:basedOn w:val="Normal"/>
    <w:next w:val="Normal"/>
    <w:semiHidden/>
    <w:rsid w:val="00DF033C"/>
    <w:pPr>
      <w:tabs>
        <w:tab w:val="right" w:leader="dot" w:pos="9072"/>
      </w:tabs>
      <w:spacing w:after="0" w:line="240" w:lineRule="auto"/>
      <w:ind w:left="2835" w:right="851" w:hanging="1134"/>
      <w:jc w:val="both"/>
    </w:pPr>
    <w:rPr>
      <w:rFonts w:eastAsia="Times New Roman" w:cs="Times New Roman"/>
      <w:noProof/>
      <w:szCs w:val="20"/>
      <w:lang w:eastAsia="en-GB"/>
    </w:rPr>
  </w:style>
  <w:style w:type="character" w:customStyle="1" w:styleId="Body1Char">
    <w:name w:val="Body 1 Char"/>
    <w:rsid w:val="00DF033C"/>
    <w:rPr>
      <w:rFonts w:ascii="Verdana" w:hAnsi="Verdana"/>
      <w:lang w:val="en-GB" w:eastAsia="en-GB" w:bidi="ar-SA"/>
    </w:rPr>
  </w:style>
  <w:style w:type="paragraph" w:customStyle="1" w:styleId="body0">
    <w:name w:val="body"/>
    <w:basedOn w:val="Normal"/>
    <w:rsid w:val="00DF033C"/>
    <w:pPr>
      <w:spacing w:before="100" w:beforeAutospacing="1" w:after="100" w:afterAutospacing="1" w:line="240" w:lineRule="auto"/>
    </w:pPr>
    <w:rPr>
      <w:rFonts w:ascii="Times New Roman" w:eastAsia="Times New Roman" w:hAnsi="Times New Roman" w:cs="Times New Roman"/>
      <w:lang w:eastAsia="en-GB"/>
    </w:rPr>
  </w:style>
  <w:style w:type="paragraph" w:styleId="BodyText">
    <w:name w:val="Body Text"/>
    <w:basedOn w:val="Normal"/>
    <w:link w:val="BodyTextChar"/>
    <w:rsid w:val="00DF033C"/>
    <w:pPr>
      <w:tabs>
        <w:tab w:val="left" w:pos="702"/>
        <w:tab w:val="left" w:pos="1440"/>
      </w:tabs>
      <w:spacing w:after="240" w:line="240" w:lineRule="auto"/>
      <w:ind w:left="572" w:hanging="546"/>
      <w:jc w:val="both"/>
    </w:pPr>
    <w:rPr>
      <w:rFonts w:eastAsia="Times New Roman"/>
      <w:color w:val="000000"/>
      <w:sz w:val="22"/>
      <w:szCs w:val="20"/>
    </w:rPr>
  </w:style>
  <w:style w:type="character" w:customStyle="1" w:styleId="BodyTextChar">
    <w:name w:val="Body Text Char"/>
    <w:basedOn w:val="DefaultParagraphFont"/>
    <w:link w:val="BodyText"/>
    <w:rsid w:val="00DF033C"/>
    <w:rPr>
      <w:rFonts w:ascii="Arial" w:eastAsia="Times New Roman" w:hAnsi="Arial" w:cs="Arial"/>
      <w:color w:val="000000"/>
      <w:sz w:val="22"/>
      <w:lang w:eastAsia="en-US"/>
    </w:rPr>
  </w:style>
  <w:style w:type="paragraph" w:customStyle="1" w:styleId="CharCharCharChar">
    <w:name w:val="Char Char Char Char"/>
    <w:basedOn w:val="Normal"/>
    <w:next w:val="BodyText2"/>
    <w:rsid w:val="00DF033C"/>
    <w:pPr>
      <w:spacing w:after="0" w:line="240" w:lineRule="auto"/>
    </w:pPr>
    <w:rPr>
      <w:rFonts w:eastAsia="SimSun" w:cs="Times New Roman"/>
      <w:sz w:val="20"/>
      <w:szCs w:val="20"/>
      <w:lang w:eastAsia="zh-CN"/>
    </w:rPr>
  </w:style>
  <w:style w:type="paragraph" w:styleId="BodyText2">
    <w:name w:val="Body Text 2"/>
    <w:basedOn w:val="Normal"/>
    <w:link w:val="BodyText2Char"/>
    <w:rsid w:val="00DF033C"/>
    <w:pPr>
      <w:spacing w:line="480" w:lineRule="auto"/>
      <w:jc w:val="both"/>
    </w:pPr>
    <w:rPr>
      <w:rFonts w:eastAsia="Times New Roman" w:cs="Times New Roman"/>
      <w:szCs w:val="20"/>
      <w:lang w:eastAsia="en-GB"/>
    </w:rPr>
  </w:style>
  <w:style w:type="character" w:customStyle="1" w:styleId="BodyText2Char">
    <w:name w:val="Body Text 2 Char"/>
    <w:basedOn w:val="DefaultParagraphFont"/>
    <w:link w:val="BodyText2"/>
    <w:rsid w:val="00DF033C"/>
    <w:rPr>
      <w:rFonts w:ascii="Arial" w:eastAsia="Times New Roman" w:hAnsi="Arial"/>
      <w:sz w:val="24"/>
    </w:rPr>
  </w:style>
  <w:style w:type="character" w:customStyle="1" w:styleId="legdslegrhslegp2text">
    <w:name w:val="legds legrhs legp2text"/>
    <w:basedOn w:val="DefaultParagraphFont"/>
    <w:rsid w:val="00DF033C"/>
  </w:style>
  <w:style w:type="character" w:customStyle="1" w:styleId="legdsleglhslegp2no">
    <w:name w:val="legds leglhs legp2no"/>
    <w:basedOn w:val="DefaultParagraphFont"/>
    <w:rsid w:val="00DF033C"/>
  </w:style>
  <w:style w:type="character" w:customStyle="1" w:styleId="legdsleglhslegp3no">
    <w:name w:val="legds leglhs legp3no"/>
    <w:basedOn w:val="DefaultParagraphFont"/>
    <w:rsid w:val="00DF033C"/>
  </w:style>
  <w:style w:type="character" w:customStyle="1" w:styleId="legdslegrhslegp3text">
    <w:name w:val="legds legrhs legp3text"/>
    <w:basedOn w:val="DefaultParagraphFont"/>
    <w:rsid w:val="00DF033C"/>
  </w:style>
  <w:style w:type="character" w:customStyle="1" w:styleId="loose1">
    <w:name w:val="loose1"/>
    <w:rsid w:val="00DF033C"/>
    <w:rPr>
      <w:vanish w:val="0"/>
      <w:webHidden w:val="0"/>
      <w:specVanish w:val="0"/>
    </w:rPr>
  </w:style>
  <w:style w:type="paragraph" w:styleId="BodyTextIndent">
    <w:name w:val="Body Text Indent"/>
    <w:basedOn w:val="Normal"/>
    <w:link w:val="BodyTextIndentChar"/>
    <w:rsid w:val="00DF033C"/>
    <w:pPr>
      <w:spacing w:line="240" w:lineRule="auto"/>
      <w:ind w:left="283"/>
      <w:jc w:val="both"/>
    </w:pPr>
    <w:rPr>
      <w:rFonts w:eastAsia="Times New Roman" w:cs="Times New Roman"/>
      <w:szCs w:val="20"/>
      <w:lang w:eastAsia="en-GB"/>
    </w:rPr>
  </w:style>
  <w:style w:type="character" w:customStyle="1" w:styleId="BodyTextIndentChar">
    <w:name w:val="Body Text Indent Char"/>
    <w:basedOn w:val="DefaultParagraphFont"/>
    <w:link w:val="BodyTextIndent"/>
    <w:rsid w:val="00DF033C"/>
    <w:rPr>
      <w:rFonts w:ascii="Arial" w:eastAsia="Times New Roman" w:hAnsi="Arial"/>
      <w:sz w:val="24"/>
    </w:rPr>
  </w:style>
  <w:style w:type="paragraph" w:customStyle="1" w:styleId="Level1">
    <w:name w:val="Level1"/>
    <w:basedOn w:val="Normal"/>
    <w:rsid w:val="00DF033C"/>
    <w:pPr>
      <w:numPr>
        <w:numId w:val="52"/>
      </w:numPr>
      <w:spacing w:after="0" w:line="240" w:lineRule="auto"/>
      <w:jc w:val="both"/>
      <w:outlineLvl w:val="0"/>
    </w:pPr>
    <w:rPr>
      <w:rFonts w:ascii="Century Gothic" w:eastAsia="Times New Roman" w:hAnsi="Century Gothic" w:cs="Times New Roman"/>
      <w:snapToGrid w:val="0"/>
      <w:kern w:val="20"/>
      <w:sz w:val="20"/>
      <w:szCs w:val="20"/>
    </w:rPr>
  </w:style>
  <w:style w:type="paragraph" w:customStyle="1" w:styleId="Level2">
    <w:name w:val="Level2"/>
    <w:basedOn w:val="Level1"/>
    <w:autoRedefine/>
    <w:rsid w:val="00DF033C"/>
    <w:pPr>
      <w:numPr>
        <w:ilvl w:val="1"/>
      </w:numPr>
      <w:spacing w:before="120" w:after="120"/>
      <w:outlineLvl w:val="1"/>
    </w:pPr>
    <w:rPr>
      <w:rFonts w:ascii="Verdana" w:hAnsi="Verdana"/>
    </w:rPr>
  </w:style>
  <w:style w:type="paragraph" w:customStyle="1" w:styleId="Level3">
    <w:name w:val="Level3"/>
    <w:basedOn w:val="Level2"/>
    <w:rsid w:val="00DF033C"/>
    <w:pPr>
      <w:numPr>
        <w:ilvl w:val="2"/>
      </w:numPr>
      <w:outlineLvl w:val="2"/>
    </w:pPr>
  </w:style>
  <w:style w:type="paragraph" w:customStyle="1" w:styleId="Level4">
    <w:name w:val="Level4"/>
    <w:basedOn w:val="Level3"/>
    <w:rsid w:val="00DF033C"/>
    <w:pPr>
      <w:numPr>
        <w:ilvl w:val="3"/>
      </w:numPr>
      <w:outlineLvl w:val="3"/>
    </w:pPr>
  </w:style>
  <w:style w:type="paragraph" w:customStyle="1" w:styleId="Level5">
    <w:name w:val="Level5"/>
    <w:basedOn w:val="Level4"/>
    <w:rsid w:val="00DF033C"/>
    <w:pPr>
      <w:numPr>
        <w:ilvl w:val="4"/>
      </w:numPr>
      <w:outlineLvl w:val="4"/>
    </w:pPr>
  </w:style>
  <w:style w:type="table" w:customStyle="1" w:styleId="TableGrid1">
    <w:name w:val="Table Grid1"/>
    <w:basedOn w:val="TableNormal"/>
    <w:next w:val="TableGrid"/>
    <w:rsid w:val="00DF033C"/>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s">
    <w:name w:val="Definitions"/>
    <w:basedOn w:val="Normal"/>
    <w:rsid w:val="00DF033C"/>
    <w:pPr>
      <w:tabs>
        <w:tab w:val="left" w:pos="709"/>
      </w:tabs>
      <w:spacing w:line="300" w:lineRule="atLeast"/>
      <w:ind w:left="720"/>
      <w:jc w:val="both"/>
    </w:pPr>
    <w:rPr>
      <w:rFonts w:ascii="Times New Roman" w:eastAsia="Times New Roman" w:hAnsi="Times New Roman" w:cs="Times New Roman"/>
      <w:sz w:val="22"/>
      <w:szCs w:val="20"/>
    </w:rPr>
  </w:style>
  <w:style w:type="paragraph" w:customStyle="1" w:styleId="1Parties">
    <w:name w:val="(1) Parties"/>
    <w:basedOn w:val="Normal"/>
    <w:rsid w:val="00DF033C"/>
    <w:pPr>
      <w:numPr>
        <w:numId w:val="53"/>
      </w:numPr>
      <w:spacing w:before="120" w:line="300" w:lineRule="atLeast"/>
      <w:jc w:val="both"/>
    </w:pPr>
    <w:rPr>
      <w:rFonts w:ascii="Times New Roman" w:eastAsia="Times New Roman" w:hAnsi="Times New Roman" w:cs="Times New Roman"/>
      <w:sz w:val="22"/>
      <w:szCs w:val="20"/>
    </w:rPr>
  </w:style>
  <w:style w:type="paragraph" w:customStyle="1" w:styleId="Scha">
    <w:name w:val="Sch a)"/>
    <w:basedOn w:val="Normal"/>
    <w:rsid w:val="00DF033C"/>
    <w:pPr>
      <w:numPr>
        <w:ilvl w:val="1"/>
        <w:numId w:val="53"/>
      </w:numPr>
      <w:spacing w:after="0" w:line="300" w:lineRule="atLeast"/>
      <w:jc w:val="both"/>
    </w:pPr>
    <w:rPr>
      <w:rFonts w:ascii="Times New Roman" w:eastAsia="Times New Roman" w:hAnsi="Times New Roman" w:cs="Times New Roman"/>
      <w:sz w:val="22"/>
      <w:szCs w:val="20"/>
    </w:rPr>
  </w:style>
  <w:style w:type="character" w:customStyle="1" w:styleId="Defterm">
    <w:name w:val="Defterm"/>
    <w:rsid w:val="00DF033C"/>
    <w:rPr>
      <w:b/>
      <w:color w:val="000000"/>
      <w:sz w:val="22"/>
    </w:rPr>
  </w:style>
  <w:style w:type="paragraph" w:customStyle="1" w:styleId="PitchBulletRound">
    <w:name w:val="Pitch Bullet (Round)"/>
    <w:basedOn w:val="Normal"/>
    <w:rsid w:val="00DF033C"/>
    <w:pPr>
      <w:widowControl w:val="0"/>
      <w:numPr>
        <w:numId w:val="55"/>
      </w:numPr>
      <w:adjustRightInd w:val="0"/>
      <w:spacing w:after="0" w:line="360" w:lineRule="atLeast"/>
      <w:jc w:val="both"/>
      <w:textAlignment w:val="baseline"/>
    </w:pPr>
    <w:rPr>
      <w:rFonts w:eastAsia="Times New Roman" w:cs="Times New Roman"/>
      <w:szCs w:val="20"/>
      <w:lang w:eastAsia="en-GB"/>
    </w:rPr>
  </w:style>
  <w:style w:type="paragraph" w:customStyle="1" w:styleId="CharChar1Char">
    <w:name w:val="Char Char1 Char"/>
    <w:basedOn w:val="Normal"/>
    <w:rsid w:val="00DF033C"/>
    <w:pPr>
      <w:spacing w:after="160"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DF033C"/>
  </w:style>
  <w:style w:type="numbering" w:customStyle="1" w:styleId="NoList111">
    <w:name w:val="No List111"/>
    <w:next w:val="NoList"/>
    <w:uiPriority w:val="99"/>
    <w:semiHidden/>
    <w:unhideWhenUsed/>
    <w:rsid w:val="00DF033C"/>
  </w:style>
  <w:style w:type="paragraph" w:customStyle="1" w:styleId="Bodyclause">
    <w:name w:val="Body  clause"/>
    <w:basedOn w:val="Normal"/>
    <w:next w:val="Heading1"/>
    <w:rsid w:val="00DF033C"/>
    <w:pPr>
      <w:spacing w:before="120" w:line="300" w:lineRule="atLeast"/>
      <w:ind w:left="720"/>
      <w:jc w:val="both"/>
    </w:pPr>
    <w:rPr>
      <w:rFonts w:ascii="Times New Roman" w:eastAsia="Times New Roman" w:hAnsi="Times New Roman" w:cs="Times New Roman"/>
      <w:sz w:val="22"/>
      <w:szCs w:val="20"/>
    </w:rPr>
  </w:style>
  <w:style w:type="paragraph" w:customStyle="1" w:styleId="Bodysubclause">
    <w:name w:val="Body  sub clause"/>
    <w:basedOn w:val="Normal"/>
    <w:rsid w:val="00DF033C"/>
    <w:pPr>
      <w:spacing w:before="240" w:line="300" w:lineRule="atLeast"/>
      <w:ind w:left="720"/>
      <w:jc w:val="both"/>
    </w:pPr>
    <w:rPr>
      <w:rFonts w:ascii="Times New Roman" w:eastAsia="Times New Roman" w:hAnsi="Times New Roman" w:cs="Times New Roman"/>
      <w:sz w:val="22"/>
      <w:szCs w:val="20"/>
    </w:rPr>
  </w:style>
  <w:style w:type="paragraph" w:customStyle="1" w:styleId="Bodypara">
    <w:name w:val="Body para"/>
    <w:basedOn w:val="Normal"/>
    <w:rsid w:val="00DF033C"/>
    <w:pPr>
      <w:spacing w:after="240" w:line="300" w:lineRule="atLeast"/>
      <w:ind w:left="1559"/>
      <w:jc w:val="both"/>
    </w:pPr>
    <w:rPr>
      <w:rFonts w:ascii="Times New Roman" w:eastAsia="Times New Roman" w:hAnsi="Times New Roman" w:cs="Times New Roman"/>
      <w:sz w:val="22"/>
      <w:szCs w:val="20"/>
    </w:rPr>
  </w:style>
  <w:style w:type="paragraph" w:customStyle="1" w:styleId="Bodysubpara">
    <w:name w:val="Body sub para"/>
    <w:basedOn w:val="Normal"/>
    <w:next w:val="Heading3"/>
    <w:rsid w:val="00DF033C"/>
    <w:pPr>
      <w:spacing w:line="300" w:lineRule="atLeast"/>
      <w:ind w:left="2268"/>
      <w:jc w:val="both"/>
    </w:pPr>
    <w:rPr>
      <w:rFonts w:ascii="Times New Roman" w:eastAsia="Times New Roman" w:hAnsi="Times New Roman" w:cs="Times New Roman"/>
      <w:sz w:val="22"/>
      <w:szCs w:val="20"/>
    </w:rPr>
  </w:style>
  <w:style w:type="paragraph" w:customStyle="1" w:styleId="Schmainhead">
    <w:name w:val="Sch   main head"/>
    <w:basedOn w:val="Normal"/>
    <w:next w:val="Normal"/>
    <w:autoRedefine/>
    <w:rsid w:val="00DF033C"/>
    <w:pPr>
      <w:keepNext/>
      <w:pageBreakBefore/>
      <w:numPr>
        <w:numId w:val="58"/>
      </w:numPr>
      <w:spacing w:before="240" w:after="360" w:line="300" w:lineRule="atLeast"/>
      <w:jc w:val="center"/>
      <w:outlineLvl w:val="0"/>
    </w:pPr>
    <w:rPr>
      <w:rFonts w:ascii="Times New Roman" w:eastAsia="Times New Roman" w:hAnsi="Times New Roman" w:cs="Times New Roman"/>
      <w:b/>
      <w:kern w:val="28"/>
      <w:sz w:val="22"/>
      <w:szCs w:val="20"/>
    </w:rPr>
  </w:style>
  <w:style w:type="paragraph" w:customStyle="1" w:styleId="Schparthead">
    <w:name w:val="Sch   part head"/>
    <w:basedOn w:val="Normal"/>
    <w:next w:val="Normal"/>
    <w:rsid w:val="00DF033C"/>
    <w:pPr>
      <w:keepNext/>
      <w:numPr>
        <w:numId w:val="59"/>
      </w:numPr>
      <w:spacing w:before="240" w:after="240" w:line="300" w:lineRule="atLeast"/>
      <w:jc w:val="center"/>
      <w:outlineLvl w:val="0"/>
    </w:pPr>
    <w:rPr>
      <w:rFonts w:ascii="Times New Roman" w:eastAsia="Times New Roman" w:hAnsi="Times New Roman" w:cs="Times New Roman"/>
      <w:b/>
      <w:kern w:val="28"/>
      <w:sz w:val="22"/>
      <w:szCs w:val="20"/>
    </w:rPr>
  </w:style>
  <w:style w:type="paragraph" w:customStyle="1" w:styleId="Sch2style1">
    <w:name w:val="Sch (2style)  1"/>
    <w:basedOn w:val="Normal"/>
    <w:rsid w:val="00DF033C"/>
    <w:pPr>
      <w:numPr>
        <w:numId w:val="56"/>
      </w:numPr>
      <w:spacing w:before="28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DF033C"/>
    <w:pPr>
      <w:numPr>
        <w:ilvl w:val="1"/>
        <w:numId w:val="56"/>
      </w:numPr>
      <w:spacing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DF033C"/>
    <w:pPr>
      <w:numPr>
        <w:ilvl w:val="2"/>
        <w:numId w:val="56"/>
      </w:numPr>
      <w:tabs>
        <w:tab w:val="left" w:pos="2268"/>
      </w:tabs>
      <w:spacing w:after="120" w:line="300" w:lineRule="atLeast"/>
      <w:jc w:val="both"/>
    </w:pPr>
    <w:rPr>
      <w:rFonts w:ascii="Times New Roman" w:eastAsia="Times New Roman" w:hAnsi="Times New Roman"/>
      <w:i w:val="0"/>
      <w:color w:val="auto"/>
      <w:szCs w:val="20"/>
    </w:rPr>
  </w:style>
  <w:style w:type="paragraph" w:customStyle="1" w:styleId="ABackground">
    <w:name w:val="(A) Background"/>
    <w:basedOn w:val="Normal"/>
    <w:rsid w:val="00DF033C"/>
    <w:pPr>
      <w:numPr>
        <w:numId w:val="57"/>
      </w:numPr>
      <w:spacing w:before="120" w:line="300" w:lineRule="atLeast"/>
      <w:jc w:val="both"/>
    </w:pPr>
    <w:rPr>
      <w:rFonts w:ascii="Times New Roman" w:eastAsia="Times New Roman" w:hAnsi="Times New Roman" w:cs="Times New Roman"/>
      <w:sz w:val="22"/>
      <w:szCs w:val="20"/>
    </w:rPr>
  </w:style>
  <w:style w:type="character" w:customStyle="1" w:styleId="Def">
    <w:name w:val="Def"/>
    <w:rsid w:val="00DF033C"/>
    <w:rPr>
      <w:b/>
      <w:color w:val="000000"/>
      <w:sz w:val="22"/>
    </w:rPr>
  </w:style>
  <w:style w:type="paragraph" w:customStyle="1" w:styleId="1stIntroHeadings">
    <w:name w:val="1stIntroHeadings"/>
    <w:basedOn w:val="Normal"/>
    <w:next w:val="Normal"/>
    <w:rsid w:val="00DF033C"/>
    <w:pPr>
      <w:tabs>
        <w:tab w:val="left" w:pos="709"/>
      </w:tabs>
      <w:spacing w:before="120" w:line="300" w:lineRule="atLeast"/>
      <w:jc w:val="both"/>
    </w:pPr>
    <w:rPr>
      <w:rFonts w:ascii="Times New Roman" w:eastAsia="Times New Roman" w:hAnsi="Times New Roman" w:cs="Times New Roman"/>
      <w:b/>
      <w:smallCaps/>
      <w:szCs w:val="20"/>
    </w:rPr>
  </w:style>
  <w:style w:type="paragraph" w:customStyle="1" w:styleId="XExecution">
    <w:name w:val="X Execution"/>
    <w:basedOn w:val="Normal"/>
    <w:rsid w:val="00DF033C"/>
    <w:pPr>
      <w:tabs>
        <w:tab w:val="left" w:pos="0"/>
        <w:tab w:val="left" w:pos="3544"/>
      </w:tabs>
      <w:spacing w:after="0" w:line="300" w:lineRule="atLeast"/>
      <w:ind w:right="459"/>
    </w:pPr>
    <w:rPr>
      <w:rFonts w:ascii="Times New Roman" w:eastAsia="Times New Roman" w:hAnsi="Times New Roman" w:cs="Times New Roman"/>
      <w:color w:val="000000"/>
      <w:sz w:val="22"/>
      <w:szCs w:val="20"/>
    </w:rPr>
  </w:style>
  <w:style w:type="paragraph" w:customStyle="1" w:styleId="Comments">
    <w:name w:val="Comments"/>
    <w:basedOn w:val="Normal"/>
    <w:rsid w:val="00DF033C"/>
    <w:pPr>
      <w:spacing w:line="300" w:lineRule="atLeast"/>
      <w:ind w:left="284"/>
    </w:pPr>
    <w:rPr>
      <w:rFonts w:ascii="Times New Roman" w:eastAsia="Times New Roman" w:hAnsi="Times New Roman" w:cs="Times New Roman"/>
      <w:i/>
      <w:sz w:val="22"/>
      <w:szCs w:val="20"/>
    </w:rPr>
  </w:style>
  <w:style w:type="paragraph" w:customStyle="1" w:styleId="CoversheetTitle">
    <w:name w:val="Coversheet Title"/>
    <w:basedOn w:val="Normal"/>
    <w:autoRedefine/>
    <w:rsid w:val="00DF033C"/>
    <w:pPr>
      <w:spacing w:before="480" w:after="480" w:line="300" w:lineRule="atLeast"/>
      <w:jc w:val="center"/>
    </w:pPr>
    <w:rPr>
      <w:rFonts w:ascii="Times New Roman" w:eastAsia="Times New Roman" w:hAnsi="Times New Roman" w:cs="Times New Roman"/>
      <w:b/>
      <w:smallCaps/>
      <w:sz w:val="22"/>
      <w:szCs w:val="20"/>
    </w:rPr>
  </w:style>
  <w:style w:type="paragraph" w:customStyle="1" w:styleId="CoversheetParagraph">
    <w:name w:val="Coversheet Paragraph"/>
    <w:basedOn w:val="Normal"/>
    <w:autoRedefine/>
    <w:rsid w:val="00DF033C"/>
    <w:pPr>
      <w:spacing w:after="0" w:line="300" w:lineRule="atLeast"/>
      <w:jc w:val="center"/>
    </w:pPr>
    <w:rPr>
      <w:rFonts w:ascii="Times New Roman" w:eastAsia="Times New Roman" w:hAnsi="Times New Roman" w:cs="Times New Roman"/>
      <w:sz w:val="22"/>
      <w:szCs w:val="20"/>
    </w:rPr>
  </w:style>
  <w:style w:type="paragraph" w:customStyle="1" w:styleId="NewPage">
    <w:name w:val="New Page"/>
    <w:basedOn w:val="Normal"/>
    <w:autoRedefine/>
    <w:rsid w:val="00DF033C"/>
    <w:pPr>
      <w:pageBreakBefore/>
      <w:spacing w:after="0" w:line="300" w:lineRule="atLeast"/>
      <w:jc w:val="both"/>
    </w:pPr>
    <w:rPr>
      <w:rFonts w:ascii="Times New Roman" w:eastAsia="Times New Roman" w:hAnsi="Times New Roman" w:cs="Times New Roman"/>
      <w:sz w:val="22"/>
      <w:szCs w:val="20"/>
    </w:rPr>
  </w:style>
  <w:style w:type="paragraph" w:customStyle="1" w:styleId="FrontInformation">
    <w:name w:val="FrontInformation"/>
    <w:autoRedefine/>
    <w:rsid w:val="00DF033C"/>
    <w:pPr>
      <w:spacing w:line="300" w:lineRule="atLeast"/>
    </w:pPr>
    <w:rPr>
      <w:rFonts w:ascii="Arial" w:eastAsia="Times New Roman" w:hAnsi="Arial"/>
      <w:color w:val="000000"/>
      <w:lang w:eastAsia="en-US"/>
    </w:rPr>
  </w:style>
  <w:style w:type="character" w:customStyle="1" w:styleId="defitem">
    <w:name w:val="defitem"/>
    <w:rsid w:val="00DF033C"/>
  </w:style>
  <w:style w:type="character" w:customStyle="1" w:styleId="smallcaps">
    <w:name w:val="smallcaps"/>
    <w:rsid w:val="00DF033C"/>
    <w:rPr>
      <w:b/>
      <w:smallCaps/>
    </w:rPr>
  </w:style>
  <w:style w:type="paragraph" w:customStyle="1" w:styleId="Schmainheadinc">
    <w:name w:val="Sch   main head inc"/>
    <w:basedOn w:val="Normal"/>
    <w:rsid w:val="00DF033C"/>
    <w:pPr>
      <w:numPr>
        <w:numId w:val="62"/>
      </w:numPr>
      <w:spacing w:before="360" w:after="360" w:line="300" w:lineRule="atLeast"/>
      <w:jc w:val="both"/>
    </w:pPr>
    <w:rPr>
      <w:rFonts w:ascii="Times New Roman" w:eastAsia="Times New Roman" w:hAnsi="Times New Roman" w:cs="Times New Roman"/>
      <w:b/>
      <w:sz w:val="22"/>
      <w:szCs w:val="20"/>
    </w:rPr>
  </w:style>
  <w:style w:type="paragraph" w:customStyle="1" w:styleId="Schmainheadsingle">
    <w:name w:val="Sch main head single"/>
    <w:basedOn w:val="Normal"/>
    <w:next w:val="Normal"/>
    <w:rsid w:val="00DF033C"/>
    <w:pPr>
      <w:pageBreakBefore/>
      <w:numPr>
        <w:numId w:val="60"/>
      </w:numPr>
      <w:spacing w:before="240" w:after="360" w:line="300" w:lineRule="atLeast"/>
      <w:jc w:val="center"/>
    </w:pPr>
    <w:rPr>
      <w:rFonts w:ascii="Times New Roman" w:eastAsia="Times New Roman" w:hAnsi="Times New Roman" w:cs="Times New Roman"/>
      <w:b/>
      <w:kern w:val="28"/>
      <w:sz w:val="22"/>
      <w:szCs w:val="20"/>
    </w:rPr>
  </w:style>
  <w:style w:type="paragraph" w:customStyle="1" w:styleId="Schmainheadincsingle">
    <w:name w:val="Sch   main head inc single"/>
    <w:basedOn w:val="Normal"/>
    <w:next w:val="Normal"/>
    <w:rsid w:val="00DF033C"/>
    <w:pPr>
      <w:numPr>
        <w:numId w:val="61"/>
      </w:numPr>
      <w:spacing w:before="240" w:after="360" w:line="300" w:lineRule="atLeast"/>
      <w:jc w:val="both"/>
    </w:pPr>
    <w:rPr>
      <w:rFonts w:ascii="Times New Roman" w:eastAsia="Times New Roman" w:hAnsi="Times New Roman" w:cs="Times New Roman"/>
      <w:b/>
      <w:kern w:val="28"/>
      <w:sz w:val="22"/>
      <w:szCs w:val="20"/>
    </w:rPr>
  </w:style>
  <w:style w:type="paragraph" w:customStyle="1" w:styleId="Testimonium">
    <w:name w:val="Testimonium"/>
    <w:basedOn w:val="Normal"/>
    <w:rsid w:val="00DF033C"/>
    <w:pPr>
      <w:spacing w:before="360" w:after="360" w:line="300" w:lineRule="atLeast"/>
      <w:jc w:val="both"/>
    </w:pPr>
    <w:rPr>
      <w:rFonts w:ascii="Times New Roman" w:eastAsia="Times New Roman" w:hAnsi="Times New Roman" w:cs="Times New Roman"/>
      <w:sz w:val="22"/>
      <w:szCs w:val="20"/>
    </w:rPr>
  </w:style>
  <w:style w:type="paragraph" w:customStyle="1" w:styleId="Appmainheadsingle">
    <w:name w:val="App main head single"/>
    <w:basedOn w:val="Normal"/>
    <w:next w:val="Normal"/>
    <w:rsid w:val="00DF033C"/>
    <w:pPr>
      <w:pageBreakBefore/>
      <w:numPr>
        <w:numId w:val="63"/>
      </w:numPr>
      <w:spacing w:before="240" w:after="360" w:line="300" w:lineRule="atLeast"/>
      <w:jc w:val="center"/>
    </w:pPr>
    <w:rPr>
      <w:rFonts w:ascii="Times New Roman" w:eastAsia="Times New Roman" w:hAnsi="Times New Roman" w:cs="Times New Roman"/>
      <w:b/>
      <w:sz w:val="22"/>
      <w:szCs w:val="20"/>
    </w:rPr>
  </w:style>
  <w:style w:type="paragraph" w:customStyle="1" w:styleId="Appmainhead">
    <w:name w:val="App   main head"/>
    <w:basedOn w:val="Normal"/>
    <w:next w:val="Normal"/>
    <w:rsid w:val="00DF033C"/>
    <w:pPr>
      <w:pageBreakBefore/>
      <w:numPr>
        <w:numId w:val="64"/>
      </w:numPr>
      <w:spacing w:before="240" w:after="360" w:line="300" w:lineRule="atLeast"/>
      <w:jc w:val="center"/>
    </w:pPr>
    <w:rPr>
      <w:rFonts w:ascii="Times New Roman" w:eastAsia="Times New Roman" w:hAnsi="Times New Roman" w:cs="Times New Roman"/>
      <w:b/>
      <w:sz w:val="22"/>
      <w:szCs w:val="20"/>
    </w:rPr>
  </w:style>
  <w:style w:type="paragraph" w:customStyle="1" w:styleId="CoversheetTitle2">
    <w:name w:val="Coversheet Title2"/>
    <w:basedOn w:val="CoversheetTitle"/>
    <w:rsid w:val="00DF033C"/>
    <w:rPr>
      <w:sz w:val="28"/>
    </w:rPr>
  </w:style>
  <w:style w:type="paragraph" w:customStyle="1" w:styleId="Headingreg">
    <w:name w:val="Heading reg"/>
    <w:basedOn w:val="Heading1"/>
    <w:next w:val="Normal"/>
    <w:rsid w:val="00DF033C"/>
    <w:pPr>
      <w:numPr>
        <w:numId w:val="51"/>
      </w:numPr>
      <w:tabs>
        <w:tab w:val="clear" w:pos="645"/>
        <w:tab w:val="num" w:pos="720"/>
      </w:tabs>
      <w:spacing w:before="320" w:after="240" w:line="300" w:lineRule="atLeast"/>
      <w:ind w:left="720" w:hanging="720"/>
    </w:pPr>
    <w:rPr>
      <w:rFonts w:ascii="Times New Roman" w:eastAsia="Times New Roman" w:hAnsi="Times New Roman" w:cs="Times New Roman"/>
      <w:kern w:val="28"/>
      <w:szCs w:val="20"/>
    </w:rPr>
  </w:style>
  <w:style w:type="paragraph" w:customStyle="1" w:styleId="HeadingTitle">
    <w:name w:val="HeadingTitle"/>
    <w:basedOn w:val="Normal"/>
    <w:rsid w:val="00DF033C"/>
    <w:pPr>
      <w:spacing w:before="240" w:after="240" w:line="300" w:lineRule="atLeast"/>
      <w:jc w:val="both"/>
    </w:pPr>
    <w:rPr>
      <w:rFonts w:ascii="Times New Roman" w:eastAsia="Times New Roman" w:hAnsi="Times New Roman" w:cs="Times New Roman"/>
      <w:b/>
      <w:szCs w:val="20"/>
    </w:rPr>
  </w:style>
  <w:style w:type="paragraph" w:customStyle="1" w:styleId="BackSubClause">
    <w:name w:val="BackSubClause"/>
    <w:basedOn w:val="Normal"/>
    <w:rsid w:val="00DF033C"/>
    <w:pPr>
      <w:numPr>
        <w:ilvl w:val="1"/>
        <w:numId w:val="57"/>
      </w:numPr>
      <w:spacing w:after="0" w:line="300" w:lineRule="atLeast"/>
      <w:jc w:val="both"/>
    </w:pPr>
    <w:rPr>
      <w:rFonts w:ascii="Times New Roman" w:eastAsia="Times New Roman" w:hAnsi="Times New Roman" w:cs="Times New Roman"/>
      <w:sz w:val="22"/>
      <w:szCs w:val="20"/>
    </w:rPr>
  </w:style>
  <w:style w:type="paragraph" w:customStyle="1" w:styleId="NormalSpaced">
    <w:name w:val="NormalSpaced"/>
    <w:basedOn w:val="Normal"/>
    <w:next w:val="Normal"/>
    <w:rsid w:val="00DF033C"/>
    <w:pPr>
      <w:spacing w:after="240" w:line="300" w:lineRule="atLeast"/>
      <w:jc w:val="both"/>
    </w:pPr>
    <w:rPr>
      <w:rFonts w:ascii="Times New Roman" w:eastAsia="Times New Roman" w:hAnsi="Times New Roman" w:cs="Times New Roman"/>
      <w:sz w:val="22"/>
      <w:szCs w:val="20"/>
    </w:rPr>
  </w:style>
  <w:style w:type="paragraph" w:customStyle="1" w:styleId="Bullet">
    <w:name w:val="Bullet"/>
    <w:basedOn w:val="Normal"/>
    <w:rsid w:val="00DF033C"/>
    <w:pPr>
      <w:numPr>
        <w:numId w:val="70"/>
      </w:numPr>
      <w:spacing w:after="240" w:line="300" w:lineRule="atLeast"/>
      <w:jc w:val="both"/>
    </w:pPr>
    <w:rPr>
      <w:rFonts w:ascii="Times New Roman" w:eastAsia="Times New Roman" w:hAnsi="Times New Roman" w:cs="Times New Roman"/>
      <w:sz w:val="22"/>
      <w:szCs w:val="20"/>
    </w:rPr>
  </w:style>
  <w:style w:type="paragraph" w:customStyle="1" w:styleId="Bullet2">
    <w:name w:val="Bullet2"/>
    <w:basedOn w:val="Normal"/>
    <w:rsid w:val="00DF033C"/>
    <w:pPr>
      <w:numPr>
        <w:numId w:val="65"/>
      </w:numPr>
      <w:spacing w:after="240" w:line="240" w:lineRule="auto"/>
      <w:jc w:val="both"/>
    </w:pPr>
    <w:rPr>
      <w:rFonts w:ascii="Times New Roman" w:eastAsia="Times New Roman" w:hAnsi="Times New Roman" w:cs="Times New Roman"/>
      <w:sz w:val="22"/>
      <w:szCs w:val="20"/>
    </w:rPr>
  </w:style>
  <w:style w:type="paragraph" w:customStyle="1" w:styleId="Bullet30">
    <w:name w:val="Bullet3"/>
    <w:basedOn w:val="Normal"/>
    <w:rsid w:val="00DF033C"/>
    <w:pPr>
      <w:numPr>
        <w:numId w:val="66"/>
      </w:numPr>
      <w:spacing w:after="240" w:line="240" w:lineRule="auto"/>
      <w:jc w:val="both"/>
    </w:pPr>
    <w:rPr>
      <w:rFonts w:ascii="Times New Roman" w:eastAsia="Times New Roman" w:hAnsi="Times New Roman" w:cs="Times New Roman"/>
      <w:sz w:val="22"/>
      <w:szCs w:val="20"/>
    </w:rPr>
  </w:style>
  <w:style w:type="paragraph" w:customStyle="1" w:styleId="NormalCell">
    <w:name w:val="NormalCell"/>
    <w:basedOn w:val="Normal"/>
    <w:rsid w:val="00DF033C"/>
    <w:pPr>
      <w:spacing w:before="120" w:line="300" w:lineRule="atLeast"/>
    </w:pPr>
    <w:rPr>
      <w:rFonts w:ascii="Times New Roman" w:eastAsia="Times New Roman" w:hAnsi="Times New Roman" w:cs="Times New Roman"/>
      <w:sz w:val="22"/>
      <w:szCs w:val="20"/>
    </w:rPr>
  </w:style>
  <w:style w:type="paragraph" w:customStyle="1" w:styleId="NormalSmall">
    <w:name w:val="NormalSmall"/>
    <w:basedOn w:val="NormalCell"/>
    <w:rsid w:val="00DF033C"/>
    <w:rPr>
      <w:sz w:val="18"/>
    </w:rPr>
  </w:style>
  <w:style w:type="paragraph" w:customStyle="1" w:styleId="BulletSmall">
    <w:name w:val="Bullet Small"/>
    <w:basedOn w:val="Bullet"/>
    <w:rsid w:val="00DF033C"/>
    <w:rPr>
      <w:sz w:val="18"/>
    </w:rPr>
  </w:style>
  <w:style w:type="paragraph" w:customStyle="1" w:styleId="Bullet4">
    <w:name w:val="Bullet4"/>
    <w:basedOn w:val="Normal"/>
    <w:rsid w:val="00DF033C"/>
    <w:pPr>
      <w:numPr>
        <w:numId w:val="67"/>
      </w:numPr>
      <w:spacing w:after="240" w:line="240" w:lineRule="auto"/>
      <w:jc w:val="both"/>
    </w:pPr>
    <w:rPr>
      <w:rFonts w:ascii="Times New Roman" w:eastAsia="Times New Roman" w:hAnsi="Times New Roman" w:cs="Times New Roman"/>
      <w:sz w:val="22"/>
      <w:szCs w:val="20"/>
    </w:rPr>
  </w:style>
  <w:style w:type="paragraph" w:customStyle="1" w:styleId="Bullet5">
    <w:name w:val="Bullet5"/>
    <w:basedOn w:val="Normal"/>
    <w:rsid w:val="00DF033C"/>
    <w:pPr>
      <w:numPr>
        <w:numId w:val="68"/>
      </w:numPr>
      <w:spacing w:after="240" w:line="300" w:lineRule="atLeast"/>
      <w:jc w:val="both"/>
    </w:pPr>
    <w:rPr>
      <w:rFonts w:ascii="Times New Roman" w:eastAsia="Times New Roman" w:hAnsi="Times New Roman" w:cs="Times New Roman"/>
      <w:sz w:val="22"/>
      <w:szCs w:val="20"/>
    </w:rPr>
  </w:style>
  <w:style w:type="paragraph" w:customStyle="1" w:styleId="Bodysubpara2">
    <w:name w:val="Body sub para2"/>
    <w:basedOn w:val="Bodysubpara"/>
    <w:rsid w:val="00DF033C"/>
    <w:pPr>
      <w:spacing w:after="240"/>
      <w:ind w:left="3028"/>
    </w:pPr>
  </w:style>
  <w:style w:type="paragraph" w:customStyle="1" w:styleId="Bullet10">
    <w:name w:val="Bullet1"/>
    <w:basedOn w:val="Normal"/>
    <w:rsid w:val="00DF033C"/>
    <w:pPr>
      <w:numPr>
        <w:numId w:val="69"/>
      </w:numPr>
      <w:spacing w:after="240" w:line="300" w:lineRule="atLeast"/>
      <w:jc w:val="both"/>
    </w:pPr>
    <w:rPr>
      <w:rFonts w:ascii="Times New Roman" w:eastAsia="Times New Roman" w:hAnsi="Times New Roman" w:cs="Times New Roman"/>
      <w:sz w:val="22"/>
      <w:szCs w:val="20"/>
    </w:rPr>
  </w:style>
  <w:style w:type="paragraph" w:customStyle="1" w:styleId="Bullet1continued">
    <w:name w:val="Bullet1continued"/>
    <w:basedOn w:val="Bullet10"/>
    <w:rsid w:val="00DF033C"/>
    <w:pPr>
      <w:numPr>
        <w:numId w:val="0"/>
      </w:numPr>
      <w:ind w:left="357"/>
    </w:pPr>
  </w:style>
  <w:style w:type="paragraph" w:customStyle="1" w:styleId="Bullet2continued">
    <w:name w:val="Bullet2continued"/>
    <w:basedOn w:val="Bullet2"/>
    <w:rsid w:val="00DF033C"/>
    <w:pPr>
      <w:numPr>
        <w:numId w:val="0"/>
      </w:numPr>
      <w:ind w:left="1077"/>
    </w:pPr>
  </w:style>
  <w:style w:type="paragraph" w:customStyle="1" w:styleId="Bullet3continued">
    <w:name w:val="Bullet3continued"/>
    <w:basedOn w:val="Bullet30"/>
    <w:rsid w:val="00DF033C"/>
    <w:pPr>
      <w:numPr>
        <w:numId w:val="0"/>
      </w:numPr>
      <w:ind w:left="1945"/>
    </w:pPr>
  </w:style>
  <w:style w:type="paragraph" w:customStyle="1" w:styleId="Bullet4continued">
    <w:name w:val="Bullet4continued"/>
    <w:basedOn w:val="Bullet4"/>
    <w:rsid w:val="00DF033C"/>
    <w:pPr>
      <w:numPr>
        <w:numId w:val="0"/>
      </w:numPr>
      <w:ind w:left="2676"/>
    </w:pPr>
  </w:style>
  <w:style w:type="paragraph" w:customStyle="1" w:styleId="Bullet5continued">
    <w:name w:val="Bullet5continued"/>
    <w:basedOn w:val="Bullet5"/>
    <w:rsid w:val="00DF033C"/>
    <w:pPr>
      <w:numPr>
        <w:numId w:val="0"/>
      </w:numPr>
      <w:ind w:left="3385"/>
    </w:pPr>
  </w:style>
  <w:style w:type="paragraph" w:customStyle="1" w:styleId="XExecutionHeading">
    <w:name w:val="X Execution Heading"/>
    <w:basedOn w:val="XExecution"/>
    <w:rsid w:val="00DF033C"/>
    <w:pPr>
      <w:keepNext/>
      <w:spacing w:before="320" w:after="240"/>
    </w:pPr>
    <w:rPr>
      <w:b/>
      <w:smallCaps/>
      <w:kern w:val="28"/>
    </w:rPr>
  </w:style>
  <w:style w:type="paragraph" w:customStyle="1" w:styleId="CharCharCharChar0">
    <w:name w:val="Char Char Char Char"/>
    <w:basedOn w:val="Normal"/>
    <w:next w:val="BodyText2"/>
    <w:rsid w:val="00DF033C"/>
    <w:pPr>
      <w:spacing w:after="0" w:line="240" w:lineRule="auto"/>
    </w:pPr>
    <w:rPr>
      <w:rFonts w:eastAsia="SimSun" w:cs="Times New Roman"/>
      <w:sz w:val="20"/>
      <w:szCs w:val="20"/>
      <w:lang w:eastAsia="zh-CN"/>
    </w:rPr>
  </w:style>
  <w:style w:type="paragraph" w:customStyle="1" w:styleId="SeqLevel4">
    <w:name w:val="Seq Level 4"/>
    <w:basedOn w:val="Normal"/>
    <w:rsid w:val="00DF033C"/>
    <w:pPr>
      <w:spacing w:after="0" w:line="240" w:lineRule="auto"/>
    </w:pPr>
    <w:rPr>
      <w:rFonts w:ascii="Times New Roman" w:eastAsia="Times New Roman" w:hAnsi="Times New Roman" w:cs="Times New Roman"/>
      <w:szCs w:val="20"/>
      <w:lang w:eastAsia="en-GB"/>
    </w:rPr>
  </w:style>
  <w:style w:type="character" w:customStyle="1" w:styleId="tgc">
    <w:name w:val="_tgc"/>
    <w:rsid w:val="00DF033C"/>
  </w:style>
  <w:style w:type="character" w:customStyle="1" w:styleId="searchword1">
    <w:name w:val="searchword1"/>
    <w:rsid w:val="00DF033C"/>
    <w:rPr>
      <w:shd w:val="clear" w:color="auto" w:fill="FFFF00"/>
    </w:rPr>
  </w:style>
  <w:style w:type="paragraph" w:styleId="BodyText3">
    <w:name w:val="Body Text 3"/>
    <w:basedOn w:val="Normal"/>
    <w:link w:val="BodyText3Char"/>
    <w:rsid w:val="00DF033C"/>
    <w:pPr>
      <w:spacing w:line="240" w:lineRule="auto"/>
    </w:pPr>
    <w:rPr>
      <w:rFonts w:eastAsia="Times New Roman" w:cs="Times New Roman"/>
      <w:sz w:val="16"/>
      <w:szCs w:val="16"/>
    </w:rPr>
  </w:style>
  <w:style w:type="character" w:customStyle="1" w:styleId="BodyText3Char">
    <w:name w:val="Body Text 3 Char"/>
    <w:basedOn w:val="DefaultParagraphFont"/>
    <w:link w:val="BodyText3"/>
    <w:rsid w:val="00DF033C"/>
    <w:rPr>
      <w:rFonts w:ascii="Arial" w:eastAsia="Times New Roman" w:hAnsi="Arial"/>
      <w:sz w:val="16"/>
      <w:szCs w:val="16"/>
      <w:lang w:eastAsia="en-US"/>
    </w:rPr>
  </w:style>
  <w:style w:type="paragraph" w:customStyle="1" w:styleId="BWBLevel1">
    <w:name w:val="BWBLevel1"/>
    <w:basedOn w:val="Normal"/>
    <w:rsid w:val="00DF033C"/>
    <w:pPr>
      <w:numPr>
        <w:numId w:val="71"/>
      </w:numPr>
      <w:spacing w:after="240" w:line="240" w:lineRule="auto"/>
      <w:jc w:val="both"/>
      <w:outlineLvl w:val="0"/>
    </w:pPr>
    <w:rPr>
      <w:rFonts w:ascii="Times New Roman" w:eastAsia="Times New Roman" w:hAnsi="Times New Roman" w:cs="Times New Roman"/>
    </w:rPr>
  </w:style>
  <w:style w:type="paragraph" w:customStyle="1" w:styleId="BWBLevel2">
    <w:name w:val="BWBLevel2"/>
    <w:basedOn w:val="Normal"/>
    <w:rsid w:val="00DF033C"/>
    <w:pPr>
      <w:numPr>
        <w:ilvl w:val="1"/>
        <w:numId w:val="71"/>
      </w:numPr>
      <w:spacing w:after="240" w:line="240" w:lineRule="auto"/>
      <w:jc w:val="both"/>
      <w:outlineLvl w:val="1"/>
    </w:pPr>
    <w:rPr>
      <w:rFonts w:ascii="Times New Roman" w:eastAsia="Times New Roman" w:hAnsi="Times New Roman" w:cs="Times New Roman"/>
    </w:rPr>
  </w:style>
  <w:style w:type="paragraph" w:customStyle="1" w:styleId="BWBLevel3">
    <w:name w:val="BWBLevel3"/>
    <w:basedOn w:val="Normal"/>
    <w:rsid w:val="00DF033C"/>
    <w:pPr>
      <w:numPr>
        <w:ilvl w:val="2"/>
        <w:numId w:val="71"/>
      </w:numPr>
      <w:spacing w:after="240" w:line="240" w:lineRule="auto"/>
      <w:jc w:val="both"/>
      <w:outlineLvl w:val="2"/>
    </w:pPr>
    <w:rPr>
      <w:rFonts w:ascii="Times New Roman" w:eastAsia="Times New Roman" w:hAnsi="Times New Roman" w:cs="Times New Roman"/>
    </w:rPr>
  </w:style>
  <w:style w:type="paragraph" w:customStyle="1" w:styleId="BWBLevel4">
    <w:name w:val="BWBLevel4"/>
    <w:basedOn w:val="Normal"/>
    <w:rsid w:val="00DF033C"/>
    <w:pPr>
      <w:numPr>
        <w:ilvl w:val="3"/>
        <w:numId w:val="71"/>
      </w:numPr>
      <w:spacing w:after="240" w:line="240" w:lineRule="auto"/>
      <w:jc w:val="both"/>
      <w:outlineLvl w:val="3"/>
    </w:pPr>
    <w:rPr>
      <w:rFonts w:ascii="Times New Roman" w:eastAsia="Times New Roman" w:hAnsi="Times New Roman" w:cs="Times New Roman"/>
    </w:rPr>
  </w:style>
  <w:style w:type="paragraph" w:customStyle="1" w:styleId="BWBLevel5">
    <w:name w:val="BWBLevel5"/>
    <w:basedOn w:val="Normal"/>
    <w:rsid w:val="00DF033C"/>
    <w:pPr>
      <w:numPr>
        <w:ilvl w:val="4"/>
        <w:numId w:val="71"/>
      </w:numPr>
      <w:spacing w:after="240" w:line="240" w:lineRule="auto"/>
      <w:jc w:val="both"/>
      <w:outlineLvl w:val="4"/>
    </w:pPr>
    <w:rPr>
      <w:rFonts w:ascii="Times New Roman" w:eastAsia="Times New Roman" w:hAnsi="Times New Roman" w:cs="Times New Roman"/>
    </w:rPr>
  </w:style>
  <w:style w:type="paragraph" w:customStyle="1" w:styleId="BWBLevel6">
    <w:name w:val="BWBLevel6"/>
    <w:basedOn w:val="Normal"/>
    <w:rsid w:val="00DF033C"/>
    <w:pPr>
      <w:numPr>
        <w:ilvl w:val="5"/>
        <w:numId w:val="71"/>
      </w:numPr>
      <w:spacing w:after="240" w:line="240" w:lineRule="auto"/>
      <w:jc w:val="both"/>
      <w:outlineLvl w:val="5"/>
    </w:pPr>
    <w:rPr>
      <w:rFonts w:ascii="Times New Roman" w:eastAsia="Times New Roman" w:hAnsi="Times New Roman" w:cs="Times New Roman"/>
    </w:rPr>
  </w:style>
  <w:style w:type="paragraph" w:customStyle="1" w:styleId="BWBLevel7">
    <w:name w:val="BWBLevel7"/>
    <w:basedOn w:val="Normal"/>
    <w:rsid w:val="00DF033C"/>
    <w:pPr>
      <w:numPr>
        <w:ilvl w:val="6"/>
        <w:numId w:val="71"/>
      </w:numPr>
      <w:spacing w:after="0" w:line="240" w:lineRule="auto"/>
      <w:jc w:val="both"/>
    </w:pPr>
    <w:rPr>
      <w:rFonts w:ascii="Times New Roman" w:eastAsia="Times New Roman" w:hAnsi="Times New Roman" w:cs="Times New Roman"/>
    </w:rPr>
  </w:style>
  <w:style w:type="paragraph" w:customStyle="1" w:styleId="BWBLevel8">
    <w:name w:val="BWBLevel8"/>
    <w:basedOn w:val="Normal"/>
    <w:rsid w:val="00DF033C"/>
    <w:pPr>
      <w:numPr>
        <w:ilvl w:val="7"/>
        <w:numId w:val="71"/>
      </w:numPr>
      <w:spacing w:after="60" w:line="240" w:lineRule="auto"/>
      <w:jc w:val="both"/>
    </w:pPr>
    <w:rPr>
      <w:rFonts w:ascii="Times New Roman" w:eastAsia="Times New Roman" w:hAnsi="Times New Roman" w:cs="Times New Roman"/>
    </w:rPr>
  </w:style>
  <w:style w:type="paragraph" w:customStyle="1" w:styleId="BWBLevel9">
    <w:name w:val="BWBLevel9"/>
    <w:basedOn w:val="Normal"/>
    <w:rsid w:val="00DF033C"/>
    <w:pPr>
      <w:numPr>
        <w:ilvl w:val="8"/>
        <w:numId w:val="71"/>
      </w:numPr>
      <w:spacing w:after="60" w:line="240" w:lineRule="auto"/>
      <w:jc w:val="both"/>
    </w:pPr>
    <w:rPr>
      <w:rFonts w:ascii="Times New Roman" w:eastAsia="Times New Roman" w:hAnsi="Times New Roman" w:cs="Times New Roman"/>
    </w:rPr>
  </w:style>
  <w:style w:type="numbering" w:customStyle="1" w:styleId="NoList2">
    <w:name w:val="No List2"/>
    <w:next w:val="NoList"/>
    <w:semiHidden/>
    <w:unhideWhenUsed/>
    <w:rsid w:val="00521F61"/>
  </w:style>
  <w:style w:type="paragraph" w:customStyle="1" w:styleId="CharCharCharChar1">
    <w:name w:val="Char Char Char Char"/>
    <w:basedOn w:val="Normal"/>
    <w:next w:val="BodyText2"/>
    <w:rsid w:val="00521F61"/>
    <w:pPr>
      <w:spacing w:after="0" w:line="240" w:lineRule="auto"/>
    </w:pPr>
    <w:rPr>
      <w:rFonts w:eastAsia="SimSun" w:cs="Times New Roman"/>
      <w:sz w:val="20"/>
      <w:szCs w:val="20"/>
      <w:lang w:eastAsia="zh-CN"/>
    </w:rPr>
  </w:style>
  <w:style w:type="table" w:customStyle="1" w:styleId="TableGrid2">
    <w:name w:val="Table Grid2"/>
    <w:basedOn w:val="TableNormal"/>
    <w:next w:val="TableGrid"/>
    <w:rsid w:val="00521F61"/>
    <w:pPr>
      <w:widowControl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0">
    <w:name w:val="Char Char1 Char"/>
    <w:basedOn w:val="Normal"/>
    <w:rsid w:val="00521F61"/>
    <w:pPr>
      <w:spacing w:after="160" w:line="240" w:lineRule="exact"/>
    </w:pPr>
    <w:rPr>
      <w:rFonts w:ascii="Tahoma" w:eastAsia="Times New Roman" w:hAnsi="Tahoma" w:cs="Times New Roman"/>
      <w:sz w:val="20"/>
      <w:szCs w:val="20"/>
      <w:lang w:val="en-US"/>
    </w:rPr>
  </w:style>
  <w:style w:type="numbering" w:customStyle="1" w:styleId="NoList12">
    <w:name w:val="No List12"/>
    <w:next w:val="NoList"/>
    <w:uiPriority w:val="99"/>
    <w:semiHidden/>
    <w:unhideWhenUsed/>
    <w:rsid w:val="00521F61"/>
  </w:style>
  <w:style w:type="numbering" w:customStyle="1" w:styleId="NoList112">
    <w:name w:val="No List112"/>
    <w:next w:val="NoList"/>
    <w:uiPriority w:val="99"/>
    <w:semiHidden/>
    <w:unhideWhenUsed/>
    <w:rsid w:val="00521F61"/>
  </w:style>
  <w:style w:type="table" w:customStyle="1" w:styleId="TableGrid11">
    <w:name w:val="Table Grid11"/>
    <w:basedOn w:val="TableNormal"/>
    <w:next w:val="TableGrid"/>
    <w:uiPriority w:val="59"/>
    <w:rsid w:val="00521F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72040">
      <w:bodyDiv w:val="1"/>
      <w:marLeft w:val="0"/>
      <w:marRight w:val="0"/>
      <w:marTop w:val="0"/>
      <w:marBottom w:val="0"/>
      <w:divBdr>
        <w:top w:val="none" w:sz="0" w:space="0" w:color="auto"/>
        <w:left w:val="none" w:sz="0" w:space="0" w:color="auto"/>
        <w:bottom w:val="none" w:sz="0" w:space="0" w:color="auto"/>
        <w:right w:val="none" w:sz="0" w:space="0" w:color="auto"/>
      </w:divBdr>
    </w:div>
    <w:div w:id="405104552">
      <w:bodyDiv w:val="1"/>
      <w:marLeft w:val="0"/>
      <w:marRight w:val="0"/>
      <w:marTop w:val="0"/>
      <w:marBottom w:val="0"/>
      <w:divBdr>
        <w:top w:val="none" w:sz="0" w:space="0" w:color="auto"/>
        <w:left w:val="none" w:sz="0" w:space="0" w:color="auto"/>
        <w:bottom w:val="none" w:sz="0" w:space="0" w:color="auto"/>
        <w:right w:val="none" w:sz="0" w:space="0" w:color="auto"/>
      </w:divBdr>
    </w:div>
    <w:div w:id="510684391">
      <w:bodyDiv w:val="1"/>
      <w:marLeft w:val="0"/>
      <w:marRight w:val="0"/>
      <w:marTop w:val="0"/>
      <w:marBottom w:val="0"/>
      <w:divBdr>
        <w:top w:val="none" w:sz="0" w:space="0" w:color="auto"/>
        <w:left w:val="none" w:sz="0" w:space="0" w:color="auto"/>
        <w:bottom w:val="none" w:sz="0" w:space="0" w:color="auto"/>
        <w:right w:val="none" w:sz="0" w:space="0" w:color="auto"/>
      </w:divBdr>
    </w:div>
    <w:div w:id="518617187">
      <w:bodyDiv w:val="1"/>
      <w:marLeft w:val="0"/>
      <w:marRight w:val="0"/>
      <w:marTop w:val="0"/>
      <w:marBottom w:val="0"/>
      <w:divBdr>
        <w:top w:val="none" w:sz="0" w:space="0" w:color="auto"/>
        <w:left w:val="none" w:sz="0" w:space="0" w:color="auto"/>
        <w:bottom w:val="none" w:sz="0" w:space="0" w:color="auto"/>
        <w:right w:val="none" w:sz="0" w:space="0" w:color="auto"/>
      </w:divBdr>
    </w:div>
    <w:div w:id="538518387">
      <w:bodyDiv w:val="1"/>
      <w:marLeft w:val="0"/>
      <w:marRight w:val="0"/>
      <w:marTop w:val="0"/>
      <w:marBottom w:val="0"/>
      <w:divBdr>
        <w:top w:val="none" w:sz="0" w:space="0" w:color="auto"/>
        <w:left w:val="none" w:sz="0" w:space="0" w:color="auto"/>
        <w:bottom w:val="none" w:sz="0" w:space="0" w:color="auto"/>
        <w:right w:val="none" w:sz="0" w:space="0" w:color="auto"/>
      </w:divBdr>
    </w:div>
    <w:div w:id="687416438">
      <w:bodyDiv w:val="1"/>
      <w:marLeft w:val="0"/>
      <w:marRight w:val="0"/>
      <w:marTop w:val="0"/>
      <w:marBottom w:val="0"/>
      <w:divBdr>
        <w:top w:val="none" w:sz="0" w:space="0" w:color="auto"/>
        <w:left w:val="none" w:sz="0" w:space="0" w:color="auto"/>
        <w:bottom w:val="none" w:sz="0" w:space="0" w:color="auto"/>
        <w:right w:val="none" w:sz="0" w:space="0" w:color="auto"/>
      </w:divBdr>
    </w:div>
    <w:div w:id="860044227">
      <w:bodyDiv w:val="1"/>
      <w:marLeft w:val="0"/>
      <w:marRight w:val="0"/>
      <w:marTop w:val="0"/>
      <w:marBottom w:val="0"/>
      <w:divBdr>
        <w:top w:val="none" w:sz="0" w:space="0" w:color="auto"/>
        <w:left w:val="none" w:sz="0" w:space="0" w:color="auto"/>
        <w:bottom w:val="none" w:sz="0" w:space="0" w:color="auto"/>
        <w:right w:val="none" w:sz="0" w:space="0" w:color="auto"/>
      </w:divBdr>
    </w:div>
    <w:div w:id="955910868">
      <w:bodyDiv w:val="1"/>
      <w:marLeft w:val="0"/>
      <w:marRight w:val="0"/>
      <w:marTop w:val="0"/>
      <w:marBottom w:val="0"/>
      <w:divBdr>
        <w:top w:val="none" w:sz="0" w:space="0" w:color="auto"/>
        <w:left w:val="none" w:sz="0" w:space="0" w:color="auto"/>
        <w:bottom w:val="none" w:sz="0" w:space="0" w:color="auto"/>
        <w:right w:val="none" w:sz="0" w:space="0" w:color="auto"/>
      </w:divBdr>
    </w:div>
    <w:div w:id="1032531593">
      <w:bodyDiv w:val="1"/>
      <w:marLeft w:val="0"/>
      <w:marRight w:val="0"/>
      <w:marTop w:val="0"/>
      <w:marBottom w:val="0"/>
      <w:divBdr>
        <w:top w:val="none" w:sz="0" w:space="0" w:color="auto"/>
        <w:left w:val="none" w:sz="0" w:space="0" w:color="auto"/>
        <w:bottom w:val="none" w:sz="0" w:space="0" w:color="auto"/>
        <w:right w:val="none" w:sz="0" w:space="0" w:color="auto"/>
      </w:divBdr>
    </w:div>
    <w:div w:id="1307736321">
      <w:bodyDiv w:val="1"/>
      <w:marLeft w:val="0"/>
      <w:marRight w:val="0"/>
      <w:marTop w:val="0"/>
      <w:marBottom w:val="0"/>
      <w:divBdr>
        <w:top w:val="none" w:sz="0" w:space="0" w:color="auto"/>
        <w:left w:val="none" w:sz="0" w:space="0" w:color="auto"/>
        <w:bottom w:val="none" w:sz="0" w:space="0" w:color="auto"/>
        <w:right w:val="none" w:sz="0" w:space="0" w:color="auto"/>
      </w:divBdr>
    </w:div>
    <w:div w:id="1522086400">
      <w:bodyDiv w:val="1"/>
      <w:marLeft w:val="0"/>
      <w:marRight w:val="0"/>
      <w:marTop w:val="0"/>
      <w:marBottom w:val="0"/>
      <w:divBdr>
        <w:top w:val="none" w:sz="0" w:space="0" w:color="auto"/>
        <w:left w:val="none" w:sz="0" w:space="0" w:color="auto"/>
        <w:bottom w:val="none" w:sz="0" w:space="0" w:color="auto"/>
        <w:right w:val="none" w:sz="0" w:space="0" w:color="auto"/>
      </w:divBdr>
    </w:div>
    <w:div w:id="1940989791">
      <w:bodyDiv w:val="1"/>
      <w:marLeft w:val="0"/>
      <w:marRight w:val="0"/>
      <w:marTop w:val="0"/>
      <w:marBottom w:val="0"/>
      <w:divBdr>
        <w:top w:val="none" w:sz="0" w:space="0" w:color="auto"/>
        <w:left w:val="none" w:sz="0" w:space="0" w:color="auto"/>
        <w:bottom w:val="none" w:sz="0" w:space="0" w:color="auto"/>
        <w:right w:val="none" w:sz="0" w:space="0" w:color="auto"/>
      </w:divBdr>
    </w:div>
    <w:div w:id="2095779836">
      <w:bodyDiv w:val="1"/>
      <w:marLeft w:val="0"/>
      <w:marRight w:val="0"/>
      <w:marTop w:val="0"/>
      <w:marBottom w:val="0"/>
      <w:divBdr>
        <w:top w:val="none" w:sz="0" w:space="0" w:color="auto"/>
        <w:left w:val="none" w:sz="0" w:space="0" w:color="auto"/>
        <w:bottom w:val="none" w:sz="0" w:space="0" w:color="auto"/>
        <w:right w:val="none" w:sz="0" w:space="0" w:color="auto"/>
      </w:divBdr>
    </w:div>
    <w:div w:id="214539324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ltai.info/what-is-prevent/"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jpeg"/><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07/relationships/diagramDrawing" Target="diagrams/drawing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diagramColors" Target="diagrams/colors1.xml"/><Relationship Id="rId27"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349E1C-3F04-4ADA-A03E-29ADB62F4A1B}" type="doc">
      <dgm:prSet loTypeId="urn:microsoft.com/office/officeart/2005/8/layout/lProcess2" loCatId="list" qsTypeId="urn:microsoft.com/office/officeart/2005/8/quickstyle/simple1" qsCatId="simple" csTypeId="urn:microsoft.com/office/officeart/2005/8/colors/accent4_2" csCatId="accent4" phldr="1"/>
      <dgm:spPr/>
      <dgm:t>
        <a:bodyPr/>
        <a:lstStyle/>
        <a:p>
          <a:endParaRPr lang="en-GB"/>
        </a:p>
      </dgm:t>
    </dgm:pt>
    <dgm:pt modelId="{D3111391-0172-4CED-81FD-A72C1187A1B1}">
      <dgm:prSet phldrT="[Text]"/>
      <dgm:spPr>
        <a:solidFill>
          <a:schemeClr val="accent5">
            <a:lumMod val="20000"/>
            <a:lumOff val="80000"/>
          </a:schemeClr>
        </a:solidFill>
      </dgm:spPr>
      <dgm:t>
        <a:bodyPr/>
        <a:lstStyle/>
        <a:p>
          <a:r>
            <a:rPr lang="en-GB"/>
            <a:t>Learners enjoy, achieve and progress</a:t>
          </a:r>
        </a:p>
      </dgm:t>
    </dgm:pt>
    <dgm:pt modelId="{CF7B61A9-3E33-438B-AB3F-93CB213CF387}" type="parTrans" cxnId="{35F00D50-3743-44F9-89DC-1BAD42D437FF}">
      <dgm:prSet/>
      <dgm:spPr/>
      <dgm:t>
        <a:bodyPr/>
        <a:lstStyle/>
        <a:p>
          <a:endParaRPr lang="en-GB"/>
        </a:p>
      </dgm:t>
    </dgm:pt>
    <dgm:pt modelId="{73449552-2931-4F49-AD02-74BA15BB9413}" type="sibTrans" cxnId="{35F00D50-3743-44F9-89DC-1BAD42D437FF}">
      <dgm:prSet/>
      <dgm:spPr/>
      <dgm:t>
        <a:bodyPr/>
        <a:lstStyle/>
        <a:p>
          <a:endParaRPr lang="en-GB"/>
        </a:p>
      </dgm:t>
    </dgm:pt>
    <dgm:pt modelId="{8DC0D396-84EE-4F55-ACDF-024F11FC68F3}">
      <dgm:prSet phldrT="[Text]"/>
      <dgm:spPr>
        <a:solidFill>
          <a:schemeClr val="accent5">
            <a:lumMod val="60000"/>
            <a:lumOff val="40000"/>
          </a:schemeClr>
        </a:solidFill>
      </dgm:spPr>
      <dgm:t>
        <a:bodyPr/>
        <a:lstStyle/>
        <a:p>
          <a:r>
            <a:rPr lang="en-GB"/>
            <a:t>Good school attendance</a:t>
          </a:r>
        </a:p>
        <a:p>
          <a:r>
            <a:rPr lang="en-GB"/>
            <a:t>Learners meet or exceed thier learning targets</a:t>
          </a:r>
        </a:p>
        <a:p>
          <a:r>
            <a:rPr lang="en-GB"/>
            <a:t>Qualifications gained</a:t>
          </a:r>
        </a:p>
        <a:p>
          <a:endParaRPr lang="en-GB"/>
        </a:p>
        <a:p>
          <a:endParaRPr lang="en-GB"/>
        </a:p>
      </dgm:t>
    </dgm:pt>
    <dgm:pt modelId="{8C010B9A-23F7-447F-A7FC-B44B3FAC304E}" type="parTrans" cxnId="{0BB7EA39-89B5-4C3E-974D-F36EF0A58A69}">
      <dgm:prSet/>
      <dgm:spPr/>
      <dgm:t>
        <a:bodyPr/>
        <a:lstStyle/>
        <a:p>
          <a:endParaRPr lang="en-GB"/>
        </a:p>
      </dgm:t>
    </dgm:pt>
    <dgm:pt modelId="{7077EBDA-AF6E-405F-84BC-943C475606F9}" type="sibTrans" cxnId="{0BB7EA39-89B5-4C3E-974D-F36EF0A58A69}">
      <dgm:prSet/>
      <dgm:spPr/>
      <dgm:t>
        <a:bodyPr/>
        <a:lstStyle/>
        <a:p>
          <a:endParaRPr lang="en-GB"/>
        </a:p>
      </dgm:t>
    </dgm:pt>
    <dgm:pt modelId="{70A4F875-F8AF-4A79-8D8F-CD68AFE33B65}">
      <dgm:prSet phldrT="[Text]"/>
      <dgm:spPr>
        <a:solidFill>
          <a:schemeClr val="accent5">
            <a:lumMod val="50000"/>
          </a:schemeClr>
        </a:solidFill>
      </dgm:spPr>
      <dgm:t>
        <a:bodyPr/>
        <a:lstStyle/>
        <a:p>
          <a:r>
            <a:rPr lang="en-GB" b="1" i="1"/>
            <a:t>Measures</a:t>
          </a:r>
          <a:r>
            <a:rPr lang="en-GB"/>
            <a:t>:</a:t>
          </a:r>
        </a:p>
        <a:p>
          <a:r>
            <a:rPr lang="en-GB"/>
            <a:t>School attendance data</a:t>
          </a:r>
        </a:p>
        <a:p>
          <a:r>
            <a:rPr lang="en-GB"/>
            <a:t>Qualifications gained </a:t>
          </a:r>
        </a:p>
        <a:p>
          <a:r>
            <a:rPr lang="en-GB"/>
            <a:t>Attainment data</a:t>
          </a:r>
        </a:p>
        <a:p>
          <a:endParaRPr lang="en-GB"/>
        </a:p>
        <a:p>
          <a:endParaRPr lang="en-GB"/>
        </a:p>
        <a:p>
          <a:r>
            <a:rPr lang="en-GB"/>
            <a:t> </a:t>
          </a:r>
        </a:p>
      </dgm:t>
    </dgm:pt>
    <dgm:pt modelId="{C0EE41BB-A86E-4B24-B3B9-B63943B1BB13}" type="parTrans" cxnId="{C53B6BBE-3721-4CF1-9003-21BE53B550A5}">
      <dgm:prSet/>
      <dgm:spPr/>
      <dgm:t>
        <a:bodyPr/>
        <a:lstStyle/>
        <a:p>
          <a:endParaRPr lang="en-GB"/>
        </a:p>
      </dgm:t>
    </dgm:pt>
    <dgm:pt modelId="{9D6DB15C-B647-4758-A649-90C89382BB1B}" type="sibTrans" cxnId="{C53B6BBE-3721-4CF1-9003-21BE53B550A5}">
      <dgm:prSet/>
      <dgm:spPr/>
      <dgm:t>
        <a:bodyPr/>
        <a:lstStyle/>
        <a:p>
          <a:endParaRPr lang="en-GB"/>
        </a:p>
      </dgm:t>
    </dgm:pt>
    <dgm:pt modelId="{6876E7E9-58FB-413C-AE73-CEEDF82D4249}">
      <dgm:prSet phldrT="[Text]"/>
      <dgm:spPr>
        <a:solidFill>
          <a:schemeClr val="accent6">
            <a:lumMod val="20000"/>
            <a:lumOff val="80000"/>
          </a:schemeClr>
        </a:solidFill>
      </dgm:spPr>
      <dgm:t>
        <a:bodyPr/>
        <a:lstStyle/>
        <a:p>
          <a:r>
            <a:rPr lang="en-GB"/>
            <a:t>Learners are prepared for adulthood and make informed choices</a:t>
          </a:r>
        </a:p>
      </dgm:t>
    </dgm:pt>
    <dgm:pt modelId="{E7623027-66CE-4727-A162-719CC8ACBAFF}" type="parTrans" cxnId="{2D5CC1A6-3237-448E-9616-04D0B01EF282}">
      <dgm:prSet/>
      <dgm:spPr/>
      <dgm:t>
        <a:bodyPr/>
        <a:lstStyle/>
        <a:p>
          <a:endParaRPr lang="en-GB"/>
        </a:p>
      </dgm:t>
    </dgm:pt>
    <dgm:pt modelId="{F04EA031-F757-4AC1-84B5-6ADFBB0002BF}" type="sibTrans" cxnId="{2D5CC1A6-3237-448E-9616-04D0B01EF282}">
      <dgm:prSet/>
      <dgm:spPr/>
      <dgm:t>
        <a:bodyPr/>
        <a:lstStyle/>
        <a:p>
          <a:endParaRPr lang="en-GB"/>
        </a:p>
      </dgm:t>
    </dgm:pt>
    <dgm:pt modelId="{EE3DE8EA-4262-4DBA-ABBA-BDBB43F474A0}">
      <dgm:prSet phldrT="[Text]"/>
      <dgm:spPr>
        <a:solidFill>
          <a:schemeClr val="accent6">
            <a:lumMod val="60000"/>
            <a:lumOff val="40000"/>
          </a:schemeClr>
        </a:solidFill>
      </dgm:spPr>
      <dgm:t>
        <a:bodyPr/>
        <a:lstStyle/>
        <a:p>
          <a:r>
            <a:rPr lang="en-GB"/>
            <a:t>Learners transition into adult services where appropriate</a:t>
          </a:r>
        </a:p>
        <a:p>
          <a:r>
            <a:rPr lang="en-GB"/>
            <a:t>Parents / Carers are informed of the options available and how to access them</a:t>
          </a:r>
        </a:p>
        <a:p>
          <a:r>
            <a:rPr lang="en-GB"/>
            <a:t>Learners are included in decision making</a:t>
          </a:r>
        </a:p>
        <a:p>
          <a:r>
            <a:rPr lang="en-GB"/>
            <a:t>Learners are in education, employment or training placements post 16 / 18 years</a:t>
          </a:r>
        </a:p>
      </dgm:t>
    </dgm:pt>
    <dgm:pt modelId="{FA56645F-ABB5-460B-B3BF-3FF36E038ADD}" type="parTrans" cxnId="{99E9705D-2FBE-44B5-88FE-C9755E57C4D9}">
      <dgm:prSet/>
      <dgm:spPr/>
      <dgm:t>
        <a:bodyPr/>
        <a:lstStyle/>
        <a:p>
          <a:endParaRPr lang="en-GB"/>
        </a:p>
      </dgm:t>
    </dgm:pt>
    <dgm:pt modelId="{37914C78-52AC-46F5-A095-F512EC44F0F8}" type="sibTrans" cxnId="{99E9705D-2FBE-44B5-88FE-C9755E57C4D9}">
      <dgm:prSet/>
      <dgm:spPr/>
      <dgm:t>
        <a:bodyPr/>
        <a:lstStyle/>
        <a:p>
          <a:endParaRPr lang="en-GB"/>
        </a:p>
      </dgm:t>
    </dgm:pt>
    <dgm:pt modelId="{4FF32D52-B38F-4362-A3A8-4D011BD86177}">
      <dgm:prSet phldrT="[Text]"/>
      <dgm:spPr>
        <a:solidFill>
          <a:schemeClr val="accent6">
            <a:lumMod val="75000"/>
          </a:schemeClr>
        </a:solidFill>
      </dgm:spPr>
      <dgm:t>
        <a:bodyPr/>
        <a:lstStyle/>
        <a:p>
          <a:r>
            <a:rPr lang="en-GB" b="1" i="1"/>
            <a:t>Measures</a:t>
          </a:r>
          <a:r>
            <a:rPr lang="en-GB"/>
            <a:t>: </a:t>
          </a:r>
        </a:p>
        <a:p>
          <a:r>
            <a:rPr lang="en-GB"/>
            <a:t>Careers / transition curriculum in place</a:t>
          </a:r>
        </a:p>
        <a:p>
          <a:r>
            <a:rPr lang="en-GB"/>
            <a:t>Policy regarding post 16/ 18 transition</a:t>
          </a:r>
        </a:p>
        <a:p>
          <a:r>
            <a:rPr lang="en-GB"/>
            <a:t>EHCP reviews include transition planning with actions plans detailing accountable individuals</a:t>
          </a:r>
        </a:p>
        <a:p>
          <a:r>
            <a:rPr lang="en-GB"/>
            <a:t>Destination data and information</a:t>
          </a:r>
        </a:p>
      </dgm:t>
    </dgm:pt>
    <dgm:pt modelId="{DA698C57-ED21-467A-ABC5-3E2B23C024F2}" type="parTrans" cxnId="{E1060859-1182-4C1D-92FF-4EAF2DCD4295}">
      <dgm:prSet/>
      <dgm:spPr/>
      <dgm:t>
        <a:bodyPr/>
        <a:lstStyle/>
        <a:p>
          <a:endParaRPr lang="en-GB"/>
        </a:p>
      </dgm:t>
    </dgm:pt>
    <dgm:pt modelId="{A393582F-23C9-49DF-8E37-DC8824E58770}" type="sibTrans" cxnId="{E1060859-1182-4C1D-92FF-4EAF2DCD4295}">
      <dgm:prSet/>
      <dgm:spPr/>
      <dgm:t>
        <a:bodyPr/>
        <a:lstStyle/>
        <a:p>
          <a:endParaRPr lang="en-GB"/>
        </a:p>
      </dgm:t>
    </dgm:pt>
    <dgm:pt modelId="{ABA9949D-13AF-4203-9E6E-498B3BE89CCE}">
      <dgm:prSet phldrT="[Text]"/>
      <dgm:spPr>
        <a:solidFill>
          <a:schemeClr val="accent2">
            <a:lumMod val="20000"/>
            <a:lumOff val="80000"/>
          </a:schemeClr>
        </a:solidFill>
      </dgm:spPr>
      <dgm:t>
        <a:bodyPr/>
        <a:lstStyle/>
        <a:p>
          <a:pPr algn="ctr"/>
          <a:r>
            <a:rPr lang="en-GB"/>
            <a:t>Learners enjoy positive wellbeing and live a healthy lifestyle</a:t>
          </a:r>
        </a:p>
      </dgm:t>
    </dgm:pt>
    <dgm:pt modelId="{3D36527A-7597-4A74-BB29-3D95F2BE6D00}" type="parTrans" cxnId="{EB6531CD-4160-4350-93CE-9E55C39055B7}">
      <dgm:prSet/>
      <dgm:spPr/>
      <dgm:t>
        <a:bodyPr/>
        <a:lstStyle/>
        <a:p>
          <a:endParaRPr lang="en-GB"/>
        </a:p>
      </dgm:t>
    </dgm:pt>
    <dgm:pt modelId="{A07C4BC0-373B-40E7-A075-AD59F564BDB9}" type="sibTrans" cxnId="{EB6531CD-4160-4350-93CE-9E55C39055B7}">
      <dgm:prSet/>
      <dgm:spPr/>
      <dgm:t>
        <a:bodyPr/>
        <a:lstStyle/>
        <a:p>
          <a:endParaRPr lang="en-GB"/>
        </a:p>
      </dgm:t>
    </dgm:pt>
    <dgm:pt modelId="{2059D5E7-C341-4D2C-8E77-350087B6C4CC}">
      <dgm:prSet phldrT="[Text]"/>
      <dgm:spPr>
        <a:solidFill>
          <a:schemeClr val="accent2">
            <a:lumMod val="40000"/>
            <a:lumOff val="60000"/>
          </a:schemeClr>
        </a:solidFill>
      </dgm:spPr>
      <dgm:t>
        <a:bodyPr/>
        <a:lstStyle/>
        <a:p>
          <a:r>
            <a:rPr lang="en-GB"/>
            <a:t>Learners are empowered to express their views to health profesionals and are included in decision making </a:t>
          </a:r>
        </a:p>
        <a:p>
          <a:endParaRPr lang="en-GB"/>
        </a:p>
        <a:p>
          <a:r>
            <a:rPr lang="en-GB"/>
            <a:t>Learners recieve the appropriate treatment, care or support to manage any health conditions or disabilities</a:t>
          </a:r>
        </a:p>
      </dgm:t>
    </dgm:pt>
    <dgm:pt modelId="{AE42321A-CCBC-4F7A-B072-24416C74F3CD}" type="parTrans" cxnId="{FBE5329C-1BC3-4950-8355-91CCB02FF9BE}">
      <dgm:prSet/>
      <dgm:spPr/>
      <dgm:t>
        <a:bodyPr/>
        <a:lstStyle/>
        <a:p>
          <a:endParaRPr lang="en-GB"/>
        </a:p>
      </dgm:t>
    </dgm:pt>
    <dgm:pt modelId="{83CE8900-1407-45BE-B2B8-B375CF5F1F69}" type="sibTrans" cxnId="{FBE5329C-1BC3-4950-8355-91CCB02FF9BE}">
      <dgm:prSet/>
      <dgm:spPr/>
      <dgm:t>
        <a:bodyPr/>
        <a:lstStyle/>
        <a:p>
          <a:endParaRPr lang="en-GB"/>
        </a:p>
      </dgm:t>
    </dgm:pt>
    <dgm:pt modelId="{00CA91AF-C687-40DC-9793-54041A2103ED}">
      <dgm:prSet phldrT="[Text]"/>
      <dgm:spPr>
        <a:solidFill>
          <a:schemeClr val="accent2">
            <a:lumMod val="75000"/>
          </a:schemeClr>
        </a:solidFill>
      </dgm:spPr>
      <dgm:t>
        <a:bodyPr/>
        <a:lstStyle/>
        <a:p>
          <a:r>
            <a:rPr lang="en-GB" b="1" i="1">
              <a:solidFill>
                <a:schemeClr val="bg1"/>
              </a:solidFill>
            </a:rPr>
            <a:t>Measures</a:t>
          </a:r>
          <a:r>
            <a:rPr lang="en-GB">
              <a:solidFill>
                <a:schemeClr val="bg1"/>
              </a:solidFill>
            </a:rPr>
            <a:t>:</a:t>
          </a:r>
        </a:p>
        <a:p>
          <a:r>
            <a:rPr lang="en-GB">
              <a:solidFill>
                <a:schemeClr val="bg1"/>
              </a:solidFill>
            </a:rPr>
            <a:t>Learners access interventions and support</a:t>
          </a:r>
        </a:p>
        <a:p>
          <a:endParaRPr lang="en-GB">
            <a:solidFill>
              <a:schemeClr val="bg1"/>
            </a:solidFill>
          </a:endParaRPr>
        </a:p>
        <a:p>
          <a:r>
            <a:rPr lang="en-GB">
              <a:solidFill>
                <a:schemeClr val="bg1"/>
              </a:solidFill>
            </a:rPr>
            <a:t>EHCP reviews include relevant health professionals  </a:t>
          </a:r>
        </a:p>
        <a:p>
          <a:r>
            <a:rPr lang="en-GB">
              <a:solidFill>
                <a:schemeClr val="bg1"/>
              </a:solidFill>
            </a:rPr>
            <a:t> </a:t>
          </a:r>
        </a:p>
      </dgm:t>
    </dgm:pt>
    <dgm:pt modelId="{8B33E42B-24A9-40BF-B9E8-C27D9AE27805}" type="parTrans" cxnId="{698AFA60-DFA0-4479-9830-5D0F59FFC275}">
      <dgm:prSet/>
      <dgm:spPr/>
      <dgm:t>
        <a:bodyPr/>
        <a:lstStyle/>
        <a:p>
          <a:endParaRPr lang="en-GB"/>
        </a:p>
      </dgm:t>
    </dgm:pt>
    <dgm:pt modelId="{18998D3E-3C28-454A-974B-5D1C8A074CDF}" type="sibTrans" cxnId="{698AFA60-DFA0-4479-9830-5D0F59FFC275}">
      <dgm:prSet/>
      <dgm:spPr/>
      <dgm:t>
        <a:bodyPr/>
        <a:lstStyle/>
        <a:p>
          <a:endParaRPr lang="en-GB"/>
        </a:p>
      </dgm:t>
    </dgm:pt>
    <dgm:pt modelId="{B9D8DFCD-E9FB-4D68-9169-1E4221970BC8}">
      <dgm:prSet/>
      <dgm:spPr>
        <a:solidFill>
          <a:schemeClr val="accent4">
            <a:lumMod val="20000"/>
            <a:lumOff val="80000"/>
          </a:schemeClr>
        </a:solidFill>
      </dgm:spPr>
      <dgm:t>
        <a:bodyPr/>
        <a:lstStyle/>
        <a:p>
          <a:r>
            <a:rPr lang="en-GB"/>
            <a:t>Learners feel safe, respected and thrive in a caring environment </a:t>
          </a:r>
        </a:p>
      </dgm:t>
    </dgm:pt>
    <dgm:pt modelId="{29D10A16-190C-42AD-9EB1-46A8B41C4B8C}" type="parTrans" cxnId="{6668A549-F154-4D37-AB13-BDFBA128C4D2}">
      <dgm:prSet/>
      <dgm:spPr/>
      <dgm:t>
        <a:bodyPr/>
        <a:lstStyle/>
        <a:p>
          <a:endParaRPr lang="en-GB"/>
        </a:p>
      </dgm:t>
    </dgm:pt>
    <dgm:pt modelId="{89A71544-C4B6-43E0-BB73-286C44A76162}" type="sibTrans" cxnId="{6668A549-F154-4D37-AB13-BDFBA128C4D2}">
      <dgm:prSet/>
      <dgm:spPr/>
      <dgm:t>
        <a:bodyPr/>
        <a:lstStyle/>
        <a:p>
          <a:endParaRPr lang="en-GB"/>
        </a:p>
      </dgm:t>
    </dgm:pt>
    <dgm:pt modelId="{E75771AC-57D6-48F4-B86B-0C57F1B02ACB}">
      <dgm:prSet/>
      <dgm:spPr>
        <a:solidFill>
          <a:srgbClr val="CC99FF">
            <a:alpha val="20000"/>
          </a:srgbClr>
        </a:solidFill>
      </dgm:spPr>
      <dgm:t>
        <a:bodyPr/>
        <a:lstStyle/>
        <a:p>
          <a:r>
            <a:rPr lang="en-GB">
              <a:solidFill>
                <a:schemeClr val="tx1"/>
              </a:solidFill>
            </a:rPr>
            <a:t>Organisation</a:t>
          </a:r>
          <a:r>
            <a:rPr lang="en-GB">
              <a:solidFill>
                <a:srgbClr val="000000"/>
              </a:solidFill>
            </a:rPr>
            <a:t> works in partnership with parents, carers and </a:t>
          </a:r>
          <a:r>
            <a:rPr lang="en-GB"/>
            <a:t>Learners </a:t>
          </a:r>
          <a:r>
            <a:rPr lang="en-GB">
              <a:solidFill>
                <a:srgbClr val="000000"/>
              </a:solidFill>
            </a:rPr>
            <a:t>to develop the service</a:t>
          </a:r>
        </a:p>
      </dgm:t>
    </dgm:pt>
    <dgm:pt modelId="{B766F2D3-AEA5-454D-AC04-5118E0F1C7CB}" type="parTrans" cxnId="{5642E900-4302-45ED-BD5D-70A64AE445AC}">
      <dgm:prSet/>
      <dgm:spPr/>
      <dgm:t>
        <a:bodyPr/>
        <a:lstStyle/>
        <a:p>
          <a:endParaRPr lang="en-GB"/>
        </a:p>
      </dgm:t>
    </dgm:pt>
    <dgm:pt modelId="{BFC93DFC-04E5-47EF-9077-5FDB37A2AE38}" type="sibTrans" cxnId="{5642E900-4302-45ED-BD5D-70A64AE445AC}">
      <dgm:prSet/>
      <dgm:spPr/>
      <dgm:t>
        <a:bodyPr/>
        <a:lstStyle/>
        <a:p>
          <a:endParaRPr lang="en-GB"/>
        </a:p>
      </dgm:t>
    </dgm:pt>
    <dgm:pt modelId="{EC7F7D99-A0B0-4D8D-95A2-10BBAA7EDFAB}">
      <dgm:prSet/>
      <dgm:spPr>
        <a:solidFill>
          <a:schemeClr val="accent4">
            <a:lumMod val="75000"/>
          </a:schemeClr>
        </a:solidFill>
      </dgm:spPr>
      <dgm:t>
        <a:bodyPr/>
        <a:lstStyle/>
        <a:p>
          <a:r>
            <a:rPr lang="en-GB" b="1" i="1"/>
            <a:t>Measures</a:t>
          </a:r>
          <a:r>
            <a:rPr lang="en-GB"/>
            <a:t>: </a:t>
          </a:r>
        </a:p>
        <a:p>
          <a:r>
            <a:rPr lang="en-GB"/>
            <a:t>Bullying policy in place</a:t>
          </a:r>
        </a:p>
        <a:p>
          <a:r>
            <a:rPr lang="en-GB"/>
            <a:t>Behaviour management and restraint policy in place</a:t>
          </a:r>
        </a:p>
        <a:p>
          <a:r>
            <a:rPr lang="en-GB"/>
            <a:t>School absence and exclusion data</a:t>
          </a:r>
        </a:p>
      </dgm:t>
    </dgm:pt>
    <dgm:pt modelId="{BF61AEA7-ABE3-4C4C-803A-EAEB8C8CFAFE}" type="parTrans" cxnId="{C93556C0-A8DF-48C5-A635-FE23C4ADCD9B}">
      <dgm:prSet/>
      <dgm:spPr/>
      <dgm:t>
        <a:bodyPr/>
        <a:lstStyle/>
        <a:p>
          <a:endParaRPr lang="en-GB"/>
        </a:p>
      </dgm:t>
    </dgm:pt>
    <dgm:pt modelId="{01201040-62EB-4953-BEC0-4B646058AFCB}" type="sibTrans" cxnId="{C93556C0-A8DF-48C5-A635-FE23C4ADCD9B}">
      <dgm:prSet/>
      <dgm:spPr/>
      <dgm:t>
        <a:bodyPr/>
        <a:lstStyle/>
        <a:p>
          <a:endParaRPr lang="en-GB"/>
        </a:p>
      </dgm:t>
    </dgm:pt>
    <dgm:pt modelId="{0523C2E8-CBFD-4D63-AFFA-0BD5038809E8}">
      <dgm:prSet/>
      <dgm:spPr>
        <a:solidFill>
          <a:srgbClr val="CC99FF"/>
        </a:solidFill>
      </dgm:spPr>
      <dgm:t>
        <a:bodyPr/>
        <a:lstStyle/>
        <a:p>
          <a:r>
            <a:rPr lang="en-GB" b="1" i="1"/>
            <a:t>Measures</a:t>
          </a:r>
          <a:r>
            <a:rPr lang="en-GB"/>
            <a:t>: </a:t>
          </a:r>
        </a:p>
        <a:p>
          <a:r>
            <a:rPr lang="en-GB"/>
            <a:t>Annual survey of parent / carer views, with evidence of how the learning has been included into service delivery</a:t>
          </a:r>
        </a:p>
        <a:p>
          <a:endParaRPr lang="en-GB"/>
        </a:p>
        <a:p>
          <a:r>
            <a:rPr lang="en-GB"/>
            <a:t>Feedback is obtained from the Ofsted’s Parent View website</a:t>
          </a:r>
        </a:p>
      </dgm:t>
    </dgm:pt>
    <dgm:pt modelId="{39B06F65-CD3F-4719-957D-45BB22D8D597}" type="parTrans" cxnId="{D208B916-FDC4-401D-A273-1B65756BDE57}">
      <dgm:prSet/>
      <dgm:spPr/>
      <dgm:t>
        <a:bodyPr/>
        <a:lstStyle/>
        <a:p>
          <a:endParaRPr lang="en-GB"/>
        </a:p>
      </dgm:t>
    </dgm:pt>
    <dgm:pt modelId="{A52B1A82-E74F-484D-9AAC-1127F6665B84}" type="sibTrans" cxnId="{D208B916-FDC4-401D-A273-1B65756BDE57}">
      <dgm:prSet/>
      <dgm:spPr/>
      <dgm:t>
        <a:bodyPr/>
        <a:lstStyle/>
        <a:p>
          <a:endParaRPr lang="en-GB"/>
        </a:p>
      </dgm:t>
    </dgm:pt>
    <dgm:pt modelId="{B15D71EA-E54A-4FB8-8521-3176F3D8BE49}">
      <dgm:prSet custT="1"/>
      <dgm:spPr>
        <a:solidFill>
          <a:srgbClr val="CC99FF">
            <a:alpha val="50000"/>
          </a:srgbClr>
        </a:solidFill>
      </dgm:spPr>
      <dgm:t>
        <a:bodyPr/>
        <a:lstStyle/>
        <a:p>
          <a:r>
            <a:rPr lang="en-GB" sz="800"/>
            <a:t>Parents / Carers and Learners are involved in influencing, improving and informing service delivery</a:t>
          </a:r>
        </a:p>
        <a:p>
          <a:r>
            <a:rPr lang="en-GB" sz="800"/>
            <a:t>Learners and Parents / Carers are supported to communicate, in line with their individual needs, to ensure their voice is heard and their views are captured </a:t>
          </a:r>
        </a:p>
        <a:p>
          <a:r>
            <a:rPr lang="en-GB" sz="800"/>
            <a:t>Parents/ Carers participate in events and engage in the life of the school / college</a:t>
          </a:r>
        </a:p>
      </dgm:t>
    </dgm:pt>
    <dgm:pt modelId="{AF4D0FD3-8AA9-496A-AF8D-D100A9D3C7D0}" type="parTrans" cxnId="{A5127552-4530-469E-937A-CE1FED00C1A9}">
      <dgm:prSet/>
      <dgm:spPr/>
      <dgm:t>
        <a:bodyPr/>
        <a:lstStyle/>
        <a:p>
          <a:endParaRPr lang="en-GB"/>
        </a:p>
      </dgm:t>
    </dgm:pt>
    <dgm:pt modelId="{60D1602D-2E6B-4C24-8F54-F313AB1B18B8}" type="sibTrans" cxnId="{A5127552-4530-469E-937A-CE1FED00C1A9}">
      <dgm:prSet/>
      <dgm:spPr/>
      <dgm:t>
        <a:bodyPr/>
        <a:lstStyle/>
        <a:p>
          <a:endParaRPr lang="en-GB"/>
        </a:p>
      </dgm:t>
    </dgm:pt>
    <dgm:pt modelId="{6ABE62BC-D8B0-4CAC-B98E-29639C96DAA7}">
      <dgm:prSet/>
      <dgm:spPr/>
      <dgm:t>
        <a:bodyPr/>
        <a:lstStyle/>
        <a:p>
          <a:r>
            <a:rPr lang="en-GB"/>
            <a:t>Learners develop the knowledge and skills to adopt safe practices at home, at college or in the community</a:t>
          </a:r>
        </a:p>
        <a:p>
          <a:endParaRPr lang="en-GB"/>
        </a:p>
        <a:p>
          <a:r>
            <a:rPr lang="en-GB"/>
            <a:t>Positive behaviour is promoted amongst Learners, with trauma informed practice</a:t>
          </a:r>
        </a:p>
      </dgm:t>
    </dgm:pt>
    <dgm:pt modelId="{38551A90-EC1F-4759-B144-38ACBDF1E6CE}" type="parTrans" cxnId="{92CC9FC9-50AE-4A50-9CB5-8B7B105812CE}">
      <dgm:prSet/>
      <dgm:spPr/>
      <dgm:t>
        <a:bodyPr/>
        <a:lstStyle/>
        <a:p>
          <a:endParaRPr lang="en-GB"/>
        </a:p>
      </dgm:t>
    </dgm:pt>
    <dgm:pt modelId="{18BE1DFA-3F5A-4B15-8FBB-55F372CFB71A}" type="sibTrans" cxnId="{92CC9FC9-50AE-4A50-9CB5-8B7B105812CE}">
      <dgm:prSet/>
      <dgm:spPr/>
      <dgm:t>
        <a:bodyPr/>
        <a:lstStyle/>
        <a:p>
          <a:endParaRPr lang="en-GB"/>
        </a:p>
      </dgm:t>
    </dgm:pt>
    <dgm:pt modelId="{DB50C6E8-CBA9-4C7A-A7C2-26A2C476FC11}" type="pres">
      <dgm:prSet presAssocID="{3F349E1C-3F04-4ADA-A03E-29ADB62F4A1B}" presName="theList" presStyleCnt="0">
        <dgm:presLayoutVars>
          <dgm:dir/>
          <dgm:animLvl val="lvl"/>
          <dgm:resizeHandles val="exact"/>
        </dgm:presLayoutVars>
      </dgm:prSet>
      <dgm:spPr/>
    </dgm:pt>
    <dgm:pt modelId="{5C500272-5A50-4306-A7FE-2A46CBA6B5F3}" type="pres">
      <dgm:prSet presAssocID="{D3111391-0172-4CED-81FD-A72C1187A1B1}" presName="compNode" presStyleCnt="0"/>
      <dgm:spPr/>
    </dgm:pt>
    <dgm:pt modelId="{9D20B99A-1619-468A-814D-9C4A0DBA59D8}" type="pres">
      <dgm:prSet presAssocID="{D3111391-0172-4CED-81FD-A72C1187A1B1}" presName="aNode" presStyleLbl="bgShp" presStyleIdx="0" presStyleCnt="5" custLinFactNeighborX="-771"/>
      <dgm:spPr/>
    </dgm:pt>
    <dgm:pt modelId="{845B148A-AD78-43B1-A493-FEF988A50BF9}" type="pres">
      <dgm:prSet presAssocID="{D3111391-0172-4CED-81FD-A72C1187A1B1}" presName="textNode" presStyleLbl="bgShp" presStyleIdx="0" presStyleCnt="5"/>
      <dgm:spPr/>
    </dgm:pt>
    <dgm:pt modelId="{9AE5CFDE-D7E2-4082-BB14-E05DD4393B20}" type="pres">
      <dgm:prSet presAssocID="{D3111391-0172-4CED-81FD-A72C1187A1B1}" presName="compChildNode" presStyleCnt="0"/>
      <dgm:spPr/>
    </dgm:pt>
    <dgm:pt modelId="{7C42B6EC-54C3-4431-A824-5EBCB8CEA2AE}" type="pres">
      <dgm:prSet presAssocID="{D3111391-0172-4CED-81FD-A72C1187A1B1}" presName="theInnerList" presStyleCnt="0"/>
      <dgm:spPr/>
    </dgm:pt>
    <dgm:pt modelId="{FA4C429E-F400-43D4-BF46-D5AD43F42513}" type="pres">
      <dgm:prSet presAssocID="{8DC0D396-84EE-4F55-ACDF-024F11FC68F3}" presName="childNode" presStyleLbl="node1" presStyleIdx="0" presStyleCnt="10">
        <dgm:presLayoutVars>
          <dgm:bulletEnabled val="1"/>
        </dgm:presLayoutVars>
      </dgm:prSet>
      <dgm:spPr/>
    </dgm:pt>
    <dgm:pt modelId="{5050275C-91D0-4A7B-A799-719A18C8F03C}" type="pres">
      <dgm:prSet presAssocID="{8DC0D396-84EE-4F55-ACDF-024F11FC68F3}" presName="aSpace2" presStyleCnt="0"/>
      <dgm:spPr/>
    </dgm:pt>
    <dgm:pt modelId="{B2B07688-2F78-4E97-93D5-A0E747181F3D}" type="pres">
      <dgm:prSet presAssocID="{70A4F875-F8AF-4A79-8D8F-CD68AFE33B65}" presName="childNode" presStyleLbl="node1" presStyleIdx="1" presStyleCnt="10">
        <dgm:presLayoutVars>
          <dgm:bulletEnabled val="1"/>
        </dgm:presLayoutVars>
      </dgm:prSet>
      <dgm:spPr/>
    </dgm:pt>
    <dgm:pt modelId="{17C6F16D-10B8-471B-8D2C-6E5A3A0C1B2D}" type="pres">
      <dgm:prSet presAssocID="{D3111391-0172-4CED-81FD-A72C1187A1B1}" presName="aSpace" presStyleCnt="0"/>
      <dgm:spPr/>
    </dgm:pt>
    <dgm:pt modelId="{A134474A-A725-49FB-BF5C-88031A58CAD1}" type="pres">
      <dgm:prSet presAssocID="{6876E7E9-58FB-413C-AE73-CEEDF82D4249}" presName="compNode" presStyleCnt="0"/>
      <dgm:spPr/>
    </dgm:pt>
    <dgm:pt modelId="{237B8845-FF4C-4E23-9610-112601168CB2}" type="pres">
      <dgm:prSet presAssocID="{6876E7E9-58FB-413C-AE73-CEEDF82D4249}" presName="aNode" presStyleLbl="bgShp" presStyleIdx="1" presStyleCnt="5"/>
      <dgm:spPr/>
    </dgm:pt>
    <dgm:pt modelId="{80B9059F-C209-4727-9A12-8755524292A0}" type="pres">
      <dgm:prSet presAssocID="{6876E7E9-58FB-413C-AE73-CEEDF82D4249}" presName="textNode" presStyleLbl="bgShp" presStyleIdx="1" presStyleCnt="5"/>
      <dgm:spPr/>
    </dgm:pt>
    <dgm:pt modelId="{E98E7C5D-CBB5-4A5C-92BF-F9CF28394D33}" type="pres">
      <dgm:prSet presAssocID="{6876E7E9-58FB-413C-AE73-CEEDF82D4249}" presName="compChildNode" presStyleCnt="0"/>
      <dgm:spPr/>
    </dgm:pt>
    <dgm:pt modelId="{517FB8EA-FC2B-47C7-94E8-2B6BE8D405BD}" type="pres">
      <dgm:prSet presAssocID="{6876E7E9-58FB-413C-AE73-CEEDF82D4249}" presName="theInnerList" presStyleCnt="0"/>
      <dgm:spPr/>
    </dgm:pt>
    <dgm:pt modelId="{B8172891-1998-4B05-9EB9-522E5CBC7CA2}" type="pres">
      <dgm:prSet presAssocID="{EE3DE8EA-4262-4DBA-ABBA-BDBB43F474A0}" presName="childNode" presStyleLbl="node1" presStyleIdx="2" presStyleCnt="10">
        <dgm:presLayoutVars>
          <dgm:bulletEnabled val="1"/>
        </dgm:presLayoutVars>
      </dgm:prSet>
      <dgm:spPr/>
    </dgm:pt>
    <dgm:pt modelId="{D7EFC0A9-8B2B-461F-86BF-5B5D2CDD7950}" type="pres">
      <dgm:prSet presAssocID="{EE3DE8EA-4262-4DBA-ABBA-BDBB43F474A0}" presName="aSpace2" presStyleCnt="0"/>
      <dgm:spPr/>
    </dgm:pt>
    <dgm:pt modelId="{C5526ACF-6AD6-41C6-89CF-BB16614221B7}" type="pres">
      <dgm:prSet presAssocID="{4FF32D52-B38F-4362-A3A8-4D011BD86177}" presName="childNode" presStyleLbl="node1" presStyleIdx="3" presStyleCnt="10">
        <dgm:presLayoutVars>
          <dgm:bulletEnabled val="1"/>
        </dgm:presLayoutVars>
      </dgm:prSet>
      <dgm:spPr/>
    </dgm:pt>
    <dgm:pt modelId="{106511DA-D5EC-4B29-9B8E-8E78E569F983}" type="pres">
      <dgm:prSet presAssocID="{6876E7E9-58FB-413C-AE73-CEEDF82D4249}" presName="aSpace" presStyleCnt="0"/>
      <dgm:spPr/>
    </dgm:pt>
    <dgm:pt modelId="{61BEF820-BB02-4DB6-81C5-2DD6A149D355}" type="pres">
      <dgm:prSet presAssocID="{ABA9949D-13AF-4203-9E6E-498B3BE89CCE}" presName="compNode" presStyleCnt="0"/>
      <dgm:spPr/>
    </dgm:pt>
    <dgm:pt modelId="{BA855E17-13B9-44F8-A3D3-4FB0F85F2DA0}" type="pres">
      <dgm:prSet presAssocID="{ABA9949D-13AF-4203-9E6E-498B3BE89CCE}" presName="aNode" presStyleLbl="bgShp" presStyleIdx="2" presStyleCnt="5" custLinFactNeighborX="-2"/>
      <dgm:spPr/>
    </dgm:pt>
    <dgm:pt modelId="{2B6B3F12-8C05-4499-A770-C2A834267F67}" type="pres">
      <dgm:prSet presAssocID="{ABA9949D-13AF-4203-9E6E-498B3BE89CCE}" presName="textNode" presStyleLbl="bgShp" presStyleIdx="2" presStyleCnt="5"/>
      <dgm:spPr/>
    </dgm:pt>
    <dgm:pt modelId="{BD91D366-0C84-474F-A47D-416FB19EECC7}" type="pres">
      <dgm:prSet presAssocID="{ABA9949D-13AF-4203-9E6E-498B3BE89CCE}" presName="compChildNode" presStyleCnt="0"/>
      <dgm:spPr/>
    </dgm:pt>
    <dgm:pt modelId="{38F6DFA6-E3AF-4857-863E-7533EF83DEA5}" type="pres">
      <dgm:prSet presAssocID="{ABA9949D-13AF-4203-9E6E-498B3BE89CCE}" presName="theInnerList" presStyleCnt="0"/>
      <dgm:spPr/>
    </dgm:pt>
    <dgm:pt modelId="{6EB1635A-C26F-45BB-8889-083E5708ECB1}" type="pres">
      <dgm:prSet presAssocID="{2059D5E7-C341-4D2C-8E77-350087B6C4CC}" presName="childNode" presStyleLbl="node1" presStyleIdx="4" presStyleCnt="10">
        <dgm:presLayoutVars>
          <dgm:bulletEnabled val="1"/>
        </dgm:presLayoutVars>
      </dgm:prSet>
      <dgm:spPr/>
    </dgm:pt>
    <dgm:pt modelId="{918E2AF3-A0C4-487D-B406-00E00E3657DC}" type="pres">
      <dgm:prSet presAssocID="{2059D5E7-C341-4D2C-8E77-350087B6C4CC}" presName="aSpace2" presStyleCnt="0"/>
      <dgm:spPr/>
    </dgm:pt>
    <dgm:pt modelId="{050EED63-BEA3-4916-B912-DBB46BA62C7A}" type="pres">
      <dgm:prSet presAssocID="{00CA91AF-C687-40DC-9793-54041A2103ED}" presName="childNode" presStyleLbl="node1" presStyleIdx="5" presStyleCnt="10">
        <dgm:presLayoutVars>
          <dgm:bulletEnabled val="1"/>
        </dgm:presLayoutVars>
      </dgm:prSet>
      <dgm:spPr/>
    </dgm:pt>
    <dgm:pt modelId="{170D33C4-3567-48CC-A6EE-98D2A0C92B08}" type="pres">
      <dgm:prSet presAssocID="{ABA9949D-13AF-4203-9E6E-498B3BE89CCE}" presName="aSpace" presStyleCnt="0"/>
      <dgm:spPr/>
    </dgm:pt>
    <dgm:pt modelId="{92B0E085-4B59-4ED0-B607-628E5C2E6F34}" type="pres">
      <dgm:prSet presAssocID="{B9D8DFCD-E9FB-4D68-9169-1E4221970BC8}" presName="compNode" presStyleCnt="0"/>
      <dgm:spPr/>
    </dgm:pt>
    <dgm:pt modelId="{02BCC01B-DA14-4F55-AD83-950545598A75}" type="pres">
      <dgm:prSet presAssocID="{B9D8DFCD-E9FB-4D68-9169-1E4221970BC8}" presName="aNode" presStyleLbl="bgShp" presStyleIdx="3" presStyleCnt="5"/>
      <dgm:spPr/>
    </dgm:pt>
    <dgm:pt modelId="{A14FBFA2-B5B8-49D6-9E5F-BA6E3294A36F}" type="pres">
      <dgm:prSet presAssocID="{B9D8DFCD-E9FB-4D68-9169-1E4221970BC8}" presName="textNode" presStyleLbl="bgShp" presStyleIdx="3" presStyleCnt="5"/>
      <dgm:spPr/>
    </dgm:pt>
    <dgm:pt modelId="{8BA63295-838C-4247-AD66-56E93CB8FD51}" type="pres">
      <dgm:prSet presAssocID="{B9D8DFCD-E9FB-4D68-9169-1E4221970BC8}" presName="compChildNode" presStyleCnt="0"/>
      <dgm:spPr/>
    </dgm:pt>
    <dgm:pt modelId="{54A5666B-0B37-4DA4-901C-582C90257359}" type="pres">
      <dgm:prSet presAssocID="{B9D8DFCD-E9FB-4D68-9169-1E4221970BC8}" presName="theInnerList" presStyleCnt="0"/>
      <dgm:spPr/>
    </dgm:pt>
    <dgm:pt modelId="{2CB67F34-AE52-4A22-8447-F9DAB0EEB0E0}" type="pres">
      <dgm:prSet presAssocID="{6ABE62BC-D8B0-4CAC-B98E-29639C96DAA7}" presName="childNode" presStyleLbl="node1" presStyleIdx="6" presStyleCnt="10">
        <dgm:presLayoutVars>
          <dgm:bulletEnabled val="1"/>
        </dgm:presLayoutVars>
      </dgm:prSet>
      <dgm:spPr/>
    </dgm:pt>
    <dgm:pt modelId="{D7D23B4F-5319-4797-B4CC-B896CB9AB02D}" type="pres">
      <dgm:prSet presAssocID="{6ABE62BC-D8B0-4CAC-B98E-29639C96DAA7}" presName="aSpace2" presStyleCnt="0"/>
      <dgm:spPr/>
    </dgm:pt>
    <dgm:pt modelId="{8C437AD1-3BC7-44E0-A6E6-AA27F9B47B67}" type="pres">
      <dgm:prSet presAssocID="{EC7F7D99-A0B0-4D8D-95A2-10BBAA7EDFAB}" presName="childNode" presStyleLbl="node1" presStyleIdx="7" presStyleCnt="10">
        <dgm:presLayoutVars>
          <dgm:bulletEnabled val="1"/>
        </dgm:presLayoutVars>
      </dgm:prSet>
      <dgm:spPr/>
    </dgm:pt>
    <dgm:pt modelId="{0C234F28-BE5E-4629-B4B4-403595BF47A0}" type="pres">
      <dgm:prSet presAssocID="{B9D8DFCD-E9FB-4D68-9169-1E4221970BC8}" presName="aSpace" presStyleCnt="0"/>
      <dgm:spPr/>
    </dgm:pt>
    <dgm:pt modelId="{9B06A5B0-1B92-4DFA-8F09-B60452A90E78}" type="pres">
      <dgm:prSet presAssocID="{E75771AC-57D6-48F4-B86B-0C57F1B02ACB}" presName="compNode" presStyleCnt="0"/>
      <dgm:spPr/>
    </dgm:pt>
    <dgm:pt modelId="{4A416B70-65DF-4ED9-AAE2-A06215E99611}" type="pres">
      <dgm:prSet presAssocID="{E75771AC-57D6-48F4-B86B-0C57F1B02ACB}" presName="aNode" presStyleLbl="bgShp" presStyleIdx="4" presStyleCnt="5"/>
      <dgm:spPr/>
    </dgm:pt>
    <dgm:pt modelId="{632C4D06-F444-4F80-B981-59ED4B55337C}" type="pres">
      <dgm:prSet presAssocID="{E75771AC-57D6-48F4-B86B-0C57F1B02ACB}" presName="textNode" presStyleLbl="bgShp" presStyleIdx="4" presStyleCnt="5"/>
      <dgm:spPr/>
    </dgm:pt>
    <dgm:pt modelId="{5EE32799-3986-401B-9533-2E5A24C7AEC7}" type="pres">
      <dgm:prSet presAssocID="{E75771AC-57D6-48F4-B86B-0C57F1B02ACB}" presName="compChildNode" presStyleCnt="0"/>
      <dgm:spPr/>
    </dgm:pt>
    <dgm:pt modelId="{2608E873-E67E-4D96-8542-86469A64264F}" type="pres">
      <dgm:prSet presAssocID="{E75771AC-57D6-48F4-B86B-0C57F1B02ACB}" presName="theInnerList" presStyleCnt="0"/>
      <dgm:spPr/>
    </dgm:pt>
    <dgm:pt modelId="{86ED860B-F4BB-469E-8090-A0370A8F7DB7}" type="pres">
      <dgm:prSet presAssocID="{B15D71EA-E54A-4FB8-8521-3176F3D8BE49}" presName="childNode" presStyleLbl="node1" presStyleIdx="8" presStyleCnt="10">
        <dgm:presLayoutVars>
          <dgm:bulletEnabled val="1"/>
        </dgm:presLayoutVars>
      </dgm:prSet>
      <dgm:spPr/>
    </dgm:pt>
    <dgm:pt modelId="{A5F3A29D-7F13-4A13-AF61-4CC7B4F8C3FE}" type="pres">
      <dgm:prSet presAssocID="{B15D71EA-E54A-4FB8-8521-3176F3D8BE49}" presName="aSpace2" presStyleCnt="0"/>
      <dgm:spPr/>
    </dgm:pt>
    <dgm:pt modelId="{EAB2FD3E-CED7-404B-8C77-1E9517457472}" type="pres">
      <dgm:prSet presAssocID="{0523C2E8-CBFD-4D63-AFFA-0BD5038809E8}" presName="childNode" presStyleLbl="node1" presStyleIdx="9" presStyleCnt="10">
        <dgm:presLayoutVars>
          <dgm:bulletEnabled val="1"/>
        </dgm:presLayoutVars>
      </dgm:prSet>
      <dgm:spPr/>
    </dgm:pt>
  </dgm:ptLst>
  <dgm:cxnLst>
    <dgm:cxn modelId="{5642E900-4302-45ED-BD5D-70A64AE445AC}" srcId="{3F349E1C-3F04-4ADA-A03E-29ADB62F4A1B}" destId="{E75771AC-57D6-48F4-B86B-0C57F1B02ACB}" srcOrd="4" destOrd="0" parTransId="{B766F2D3-AEA5-454D-AC04-5118E0F1C7CB}" sibTransId="{BFC93DFC-04E5-47EF-9077-5FDB37A2AE38}"/>
    <dgm:cxn modelId="{E53CA309-468B-422D-B25E-B0B26D9267A6}" type="presOf" srcId="{70A4F875-F8AF-4A79-8D8F-CD68AFE33B65}" destId="{B2B07688-2F78-4E97-93D5-A0E747181F3D}" srcOrd="0" destOrd="0" presId="urn:microsoft.com/office/officeart/2005/8/layout/lProcess2"/>
    <dgm:cxn modelId="{51C3630A-5305-4902-B84D-EC27356D6CCF}" type="presOf" srcId="{EE3DE8EA-4262-4DBA-ABBA-BDBB43F474A0}" destId="{B8172891-1998-4B05-9EB9-522E5CBC7CA2}" srcOrd="0" destOrd="0" presId="urn:microsoft.com/office/officeart/2005/8/layout/lProcess2"/>
    <dgm:cxn modelId="{225ACC0C-4E21-4E06-B913-757B6FC4C3DE}" type="presOf" srcId="{E75771AC-57D6-48F4-B86B-0C57F1B02ACB}" destId="{632C4D06-F444-4F80-B981-59ED4B55337C}" srcOrd="1" destOrd="0" presId="urn:microsoft.com/office/officeart/2005/8/layout/lProcess2"/>
    <dgm:cxn modelId="{D208B916-FDC4-401D-A273-1B65756BDE57}" srcId="{E75771AC-57D6-48F4-B86B-0C57F1B02ACB}" destId="{0523C2E8-CBFD-4D63-AFFA-0BD5038809E8}" srcOrd="1" destOrd="0" parTransId="{39B06F65-CD3F-4719-957D-45BB22D8D597}" sibTransId="{A52B1A82-E74F-484D-9AAC-1127F6665B84}"/>
    <dgm:cxn modelId="{0BB7EA39-89B5-4C3E-974D-F36EF0A58A69}" srcId="{D3111391-0172-4CED-81FD-A72C1187A1B1}" destId="{8DC0D396-84EE-4F55-ACDF-024F11FC68F3}" srcOrd="0" destOrd="0" parTransId="{8C010B9A-23F7-447F-A7FC-B44B3FAC304E}" sibTransId="{7077EBDA-AF6E-405F-84BC-943C475606F9}"/>
    <dgm:cxn modelId="{256D863E-BA0D-4413-A2A0-D433A822AF3A}" type="presOf" srcId="{E75771AC-57D6-48F4-B86B-0C57F1B02ACB}" destId="{4A416B70-65DF-4ED9-AAE2-A06215E99611}" srcOrd="0" destOrd="0" presId="urn:microsoft.com/office/officeart/2005/8/layout/lProcess2"/>
    <dgm:cxn modelId="{6D858C5B-79C2-4874-8CF3-693849A068B1}" type="presOf" srcId="{3F349E1C-3F04-4ADA-A03E-29ADB62F4A1B}" destId="{DB50C6E8-CBA9-4C7A-A7C2-26A2C476FC11}" srcOrd="0" destOrd="0" presId="urn:microsoft.com/office/officeart/2005/8/layout/lProcess2"/>
    <dgm:cxn modelId="{99E9705D-2FBE-44B5-88FE-C9755E57C4D9}" srcId="{6876E7E9-58FB-413C-AE73-CEEDF82D4249}" destId="{EE3DE8EA-4262-4DBA-ABBA-BDBB43F474A0}" srcOrd="0" destOrd="0" parTransId="{FA56645F-ABB5-460B-B3BF-3FF36E038ADD}" sibTransId="{37914C78-52AC-46F5-A095-F512EC44F0F8}"/>
    <dgm:cxn modelId="{698AFA60-DFA0-4479-9830-5D0F59FFC275}" srcId="{ABA9949D-13AF-4203-9E6E-498B3BE89CCE}" destId="{00CA91AF-C687-40DC-9793-54041A2103ED}" srcOrd="1" destOrd="0" parTransId="{8B33E42B-24A9-40BF-B9E8-C27D9AE27805}" sibTransId="{18998D3E-3C28-454A-974B-5D1C8A074CDF}"/>
    <dgm:cxn modelId="{C117BA65-D344-4FEF-8E00-D5C8E8BD7D98}" type="presOf" srcId="{6ABE62BC-D8B0-4CAC-B98E-29639C96DAA7}" destId="{2CB67F34-AE52-4A22-8447-F9DAB0EEB0E0}" srcOrd="0" destOrd="0" presId="urn:microsoft.com/office/officeart/2005/8/layout/lProcess2"/>
    <dgm:cxn modelId="{4F317468-5EAF-4F10-BDEF-31E7AF4DB5EE}" type="presOf" srcId="{6876E7E9-58FB-413C-AE73-CEEDF82D4249}" destId="{80B9059F-C209-4727-9A12-8755524292A0}" srcOrd="1" destOrd="0" presId="urn:microsoft.com/office/officeart/2005/8/layout/lProcess2"/>
    <dgm:cxn modelId="{6668A549-F154-4D37-AB13-BDFBA128C4D2}" srcId="{3F349E1C-3F04-4ADA-A03E-29ADB62F4A1B}" destId="{B9D8DFCD-E9FB-4D68-9169-1E4221970BC8}" srcOrd="3" destOrd="0" parTransId="{29D10A16-190C-42AD-9EB1-46A8B41C4B8C}" sibTransId="{89A71544-C4B6-43E0-BB73-286C44A76162}"/>
    <dgm:cxn modelId="{A9B6446A-ED6E-4E5D-BBAB-FD78B5C259F5}" type="presOf" srcId="{6876E7E9-58FB-413C-AE73-CEEDF82D4249}" destId="{237B8845-FF4C-4E23-9610-112601168CB2}" srcOrd="0" destOrd="0" presId="urn:microsoft.com/office/officeart/2005/8/layout/lProcess2"/>
    <dgm:cxn modelId="{CB75726E-0049-4983-A54A-71AAD9C6451B}" type="presOf" srcId="{0523C2E8-CBFD-4D63-AFFA-0BD5038809E8}" destId="{EAB2FD3E-CED7-404B-8C77-1E9517457472}" srcOrd="0" destOrd="0" presId="urn:microsoft.com/office/officeart/2005/8/layout/lProcess2"/>
    <dgm:cxn modelId="{35F00D50-3743-44F9-89DC-1BAD42D437FF}" srcId="{3F349E1C-3F04-4ADA-A03E-29ADB62F4A1B}" destId="{D3111391-0172-4CED-81FD-A72C1187A1B1}" srcOrd="0" destOrd="0" parTransId="{CF7B61A9-3E33-438B-AB3F-93CB213CF387}" sibTransId="{73449552-2931-4F49-AD02-74BA15BB9413}"/>
    <dgm:cxn modelId="{A5127552-4530-469E-937A-CE1FED00C1A9}" srcId="{E75771AC-57D6-48F4-B86B-0C57F1B02ACB}" destId="{B15D71EA-E54A-4FB8-8521-3176F3D8BE49}" srcOrd="0" destOrd="0" parTransId="{AF4D0FD3-8AA9-496A-AF8D-D100A9D3C7D0}" sibTransId="{60D1602D-2E6B-4C24-8F54-F313AB1B18B8}"/>
    <dgm:cxn modelId="{E1060859-1182-4C1D-92FF-4EAF2DCD4295}" srcId="{6876E7E9-58FB-413C-AE73-CEEDF82D4249}" destId="{4FF32D52-B38F-4362-A3A8-4D011BD86177}" srcOrd="1" destOrd="0" parTransId="{DA698C57-ED21-467A-ABC5-3E2B23C024F2}" sibTransId="{A393582F-23C9-49DF-8E37-DC8824E58770}"/>
    <dgm:cxn modelId="{3C8BDA59-66D6-4DB1-968D-A8604337153C}" type="presOf" srcId="{ABA9949D-13AF-4203-9E6E-498B3BE89CCE}" destId="{BA855E17-13B9-44F8-A3D3-4FB0F85F2DA0}" srcOrd="0" destOrd="0" presId="urn:microsoft.com/office/officeart/2005/8/layout/lProcess2"/>
    <dgm:cxn modelId="{4E36887C-6BF8-4295-8540-F9625BE39CB0}" type="presOf" srcId="{2059D5E7-C341-4D2C-8E77-350087B6C4CC}" destId="{6EB1635A-C26F-45BB-8889-083E5708ECB1}" srcOrd="0" destOrd="0" presId="urn:microsoft.com/office/officeart/2005/8/layout/lProcess2"/>
    <dgm:cxn modelId="{EF91C686-CD07-4E3E-9313-F6B294C4BA98}" type="presOf" srcId="{D3111391-0172-4CED-81FD-A72C1187A1B1}" destId="{845B148A-AD78-43B1-A493-FEF988A50BF9}" srcOrd="1" destOrd="0" presId="urn:microsoft.com/office/officeart/2005/8/layout/lProcess2"/>
    <dgm:cxn modelId="{4742EA8F-3C66-4814-9C3A-6F264C79789D}" type="presOf" srcId="{B9D8DFCD-E9FB-4D68-9169-1E4221970BC8}" destId="{A14FBFA2-B5B8-49D6-9E5F-BA6E3294A36F}" srcOrd="1" destOrd="0" presId="urn:microsoft.com/office/officeart/2005/8/layout/lProcess2"/>
    <dgm:cxn modelId="{A5595691-5CA9-4C26-A16E-4EADC935D620}" type="presOf" srcId="{EC7F7D99-A0B0-4D8D-95A2-10BBAA7EDFAB}" destId="{8C437AD1-3BC7-44E0-A6E6-AA27F9B47B67}" srcOrd="0" destOrd="0" presId="urn:microsoft.com/office/officeart/2005/8/layout/lProcess2"/>
    <dgm:cxn modelId="{FBE5329C-1BC3-4950-8355-91CCB02FF9BE}" srcId="{ABA9949D-13AF-4203-9E6E-498B3BE89CCE}" destId="{2059D5E7-C341-4D2C-8E77-350087B6C4CC}" srcOrd="0" destOrd="0" parTransId="{AE42321A-CCBC-4F7A-B072-24416C74F3CD}" sibTransId="{83CE8900-1407-45BE-B2B8-B375CF5F1F69}"/>
    <dgm:cxn modelId="{50FC459D-A6A2-45A2-95DB-8020E136E51A}" type="presOf" srcId="{ABA9949D-13AF-4203-9E6E-498B3BE89CCE}" destId="{2B6B3F12-8C05-4499-A770-C2A834267F67}" srcOrd="1" destOrd="0" presId="urn:microsoft.com/office/officeart/2005/8/layout/lProcess2"/>
    <dgm:cxn modelId="{2D5CC1A6-3237-448E-9616-04D0B01EF282}" srcId="{3F349E1C-3F04-4ADA-A03E-29ADB62F4A1B}" destId="{6876E7E9-58FB-413C-AE73-CEEDF82D4249}" srcOrd="1" destOrd="0" parTransId="{E7623027-66CE-4727-A162-719CC8ACBAFF}" sibTransId="{F04EA031-F757-4AC1-84B5-6ADFBB0002BF}"/>
    <dgm:cxn modelId="{BA7B95B0-1D75-434C-B1A7-9FB2A13C1E73}" type="presOf" srcId="{00CA91AF-C687-40DC-9793-54041A2103ED}" destId="{050EED63-BEA3-4916-B912-DBB46BA62C7A}" srcOrd="0" destOrd="0" presId="urn:microsoft.com/office/officeart/2005/8/layout/lProcess2"/>
    <dgm:cxn modelId="{A7FDC9B9-C24E-4579-B19A-81539F0D05DB}" type="presOf" srcId="{B15D71EA-E54A-4FB8-8521-3176F3D8BE49}" destId="{86ED860B-F4BB-469E-8090-A0370A8F7DB7}" srcOrd="0" destOrd="0" presId="urn:microsoft.com/office/officeart/2005/8/layout/lProcess2"/>
    <dgm:cxn modelId="{C53B6BBE-3721-4CF1-9003-21BE53B550A5}" srcId="{D3111391-0172-4CED-81FD-A72C1187A1B1}" destId="{70A4F875-F8AF-4A79-8D8F-CD68AFE33B65}" srcOrd="1" destOrd="0" parTransId="{C0EE41BB-A86E-4B24-B3B9-B63943B1BB13}" sibTransId="{9D6DB15C-B647-4758-A649-90C89382BB1B}"/>
    <dgm:cxn modelId="{C93556C0-A8DF-48C5-A635-FE23C4ADCD9B}" srcId="{B9D8DFCD-E9FB-4D68-9169-1E4221970BC8}" destId="{EC7F7D99-A0B0-4D8D-95A2-10BBAA7EDFAB}" srcOrd="1" destOrd="0" parTransId="{BF61AEA7-ABE3-4C4C-803A-EAEB8C8CFAFE}" sibTransId="{01201040-62EB-4953-BEC0-4B646058AFCB}"/>
    <dgm:cxn modelId="{B47EBFC5-1CE0-489D-9DBB-93EABCA42AC4}" type="presOf" srcId="{8DC0D396-84EE-4F55-ACDF-024F11FC68F3}" destId="{FA4C429E-F400-43D4-BF46-D5AD43F42513}" srcOrd="0" destOrd="0" presId="urn:microsoft.com/office/officeart/2005/8/layout/lProcess2"/>
    <dgm:cxn modelId="{92CC9FC9-50AE-4A50-9CB5-8B7B105812CE}" srcId="{B9D8DFCD-E9FB-4D68-9169-1E4221970BC8}" destId="{6ABE62BC-D8B0-4CAC-B98E-29639C96DAA7}" srcOrd="0" destOrd="0" parTransId="{38551A90-EC1F-4759-B144-38ACBDF1E6CE}" sibTransId="{18BE1DFA-3F5A-4B15-8FBB-55F372CFB71A}"/>
    <dgm:cxn modelId="{EB6531CD-4160-4350-93CE-9E55C39055B7}" srcId="{3F349E1C-3F04-4ADA-A03E-29ADB62F4A1B}" destId="{ABA9949D-13AF-4203-9E6E-498B3BE89CCE}" srcOrd="2" destOrd="0" parTransId="{3D36527A-7597-4A74-BB29-3D95F2BE6D00}" sibTransId="{A07C4BC0-373B-40E7-A075-AD59F564BDB9}"/>
    <dgm:cxn modelId="{DB7364DF-6AED-4997-856B-648A5A298B4A}" type="presOf" srcId="{B9D8DFCD-E9FB-4D68-9169-1E4221970BC8}" destId="{02BCC01B-DA14-4F55-AD83-950545598A75}" srcOrd="0" destOrd="0" presId="urn:microsoft.com/office/officeart/2005/8/layout/lProcess2"/>
    <dgm:cxn modelId="{273109E1-1300-4144-9EBF-1C8B7E3BFF58}" type="presOf" srcId="{D3111391-0172-4CED-81FD-A72C1187A1B1}" destId="{9D20B99A-1619-468A-814D-9C4A0DBA59D8}" srcOrd="0" destOrd="0" presId="urn:microsoft.com/office/officeart/2005/8/layout/lProcess2"/>
    <dgm:cxn modelId="{DCA6FFF6-1009-449B-BC32-77FF3D4DDA7E}" type="presOf" srcId="{4FF32D52-B38F-4362-A3A8-4D011BD86177}" destId="{C5526ACF-6AD6-41C6-89CF-BB16614221B7}" srcOrd="0" destOrd="0" presId="urn:microsoft.com/office/officeart/2005/8/layout/lProcess2"/>
    <dgm:cxn modelId="{8CE86EAC-36A7-4F7E-AFC4-7F262F2DDDE1}" type="presParOf" srcId="{DB50C6E8-CBA9-4C7A-A7C2-26A2C476FC11}" destId="{5C500272-5A50-4306-A7FE-2A46CBA6B5F3}" srcOrd="0" destOrd="0" presId="urn:microsoft.com/office/officeart/2005/8/layout/lProcess2"/>
    <dgm:cxn modelId="{807B9B28-6C02-48FA-B1E5-D1D690BE5058}" type="presParOf" srcId="{5C500272-5A50-4306-A7FE-2A46CBA6B5F3}" destId="{9D20B99A-1619-468A-814D-9C4A0DBA59D8}" srcOrd="0" destOrd="0" presId="urn:microsoft.com/office/officeart/2005/8/layout/lProcess2"/>
    <dgm:cxn modelId="{44A07CE6-9B20-44F5-8D7F-B0904691D7DB}" type="presParOf" srcId="{5C500272-5A50-4306-A7FE-2A46CBA6B5F3}" destId="{845B148A-AD78-43B1-A493-FEF988A50BF9}" srcOrd="1" destOrd="0" presId="urn:microsoft.com/office/officeart/2005/8/layout/lProcess2"/>
    <dgm:cxn modelId="{5EFF12B1-D70C-4F39-A081-6D64CFC23AE1}" type="presParOf" srcId="{5C500272-5A50-4306-A7FE-2A46CBA6B5F3}" destId="{9AE5CFDE-D7E2-4082-BB14-E05DD4393B20}" srcOrd="2" destOrd="0" presId="urn:microsoft.com/office/officeart/2005/8/layout/lProcess2"/>
    <dgm:cxn modelId="{794A4FBF-729E-4FE9-944F-20CC00E68ADE}" type="presParOf" srcId="{9AE5CFDE-D7E2-4082-BB14-E05DD4393B20}" destId="{7C42B6EC-54C3-4431-A824-5EBCB8CEA2AE}" srcOrd="0" destOrd="0" presId="urn:microsoft.com/office/officeart/2005/8/layout/lProcess2"/>
    <dgm:cxn modelId="{F176153D-731B-40E2-92D9-96EFE949E678}" type="presParOf" srcId="{7C42B6EC-54C3-4431-A824-5EBCB8CEA2AE}" destId="{FA4C429E-F400-43D4-BF46-D5AD43F42513}" srcOrd="0" destOrd="0" presId="urn:microsoft.com/office/officeart/2005/8/layout/lProcess2"/>
    <dgm:cxn modelId="{D06527E5-15FC-45E6-84A6-3C2E3052AD1C}" type="presParOf" srcId="{7C42B6EC-54C3-4431-A824-5EBCB8CEA2AE}" destId="{5050275C-91D0-4A7B-A799-719A18C8F03C}" srcOrd="1" destOrd="0" presId="urn:microsoft.com/office/officeart/2005/8/layout/lProcess2"/>
    <dgm:cxn modelId="{1F87BA5C-3259-428E-B858-832E5A6066C6}" type="presParOf" srcId="{7C42B6EC-54C3-4431-A824-5EBCB8CEA2AE}" destId="{B2B07688-2F78-4E97-93D5-A0E747181F3D}" srcOrd="2" destOrd="0" presId="urn:microsoft.com/office/officeart/2005/8/layout/lProcess2"/>
    <dgm:cxn modelId="{88786A06-AC8E-4FA6-A944-2D8DB6AC079F}" type="presParOf" srcId="{DB50C6E8-CBA9-4C7A-A7C2-26A2C476FC11}" destId="{17C6F16D-10B8-471B-8D2C-6E5A3A0C1B2D}" srcOrd="1" destOrd="0" presId="urn:microsoft.com/office/officeart/2005/8/layout/lProcess2"/>
    <dgm:cxn modelId="{50BA1FE7-0CF0-4DB3-A332-941DCAB2ED32}" type="presParOf" srcId="{DB50C6E8-CBA9-4C7A-A7C2-26A2C476FC11}" destId="{A134474A-A725-49FB-BF5C-88031A58CAD1}" srcOrd="2" destOrd="0" presId="urn:microsoft.com/office/officeart/2005/8/layout/lProcess2"/>
    <dgm:cxn modelId="{A5ED9C5C-2185-4FCF-B4CB-64CC7C34810E}" type="presParOf" srcId="{A134474A-A725-49FB-BF5C-88031A58CAD1}" destId="{237B8845-FF4C-4E23-9610-112601168CB2}" srcOrd="0" destOrd="0" presId="urn:microsoft.com/office/officeart/2005/8/layout/lProcess2"/>
    <dgm:cxn modelId="{5E226BCE-DE6E-404A-ABC1-B7C5F9803DED}" type="presParOf" srcId="{A134474A-A725-49FB-BF5C-88031A58CAD1}" destId="{80B9059F-C209-4727-9A12-8755524292A0}" srcOrd="1" destOrd="0" presId="urn:microsoft.com/office/officeart/2005/8/layout/lProcess2"/>
    <dgm:cxn modelId="{0C5EBF4F-7117-4A8D-A3BA-ECB71797C29C}" type="presParOf" srcId="{A134474A-A725-49FB-BF5C-88031A58CAD1}" destId="{E98E7C5D-CBB5-4A5C-92BF-F9CF28394D33}" srcOrd="2" destOrd="0" presId="urn:microsoft.com/office/officeart/2005/8/layout/lProcess2"/>
    <dgm:cxn modelId="{ADFB2081-764B-463D-98D7-4FD942B4F77F}" type="presParOf" srcId="{E98E7C5D-CBB5-4A5C-92BF-F9CF28394D33}" destId="{517FB8EA-FC2B-47C7-94E8-2B6BE8D405BD}" srcOrd="0" destOrd="0" presId="urn:microsoft.com/office/officeart/2005/8/layout/lProcess2"/>
    <dgm:cxn modelId="{CAEA14DA-5CB3-4D05-949B-EA7F3807031C}" type="presParOf" srcId="{517FB8EA-FC2B-47C7-94E8-2B6BE8D405BD}" destId="{B8172891-1998-4B05-9EB9-522E5CBC7CA2}" srcOrd="0" destOrd="0" presId="urn:microsoft.com/office/officeart/2005/8/layout/lProcess2"/>
    <dgm:cxn modelId="{F580CDDD-4EA7-47DB-9AC9-B385A8F1D89F}" type="presParOf" srcId="{517FB8EA-FC2B-47C7-94E8-2B6BE8D405BD}" destId="{D7EFC0A9-8B2B-461F-86BF-5B5D2CDD7950}" srcOrd="1" destOrd="0" presId="urn:microsoft.com/office/officeart/2005/8/layout/lProcess2"/>
    <dgm:cxn modelId="{E3AB5772-6FD2-4458-9B85-C80DC5C5B07B}" type="presParOf" srcId="{517FB8EA-FC2B-47C7-94E8-2B6BE8D405BD}" destId="{C5526ACF-6AD6-41C6-89CF-BB16614221B7}" srcOrd="2" destOrd="0" presId="urn:microsoft.com/office/officeart/2005/8/layout/lProcess2"/>
    <dgm:cxn modelId="{DF33C6F0-B2A6-46C3-9B37-DC3D7CE038B4}" type="presParOf" srcId="{DB50C6E8-CBA9-4C7A-A7C2-26A2C476FC11}" destId="{106511DA-D5EC-4B29-9B8E-8E78E569F983}" srcOrd="3" destOrd="0" presId="urn:microsoft.com/office/officeart/2005/8/layout/lProcess2"/>
    <dgm:cxn modelId="{4C377658-59A0-4981-BA3C-B9FFA9C2408B}" type="presParOf" srcId="{DB50C6E8-CBA9-4C7A-A7C2-26A2C476FC11}" destId="{61BEF820-BB02-4DB6-81C5-2DD6A149D355}" srcOrd="4" destOrd="0" presId="urn:microsoft.com/office/officeart/2005/8/layout/lProcess2"/>
    <dgm:cxn modelId="{2B8993A9-6CE9-49F9-9265-6440363BAE5F}" type="presParOf" srcId="{61BEF820-BB02-4DB6-81C5-2DD6A149D355}" destId="{BA855E17-13B9-44F8-A3D3-4FB0F85F2DA0}" srcOrd="0" destOrd="0" presId="urn:microsoft.com/office/officeart/2005/8/layout/lProcess2"/>
    <dgm:cxn modelId="{7A1DCEA5-EFF2-4457-A962-AA012686527B}" type="presParOf" srcId="{61BEF820-BB02-4DB6-81C5-2DD6A149D355}" destId="{2B6B3F12-8C05-4499-A770-C2A834267F67}" srcOrd="1" destOrd="0" presId="urn:microsoft.com/office/officeart/2005/8/layout/lProcess2"/>
    <dgm:cxn modelId="{A144F9BC-D463-4CBA-963A-3CDA2752FE2D}" type="presParOf" srcId="{61BEF820-BB02-4DB6-81C5-2DD6A149D355}" destId="{BD91D366-0C84-474F-A47D-416FB19EECC7}" srcOrd="2" destOrd="0" presId="urn:microsoft.com/office/officeart/2005/8/layout/lProcess2"/>
    <dgm:cxn modelId="{2A5BE333-444F-49A7-9654-6522A489C95D}" type="presParOf" srcId="{BD91D366-0C84-474F-A47D-416FB19EECC7}" destId="{38F6DFA6-E3AF-4857-863E-7533EF83DEA5}" srcOrd="0" destOrd="0" presId="urn:microsoft.com/office/officeart/2005/8/layout/lProcess2"/>
    <dgm:cxn modelId="{7DF5C398-D441-4D41-A678-5BC42B5198F8}" type="presParOf" srcId="{38F6DFA6-E3AF-4857-863E-7533EF83DEA5}" destId="{6EB1635A-C26F-45BB-8889-083E5708ECB1}" srcOrd="0" destOrd="0" presId="urn:microsoft.com/office/officeart/2005/8/layout/lProcess2"/>
    <dgm:cxn modelId="{E639DAF4-7B52-47D0-9BEA-E51840C231D8}" type="presParOf" srcId="{38F6DFA6-E3AF-4857-863E-7533EF83DEA5}" destId="{918E2AF3-A0C4-487D-B406-00E00E3657DC}" srcOrd="1" destOrd="0" presId="urn:microsoft.com/office/officeart/2005/8/layout/lProcess2"/>
    <dgm:cxn modelId="{40ABB9C9-E54B-481E-B71D-7233E59D8423}" type="presParOf" srcId="{38F6DFA6-E3AF-4857-863E-7533EF83DEA5}" destId="{050EED63-BEA3-4916-B912-DBB46BA62C7A}" srcOrd="2" destOrd="0" presId="urn:microsoft.com/office/officeart/2005/8/layout/lProcess2"/>
    <dgm:cxn modelId="{3FB132A2-9A24-4D6F-85C7-75F2C3662CDD}" type="presParOf" srcId="{DB50C6E8-CBA9-4C7A-A7C2-26A2C476FC11}" destId="{170D33C4-3567-48CC-A6EE-98D2A0C92B08}" srcOrd="5" destOrd="0" presId="urn:microsoft.com/office/officeart/2005/8/layout/lProcess2"/>
    <dgm:cxn modelId="{ACBF8EE8-6823-4692-92D2-0C64BFD6EA37}" type="presParOf" srcId="{DB50C6E8-CBA9-4C7A-A7C2-26A2C476FC11}" destId="{92B0E085-4B59-4ED0-B607-628E5C2E6F34}" srcOrd="6" destOrd="0" presId="urn:microsoft.com/office/officeart/2005/8/layout/lProcess2"/>
    <dgm:cxn modelId="{442F489B-97E0-4CE4-8B8D-EE59A0240D47}" type="presParOf" srcId="{92B0E085-4B59-4ED0-B607-628E5C2E6F34}" destId="{02BCC01B-DA14-4F55-AD83-950545598A75}" srcOrd="0" destOrd="0" presId="urn:microsoft.com/office/officeart/2005/8/layout/lProcess2"/>
    <dgm:cxn modelId="{B57B0D97-B3E6-45E9-A157-18A4AE40ABAB}" type="presParOf" srcId="{92B0E085-4B59-4ED0-B607-628E5C2E6F34}" destId="{A14FBFA2-B5B8-49D6-9E5F-BA6E3294A36F}" srcOrd="1" destOrd="0" presId="urn:microsoft.com/office/officeart/2005/8/layout/lProcess2"/>
    <dgm:cxn modelId="{31326F6A-2FDD-4C2A-8A20-E5416C130CBA}" type="presParOf" srcId="{92B0E085-4B59-4ED0-B607-628E5C2E6F34}" destId="{8BA63295-838C-4247-AD66-56E93CB8FD51}" srcOrd="2" destOrd="0" presId="urn:microsoft.com/office/officeart/2005/8/layout/lProcess2"/>
    <dgm:cxn modelId="{8DAF9414-83FC-4597-8F24-8A8F5E9BAB1A}" type="presParOf" srcId="{8BA63295-838C-4247-AD66-56E93CB8FD51}" destId="{54A5666B-0B37-4DA4-901C-582C90257359}" srcOrd="0" destOrd="0" presId="urn:microsoft.com/office/officeart/2005/8/layout/lProcess2"/>
    <dgm:cxn modelId="{A15C2B03-8827-4C35-A342-D0BE768AF140}" type="presParOf" srcId="{54A5666B-0B37-4DA4-901C-582C90257359}" destId="{2CB67F34-AE52-4A22-8447-F9DAB0EEB0E0}" srcOrd="0" destOrd="0" presId="urn:microsoft.com/office/officeart/2005/8/layout/lProcess2"/>
    <dgm:cxn modelId="{06301D0D-A1A9-4D34-990F-60E909B16678}" type="presParOf" srcId="{54A5666B-0B37-4DA4-901C-582C90257359}" destId="{D7D23B4F-5319-4797-B4CC-B896CB9AB02D}" srcOrd="1" destOrd="0" presId="urn:microsoft.com/office/officeart/2005/8/layout/lProcess2"/>
    <dgm:cxn modelId="{BA211569-3106-40FC-A131-0FE96FB1A368}" type="presParOf" srcId="{54A5666B-0B37-4DA4-901C-582C90257359}" destId="{8C437AD1-3BC7-44E0-A6E6-AA27F9B47B67}" srcOrd="2" destOrd="0" presId="urn:microsoft.com/office/officeart/2005/8/layout/lProcess2"/>
    <dgm:cxn modelId="{75198AAF-D2C8-4A37-B192-5A7612B88CBE}" type="presParOf" srcId="{DB50C6E8-CBA9-4C7A-A7C2-26A2C476FC11}" destId="{0C234F28-BE5E-4629-B4B4-403595BF47A0}" srcOrd="7" destOrd="0" presId="urn:microsoft.com/office/officeart/2005/8/layout/lProcess2"/>
    <dgm:cxn modelId="{2009A5B4-C554-4338-975D-586B90233A45}" type="presParOf" srcId="{DB50C6E8-CBA9-4C7A-A7C2-26A2C476FC11}" destId="{9B06A5B0-1B92-4DFA-8F09-B60452A90E78}" srcOrd="8" destOrd="0" presId="urn:microsoft.com/office/officeart/2005/8/layout/lProcess2"/>
    <dgm:cxn modelId="{0B6EE783-3D14-451B-A176-A99E7FDB1E8B}" type="presParOf" srcId="{9B06A5B0-1B92-4DFA-8F09-B60452A90E78}" destId="{4A416B70-65DF-4ED9-AAE2-A06215E99611}" srcOrd="0" destOrd="0" presId="urn:microsoft.com/office/officeart/2005/8/layout/lProcess2"/>
    <dgm:cxn modelId="{360213A5-5AD1-41D2-B281-F86C95F09355}" type="presParOf" srcId="{9B06A5B0-1B92-4DFA-8F09-B60452A90E78}" destId="{632C4D06-F444-4F80-B981-59ED4B55337C}" srcOrd="1" destOrd="0" presId="urn:microsoft.com/office/officeart/2005/8/layout/lProcess2"/>
    <dgm:cxn modelId="{266B98D6-A52C-4209-AA18-559760F893B3}" type="presParOf" srcId="{9B06A5B0-1B92-4DFA-8F09-B60452A90E78}" destId="{5EE32799-3986-401B-9533-2E5A24C7AEC7}" srcOrd="2" destOrd="0" presId="urn:microsoft.com/office/officeart/2005/8/layout/lProcess2"/>
    <dgm:cxn modelId="{E7F62072-F664-4317-9592-939E0C0E525B}" type="presParOf" srcId="{5EE32799-3986-401B-9533-2E5A24C7AEC7}" destId="{2608E873-E67E-4D96-8542-86469A64264F}" srcOrd="0" destOrd="0" presId="urn:microsoft.com/office/officeart/2005/8/layout/lProcess2"/>
    <dgm:cxn modelId="{AB578C12-0B02-4531-A750-4C90B77396F4}" type="presParOf" srcId="{2608E873-E67E-4D96-8542-86469A64264F}" destId="{86ED860B-F4BB-469E-8090-A0370A8F7DB7}" srcOrd="0" destOrd="0" presId="urn:microsoft.com/office/officeart/2005/8/layout/lProcess2"/>
    <dgm:cxn modelId="{D5C1A80F-A5BE-44E2-AA5A-61F8333FAD97}" type="presParOf" srcId="{2608E873-E67E-4D96-8542-86469A64264F}" destId="{A5F3A29D-7F13-4A13-AF61-4CC7B4F8C3FE}" srcOrd="1" destOrd="0" presId="urn:microsoft.com/office/officeart/2005/8/layout/lProcess2"/>
    <dgm:cxn modelId="{215D8D03-7745-4001-A2FD-64713D5BAEFC}" type="presParOf" srcId="{2608E873-E67E-4D96-8542-86469A64264F}" destId="{EAB2FD3E-CED7-404B-8C77-1E9517457472}" srcOrd="2" destOrd="0" presId="urn:microsoft.com/office/officeart/2005/8/layout/lProcess2"/>
  </dgm:cxnLst>
  <dgm:bg>
    <a:noFill/>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0B99A-1619-468A-814D-9C4A0DBA59D8}">
      <dsp:nvSpPr>
        <dsp:cNvPr id="0" name=""/>
        <dsp:cNvSpPr/>
      </dsp:nvSpPr>
      <dsp:spPr>
        <a:xfrm>
          <a:off x="0" y="0"/>
          <a:ext cx="1961717" cy="5043487"/>
        </a:xfrm>
        <a:prstGeom prst="roundRect">
          <a:avLst>
            <a:gd name="adj" fmla="val 10000"/>
          </a:avLst>
        </a:prstGeom>
        <a:solidFill>
          <a:schemeClr val="accent5">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t>Learners enjoy, achieve and progress</a:t>
          </a:r>
        </a:p>
      </dsp:txBody>
      <dsp:txXfrm>
        <a:off x="0" y="0"/>
        <a:ext cx="1961717" cy="1513046"/>
      </dsp:txXfrm>
    </dsp:sp>
    <dsp:sp modelId="{FA4C429E-F400-43D4-BF46-D5AD43F42513}">
      <dsp:nvSpPr>
        <dsp:cNvPr id="0" name=""/>
        <dsp:cNvSpPr/>
      </dsp:nvSpPr>
      <dsp:spPr>
        <a:xfrm>
          <a:off x="201762" y="1514523"/>
          <a:ext cx="1569374" cy="1520680"/>
        </a:xfrm>
        <a:prstGeom prst="roundRect">
          <a:avLst>
            <a:gd name="adj" fmla="val 10000"/>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t>Good school attendance</a:t>
          </a:r>
        </a:p>
        <a:p>
          <a:pPr marL="0" lvl="0" indent="0" algn="ctr" defTabSz="355600">
            <a:lnSpc>
              <a:spcPct val="90000"/>
            </a:lnSpc>
            <a:spcBef>
              <a:spcPct val="0"/>
            </a:spcBef>
            <a:spcAft>
              <a:spcPct val="35000"/>
            </a:spcAft>
            <a:buNone/>
          </a:pPr>
          <a:r>
            <a:rPr lang="en-GB" sz="800" kern="1200"/>
            <a:t>Learners meet or exceed thier learning targets</a:t>
          </a:r>
        </a:p>
        <a:p>
          <a:pPr marL="0" lvl="0" indent="0" algn="ctr" defTabSz="355600">
            <a:lnSpc>
              <a:spcPct val="90000"/>
            </a:lnSpc>
            <a:spcBef>
              <a:spcPct val="0"/>
            </a:spcBef>
            <a:spcAft>
              <a:spcPct val="35000"/>
            </a:spcAft>
            <a:buNone/>
          </a:pPr>
          <a:r>
            <a:rPr lang="en-GB" sz="800" kern="1200"/>
            <a:t>Qualifications gained</a:t>
          </a:r>
        </a:p>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endParaRPr lang="en-GB" sz="800" kern="1200"/>
        </a:p>
      </dsp:txBody>
      <dsp:txXfrm>
        <a:off x="246301" y="1559062"/>
        <a:ext cx="1480296" cy="1431602"/>
      </dsp:txXfrm>
    </dsp:sp>
    <dsp:sp modelId="{B2B07688-2F78-4E97-93D5-A0E747181F3D}">
      <dsp:nvSpPr>
        <dsp:cNvPr id="0" name=""/>
        <dsp:cNvSpPr/>
      </dsp:nvSpPr>
      <dsp:spPr>
        <a:xfrm>
          <a:off x="201762" y="3269154"/>
          <a:ext cx="1569374" cy="1520680"/>
        </a:xfrm>
        <a:prstGeom prst="roundRect">
          <a:avLst>
            <a:gd name="adj" fmla="val 10000"/>
          </a:avLst>
        </a:prstGeom>
        <a:solidFill>
          <a:schemeClr val="accent5">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b="1" i="1" kern="1200"/>
            <a:t>Measures</a:t>
          </a:r>
          <a:r>
            <a:rPr lang="en-GB" sz="800" kern="1200"/>
            <a:t>:</a:t>
          </a:r>
        </a:p>
        <a:p>
          <a:pPr marL="0" lvl="0" indent="0" algn="ctr" defTabSz="355600">
            <a:lnSpc>
              <a:spcPct val="90000"/>
            </a:lnSpc>
            <a:spcBef>
              <a:spcPct val="0"/>
            </a:spcBef>
            <a:spcAft>
              <a:spcPct val="35000"/>
            </a:spcAft>
            <a:buNone/>
          </a:pPr>
          <a:r>
            <a:rPr lang="en-GB" sz="800" kern="1200"/>
            <a:t>School attendance data</a:t>
          </a:r>
        </a:p>
        <a:p>
          <a:pPr marL="0" lvl="0" indent="0" algn="ctr" defTabSz="355600">
            <a:lnSpc>
              <a:spcPct val="90000"/>
            </a:lnSpc>
            <a:spcBef>
              <a:spcPct val="0"/>
            </a:spcBef>
            <a:spcAft>
              <a:spcPct val="35000"/>
            </a:spcAft>
            <a:buNone/>
          </a:pPr>
          <a:r>
            <a:rPr lang="en-GB" sz="800" kern="1200"/>
            <a:t>Qualifications gained </a:t>
          </a:r>
        </a:p>
        <a:p>
          <a:pPr marL="0" lvl="0" indent="0" algn="ctr" defTabSz="355600">
            <a:lnSpc>
              <a:spcPct val="90000"/>
            </a:lnSpc>
            <a:spcBef>
              <a:spcPct val="0"/>
            </a:spcBef>
            <a:spcAft>
              <a:spcPct val="35000"/>
            </a:spcAft>
            <a:buNone/>
          </a:pPr>
          <a:r>
            <a:rPr lang="en-GB" sz="800" kern="1200"/>
            <a:t>Attainment data</a:t>
          </a:r>
        </a:p>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800" kern="1200"/>
            <a:t> </a:t>
          </a:r>
        </a:p>
      </dsp:txBody>
      <dsp:txXfrm>
        <a:off x="246301" y="3313693"/>
        <a:ext cx="1480296" cy="1431602"/>
      </dsp:txXfrm>
    </dsp:sp>
    <dsp:sp modelId="{237B8845-FF4C-4E23-9610-112601168CB2}">
      <dsp:nvSpPr>
        <dsp:cNvPr id="0" name=""/>
        <dsp:cNvSpPr/>
      </dsp:nvSpPr>
      <dsp:spPr>
        <a:xfrm>
          <a:off x="2114436" y="0"/>
          <a:ext cx="1961717" cy="5043487"/>
        </a:xfrm>
        <a:prstGeom prst="roundRect">
          <a:avLst>
            <a:gd name="adj" fmla="val 10000"/>
          </a:avLst>
        </a:prstGeom>
        <a:solidFill>
          <a:schemeClr val="accent6">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t>Learners are prepared for adulthood and make informed choices</a:t>
          </a:r>
        </a:p>
      </dsp:txBody>
      <dsp:txXfrm>
        <a:off x="2114436" y="0"/>
        <a:ext cx="1961717" cy="1513046"/>
      </dsp:txXfrm>
    </dsp:sp>
    <dsp:sp modelId="{B8172891-1998-4B05-9EB9-522E5CBC7CA2}">
      <dsp:nvSpPr>
        <dsp:cNvPr id="0" name=""/>
        <dsp:cNvSpPr/>
      </dsp:nvSpPr>
      <dsp:spPr>
        <a:xfrm>
          <a:off x="2310608" y="1514523"/>
          <a:ext cx="1569374" cy="1520680"/>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t>Learners transition into adult services where appropriate</a:t>
          </a:r>
        </a:p>
        <a:p>
          <a:pPr marL="0" lvl="0" indent="0" algn="ctr" defTabSz="355600">
            <a:lnSpc>
              <a:spcPct val="90000"/>
            </a:lnSpc>
            <a:spcBef>
              <a:spcPct val="0"/>
            </a:spcBef>
            <a:spcAft>
              <a:spcPct val="35000"/>
            </a:spcAft>
            <a:buNone/>
          </a:pPr>
          <a:r>
            <a:rPr lang="en-GB" sz="800" kern="1200"/>
            <a:t>Parents / Carers are informed of the options available and how to access them</a:t>
          </a:r>
        </a:p>
        <a:p>
          <a:pPr marL="0" lvl="0" indent="0" algn="ctr" defTabSz="355600">
            <a:lnSpc>
              <a:spcPct val="90000"/>
            </a:lnSpc>
            <a:spcBef>
              <a:spcPct val="0"/>
            </a:spcBef>
            <a:spcAft>
              <a:spcPct val="35000"/>
            </a:spcAft>
            <a:buNone/>
          </a:pPr>
          <a:r>
            <a:rPr lang="en-GB" sz="800" kern="1200"/>
            <a:t>Learners are included in decision making</a:t>
          </a:r>
        </a:p>
        <a:p>
          <a:pPr marL="0" lvl="0" indent="0" algn="ctr" defTabSz="355600">
            <a:lnSpc>
              <a:spcPct val="90000"/>
            </a:lnSpc>
            <a:spcBef>
              <a:spcPct val="0"/>
            </a:spcBef>
            <a:spcAft>
              <a:spcPct val="35000"/>
            </a:spcAft>
            <a:buNone/>
          </a:pPr>
          <a:r>
            <a:rPr lang="en-GB" sz="800" kern="1200"/>
            <a:t>Learners are in education, employment or training placements post 16 / 18 years</a:t>
          </a:r>
        </a:p>
      </dsp:txBody>
      <dsp:txXfrm>
        <a:off x="2355147" y="1559062"/>
        <a:ext cx="1480296" cy="1431602"/>
      </dsp:txXfrm>
    </dsp:sp>
    <dsp:sp modelId="{C5526ACF-6AD6-41C6-89CF-BB16614221B7}">
      <dsp:nvSpPr>
        <dsp:cNvPr id="0" name=""/>
        <dsp:cNvSpPr/>
      </dsp:nvSpPr>
      <dsp:spPr>
        <a:xfrm>
          <a:off x="2310608" y="3269154"/>
          <a:ext cx="1569374" cy="1520680"/>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b="1" i="1" kern="1200"/>
            <a:t>Measures</a:t>
          </a:r>
          <a:r>
            <a:rPr lang="en-GB" sz="800" kern="1200"/>
            <a:t>: </a:t>
          </a:r>
        </a:p>
        <a:p>
          <a:pPr marL="0" lvl="0" indent="0" algn="ctr" defTabSz="355600">
            <a:lnSpc>
              <a:spcPct val="90000"/>
            </a:lnSpc>
            <a:spcBef>
              <a:spcPct val="0"/>
            </a:spcBef>
            <a:spcAft>
              <a:spcPct val="35000"/>
            </a:spcAft>
            <a:buNone/>
          </a:pPr>
          <a:r>
            <a:rPr lang="en-GB" sz="800" kern="1200"/>
            <a:t>Careers / transition curriculum in place</a:t>
          </a:r>
        </a:p>
        <a:p>
          <a:pPr marL="0" lvl="0" indent="0" algn="ctr" defTabSz="355600">
            <a:lnSpc>
              <a:spcPct val="90000"/>
            </a:lnSpc>
            <a:spcBef>
              <a:spcPct val="0"/>
            </a:spcBef>
            <a:spcAft>
              <a:spcPct val="35000"/>
            </a:spcAft>
            <a:buNone/>
          </a:pPr>
          <a:r>
            <a:rPr lang="en-GB" sz="800" kern="1200"/>
            <a:t>Policy regarding post 16/ 18 transition</a:t>
          </a:r>
        </a:p>
        <a:p>
          <a:pPr marL="0" lvl="0" indent="0" algn="ctr" defTabSz="355600">
            <a:lnSpc>
              <a:spcPct val="90000"/>
            </a:lnSpc>
            <a:spcBef>
              <a:spcPct val="0"/>
            </a:spcBef>
            <a:spcAft>
              <a:spcPct val="35000"/>
            </a:spcAft>
            <a:buNone/>
          </a:pPr>
          <a:r>
            <a:rPr lang="en-GB" sz="800" kern="1200"/>
            <a:t>EHCP reviews include transition planning with actions plans detailing accountable individuals</a:t>
          </a:r>
        </a:p>
        <a:p>
          <a:pPr marL="0" lvl="0" indent="0" algn="ctr" defTabSz="355600">
            <a:lnSpc>
              <a:spcPct val="90000"/>
            </a:lnSpc>
            <a:spcBef>
              <a:spcPct val="0"/>
            </a:spcBef>
            <a:spcAft>
              <a:spcPct val="35000"/>
            </a:spcAft>
            <a:buNone/>
          </a:pPr>
          <a:r>
            <a:rPr lang="en-GB" sz="800" kern="1200"/>
            <a:t>Destination data and information</a:t>
          </a:r>
        </a:p>
      </dsp:txBody>
      <dsp:txXfrm>
        <a:off x="2355147" y="3313693"/>
        <a:ext cx="1480296" cy="1431602"/>
      </dsp:txXfrm>
    </dsp:sp>
    <dsp:sp modelId="{BA855E17-13B9-44F8-A3D3-4FB0F85F2DA0}">
      <dsp:nvSpPr>
        <dsp:cNvPr id="0" name=""/>
        <dsp:cNvSpPr/>
      </dsp:nvSpPr>
      <dsp:spPr>
        <a:xfrm>
          <a:off x="4223244" y="0"/>
          <a:ext cx="1961717" cy="5043487"/>
        </a:xfrm>
        <a:prstGeom prst="roundRect">
          <a:avLst>
            <a:gd name="adj" fmla="val 10000"/>
          </a:avLst>
        </a:prstGeom>
        <a:solidFill>
          <a:schemeClr val="accent2">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t>Learners enjoy positive wellbeing and live a healthy lifestyle</a:t>
          </a:r>
        </a:p>
      </dsp:txBody>
      <dsp:txXfrm>
        <a:off x="4223244" y="0"/>
        <a:ext cx="1961717" cy="1513046"/>
      </dsp:txXfrm>
    </dsp:sp>
    <dsp:sp modelId="{6EB1635A-C26F-45BB-8889-083E5708ECB1}">
      <dsp:nvSpPr>
        <dsp:cNvPr id="0" name=""/>
        <dsp:cNvSpPr/>
      </dsp:nvSpPr>
      <dsp:spPr>
        <a:xfrm>
          <a:off x="4419455" y="1514523"/>
          <a:ext cx="1569374" cy="1520680"/>
        </a:xfrm>
        <a:prstGeom prst="roundRect">
          <a:avLst>
            <a:gd name="adj" fmla="val 10000"/>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t>Learners are empowered to express their views to health profesionals and are included in decision making </a:t>
          </a:r>
        </a:p>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800" kern="1200"/>
            <a:t>Learners recieve the appropriate treatment, care or support to manage any health conditions or disabilities</a:t>
          </a:r>
        </a:p>
      </dsp:txBody>
      <dsp:txXfrm>
        <a:off x="4463994" y="1559062"/>
        <a:ext cx="1480296" cy="1431602"/>
      </dsp:txXfrm>
    </dsp:sp>
    <dsp:sp modelId="{050EED63-BEA3-4916-B912-DBB46BA62C7A}">
      <dsp:nvSpPr>
        <dsp:cNvPr id="0" name=""/>
        <dsp:cNvSpPr/>
      </dsp:nvSpPr>
      <dsp:spPr>
        <a:xfrm>
          <a:off x="4419455" y="3269154"/>
          <a:ext cx="1569374" cy="1520680"/>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b="1" i="1" kern="1200">
              <a:solidFill>
                <a:schemeClr val="bg1"/>
              </a:solidFill>
            </a:rPr>
            <a:t>Measures</a:t>
          </a:r>
          <a:r>
            <a:rPr lang="en-GB" sz="800" kern="1200">
              <a:solidFill>
                <a:schemeClr val="bg1"/>
              </a:solidFill>
            </a:rPr>
            <a:t>:</a:t>
          </a:r>
        </a:p>
        <a:p>
          <a:pPr marL="0" lvl="0" indent="0" algn="ctr" defTabSz="355600">
            <a:lnSpc>
              <a:spcPct val="90000"/>
            </a:lnSpc>
            <a:spcBef>
              <a:spcPct val="0"/>
            </a:spcBef>
            <a:spcAft>
              <a:spcPct val="35000"/>
            </a:spcAft>
            <a:buNone/>
          </a:pPr>
          <a:r>
            <a:rPr lang="en-GB" sz="800" kern="1200">
              <a:solidFill>
                <a:schemeClr val="bg1"/>
              </a:solidFill>
            </a:rPr>
            <a:t>Learners access interventions and support</a:t>
          </a:r>
        </a:p>
        <a:p>
          <a:pPr marL="0" lvl="0" indent="0" algn="ctr" defTabSz="355600">
            <a:lnSpc>
              <a:spcPct val="90000"/>
            </a:lnSpc>
            <a:spcBef>
              <a:spcPct val="0"/>
            </a:spcBef>
            <a:spcAft>
              <a:spcPct val="35000"/>
            </a:spcAft>
            <a:buNone/>
          </a:pPr>
          <a:endParaRPr lang="en-GB" sz="800" kern="1200">
            <a:solidFill>
              <a:schemeClr val="bg1"/>
            </a:solidFill>
          </a:endParaRPr>
        </a:p>
        <a:p>
          <a:pPr marL="0" lvl="0" indent="0" algn="ctr" defTabSz="355600">
            <a:lnSpc>
              <a:spcPct val="90000"/>
            </a:lnSpc>
            <a:spcBef>
              <a:spcPct val="0"/>
            </a:spcBef>
            <a:spcAft>
              <a:spcPct val="35000"/>
            </a:spcAft>
            <a:buNone/>
          </a:pPr>
          <a:r>
            <a:rPr lang="en-GB" sz="800" kern="1200">
              <a:solidFill>
                <a:schemeClr val="bg1"/>
              </a:solidFill>
            </a:rPr>
            <a:t>EHCP reviews include relevant health professionals  </a:t>
          </a:r>
        </a:p>
        <a:p>
          <a:pPr marL="0" lvl="0" indent="0" algn="ctr" defTabSz="355600">
            <a:lnSpc>
              <a:spcPct val="90000"/>
            </a:lnSpc>
            <a:spcBef>
              <a:spcPct val="0"/>
            </a:spcBef>
            <a:spcAft>
              <a:spcPct val="35000"/>
            </a:spcAft>
            <a:buNone/>
          </a:pPr>
          <a:r>
            <a:rPr lang="en-GB" sz="800" kern="1200">
              <a:solidFill>
                <a:schemeClr val="bg1"/>
              </a:solidFill>
            </a:rPr>
            <a:t> </a:t>
          </a:r>
        </a:p>
      </dsp:txBody>
      <dsp:txXfrm>
        <a:off x="4463994" y="3313693"/>
        <a:ext cx="1480296" cy="1431602"/>
      </dsp:txXfrm>
    </dsp:sp>
    <dsp:sp modelId="{02BCC01B-DA14-4F55-AD83-950545598A75}">
      <dsp:nvSpPr>
        <dsp:cNvPr id="0" name=""/>
        <dsp:cNvSpPr/>
      </dsp:nvSpPr>
      <dsp:spPr>
        <a:xfrm>
          <a:off x="6332130" y="0"/>
          <a:ext cx="1961717" cy="5043487"/>
        </a:xfrm>
        <a:prstGeom prst="roundRect">
          <a:avLst>
            <a:gd name="adj" fmla="val 10000"/>
          </a:avLst>
        </a:prstGeom>
        <a:solidFill>
          <a:schemeClr val="accent4">
            <a:lumMod val="20000"/>
            <a:lumOff val="8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t>Learners feel safe, respected and thrive in a caring environment </a:t>
          </a:r>
        </a:p>
      </dsp:txBody>
      <dsp:txXfrm>
        <a:off x="6332130" y="0"/>
        <a:ext cx="1961717" cy="1513046"/>
      </dsp:txXfrm>
    </dsp:sp>
    <dsp:sp modelId="{2CB67F34-AE52-4A22-8447-F9DAB0EEB0E0}">
      <dsp:nvSpPr>
        <dsp:cNvPr id="0" name=""/>
        <dsp:cNvSpPr/>
      </dsp:nvSpPr>
      <dsp:spPr>
        <a:xfrm>
          <a:off x="6528302" y="1514523"/>
          <a:ext cx="1569374" cy="152068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t>Learners develop the knowledge and skills to adopt safe practices at home, at college or in the community</a:t>
          </a:r>
        </a:p>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800" kern="1200"/>
            <a:t>Positive behaviour is promoted amongst Learners, with trauma informed practice</a:t>
          </a:r>
        </a:p>
      </dsp:txBody>
      <dsp:txXfrm>
        <a:off x="6572841" y="1559062"/>
        <a:ext cx="1480296" cy="1431602"/>
      </dsp:txXfrm>
    </dsp:sp>
    <dsp:sp modelId="{8C437AD1-3BC7-44E0-A6E6-AA27F9B47B67}">
      <dsp:nvSpPr>
        <dsp:cNvPr id="0" name=""/>
        <dsp:cNvSpPr/>
      </dsp:nvSpPr>
      <dsp:spPr>
        <a:xfrm>
          <a:off x="6528302" y="3269154"/>
          <a:ext cx="1569374" cy="1520680"/>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b="1" i="1" kern="1200"/>
            <a:t>Measures</a:t>
          </a:r>
          <a:r>
            <a:rPr lang="en-GB" sz="800" kern="1200"/>
            <a:t>: </a:t>
          </a:r>
        </a:p>
        <a:p>
          <a:pPr marL="0" lvl="0" indent="0" algn="ctr" defTabSz="355600">
            <a:lnSpc>
              <a:spcPct val="90000"/>
            </a:lnSpc>
            <a:spcBef>
              <a:spcPct val="0"/>
            </a:spcBef>
            <a:spcAft>
              <a:spcPct val="35000"/>
            </a:spcAft>
            <a:buNone/>
          </a:pPr>
          <a:r>
            <a:rPr lang="en-GB" sz="800" kern="1200"/>
            <a:t>Bullying policy in place</a:t>
          </a:r>
        </a:p>
        <a:p>
          <a:pPr marL="0" lvl="0" indent="0" algn="ctr" defTabSz="355600">
            <a:lnSpc>
              <a:spcPct val="90000"/>
            </a:lnSpc>
            <a:spcBef>
              <a:spcPct val="0"/>
            </a:spcBef>
            <a:spcAft>
              <a:spcPct val="35000"/>
            </a:spcAft>
            <a:buNone/>
          </a:pPr>
          <a:r>
            <a:rPr lang="en-GB" sz="800" kern="1200"/>
            <a:t>Behaviour management and restraint policy in place</a:t>
          </a:r>
        </a:p>
        <a:p>
          <a:pPr marL="0" lvl="0" indent="0" algn="ctr" defTabSz="355600">
            <a:lnSpc>
              <a:spcPct val="90000"/>
            </a:lnSpc>
            <a:spcBef>
              <a:spcPct val="0"/>
            </a:spcBef>
            <a:spcAft>
              <a:spcPct val="35000"/>
            </a:spcAft>
            <a:buNone/>
          </a:pPr>
          <a:r>
            <a:rPr lang="en-GB" sz="800" kern="1200"/>
            <a:t>School absence and exclusion data</a:t>
          </a:r>
        </a:p>
      </dsp:txBody>
      <dsp:txXfrm>
        <a:off x="6572841" y="3313693"/>
        <a:ext cx="1480296" cy="1431602"/>
      </dsp:txXfrm>
    </dsp:sp>
    <dsp:sp modelId="{4A416B70-65DF-4ED9-AAE2-A06215E99611}">
      <dsp:nvSpPr>
        <dsp:cNvPr id="0" name=""/>
        <dsp:cNvSpPr/>
      </dsp:nvSpPr>
      <dsp:spPr>
        <a:xfrm>
          <a:off x="8440976" y="0"/>
          <a:ext cx="1961717" cy="5043487"/>
        </a:xfrm>
        <a:prstGeom prst="roundRect">
          <a:avLst>
            <a:gd name="adj" fmla="val 10000"/>
          </a:avLst>
        </a:prstGeom>
        <a:solidFill>
          <a:srgbClr val="CC99FF">
            <a:alpha val="20000"/>
          </a:srgb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chemeClr val="tx1"/>
              </a:solidFill>
            </a:rPr>
            <a:t>Organisation</a:t>
          </a:r>
          <a:r>
            <a:rPr lang="en-GB" sz="1800" kern="1200">
              <a:solidFill>
                <a:srgbClr val="000000"/>
              </a:solidFill>
            </a:rPr>
            <a:t> works in partnership with parents, carers and </a:t>
          </a:r>
          <a:r>
            <a:rPr lang="en-GB" sz="1800" kern="1200"/>
            <a:t>Learners </a:t>
          </a:r>
          <a:r>
            <a:rPr lang="en-GB" sz="1800" kern="1200">
              <a:solidFill>
                <a:srgbClr val="000000"/>
              </a:solidFill>
            </a:rPr>
            <a:t>to develop the service</a:t>
          </a:r>
        </a:p>
      </dsp:txBody>
      <dsp:txXfrm>
        <a:off x="8440976" y="0"/>
        <a:ext cx="1961717" cy="1513046"/>
      </dsp:txXfrm>
    </dsp:sp>
    <dsp:sp modelId="{86ED860B-F4BB-469E-8090-A0370A8F7DB7}">
      <dsp:nvSpPr>
        <dsp:cNvPr id="0" name=""/>
        <dsp:cNvSpPr/>
      </dsp:nvSpPr>
      <dsp:spPr>
        <a:xfrm>
          <a:off x="8637148" y="1514523"/>
          <a:ext cx="1569374" cy="1520680"/>
        </a:xfrm>
        <a:prstGeom prst="roundRect">
          <a:avLst>
            <a:gd name="adj" fmla="val 10000"/>
          </a:avLst>
        </a:prstGeom>
        <a:solidFill>
          <a:srgbClr val="CC99FF">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t>Parents / Carers and Learners are involved in influencing, improving and informing service delivery</a:t>
          </a:r>
        </a:p>
        <a:p>
          <a:pPr marL="0" lvl="0" indent="0" algn="ctr" defTabSz="355600">
            <a:lnSpc>
              <a:spcPct val="90000"/>
            </a:lnSpc>
            <a:spcBef>
              <a:spcPct val="0"/>
            </a:spcBef>
            <a:spcAft>
              <a:spcPct val="35000"/>
            </a:spcAft>
            <a:buNone/>
          </a:pPr>
          <a:r>
            <a:rPr lang="en-GB" sz="800" kern="1200"/>
            <a:t>Learners and Parents / Carers are supported to communicate, in line with their individual needs, to ensure their voice is heard and their views are captured </a:t>
          </a:r>
        </a:p>
        <a:p>
          <a:pPr marL="0" lvl="0" indent="0" algn="ctr" defTabSz="355600">
            <a:lnSpc>
              <a:spcPct val="90000"/>
            </a:lnSpc>
            <a:spcBef>
              <a:spcPct val="0"/>
            </a:spcBef>
            <a:spcAft>
              <a:spcPct val="35000"/>
            </a:spcAft>
            <a:buNone/>
          </a:pPr>
          <a:r>
            <a:rPr lang="en-GB" sz="800" kern="1200"/>
            <a:t>Parents/ Carers participate in events and engage in the life of the school / college</a:t>
          </a:r>
        </a:p>
      </dsp:txBody>
      <dsp:txXfrm>
        <a:off x="8681687" y="1559062"/>
        <a:ext cx="1480296" cy="1431602"/>
      </dsp:txXfrm>
    </dsp:sp>
    <dsp:sp modelId="{EAB2FD3E-CED7-404B-8C77-1E9517457472}">
      <dsp:nvSpPr>
        <dsp:cNvPr id="0" name=""/>
        <dsp:cNvSpPr/>
      </dsp:nvSpPr>
      <dsp:spPr>
        <a:xfrm>
          <a:off x="8637148" y="3269154"/>
          <a:ext cx="1569374" cy="1520680"/>
        </a:xfrm>
        <a:prstGeom prst="roundRect">
          <a:avLst>
            <a:gd name="adj" fmla="val 10000"/>
          </a:avLst>
        </a:prstGeom>
        <a:solidFill>
          <a:srgbClr val="CC99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b="1" i="1" kern="1200"/>
            <a:t>Measures</a:t>
          </a:r>
          <a:r>
            <a:rPr lang="en-GB" sz="800" kern="1200"/>
            <a:t>: </a:t>
          </a:r>
        </a:p>
        <a:p>
          <a:pPr marL="0" lvl="0" indent="0" algn="ctr" defTabSz="355600">
            <a:lnSpc>
              <a:spcPct val="90000"/>
            </a:lnSpc>
            <a:spcBef>
              <a:spcPct val="0"/>
            </a:spcBef>
            <a:spcAft>
              <a:spcPct val="35000"/>
            </a:spcAft>
            <a:buNone/>
          </a:pPr>
          <a:r>
            <a:rPr lang="en-GB" sz="800" kern="1200"/>
            <a:t>Annual survey of parent / carer views, with evidence of how the learning has been included into service delivery</a:t>
          </a:r>
        </a:p>
        <a:p>
          <a:pPr marL="0" lvl="0" indent="0" algn="ctr" defTabSz="355600">
            <a:lnSpc>
              <a:spcPct val="90000"/>
            </a:lnSpc>
            <a:spcBef>
              <a:spcPct val="0"/>
            </a:spcBef>
            <a:spcAft>
              <a:spcPct val="35000"/>
            </a:spcAft>
            <a:buNone/>
          </a:pPr>
          <a:endParaRPr lang="en-GB" sz="800" kern="1200"/>
        </a:p>
        <a:p>
          <a:pPr marL="0" lvl="0" indent="0" algn="ctr" defTabSz="355600">
            <a:lnSpc>
              <a:spcPct val="90000"/>
            </a:lnSpc>
            <a:spcBef>
              <a:spcPct val="0"/>
            </a:spcBef>
            <a:spcAft>
              <a:spcPct val="35000"/>
            </a:spcAft>
            <a:buNone/>
          </a:pPr>
          <a:r>
            <a:rPr lang="en-GB" sz="800" kern="1200"/>
            <a:t>Feedback is obtained from the Ofsted’s Parent View website</a:t>
          </a:r>
        </a:p>
      </dsp:txBody>
      <dsp:txXfrm>
        <a:off x="8681687" y="3313693"/>
        <a:ext cx="1480296" cy="1431602"/>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6ceae14b-024b-4bff-9be8-3287753ee694" origin="userSelected"/>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7ec70bc-4bc4-45ec-8543-b4f1fe6a2bfb" xsi:nil="true"/>
    <lcf76f155ced4ddcb4097134ff3c332f xmlns="043d6bf5-bc38-4048-bee4-f9d523e76956">
      <Terms xmlns="http://schemas.microsoft.com/office/infopath/2007/PartnerControls"/>
    </lcf76f155ced4ddcb4097134ff3c332f>
    <_Flow_SignoffStatus xmlns="043d6bf5-bc38-4048-bee4-f9d523e769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12A4D7158F3C4E808DA44ADBFAA460" ma:contentTypeVersion="17" ma:contentTypeDescription="Create a new document." ma:contentTypeScope="" ma:versionID="68767293cd0b62980ae816102daf459a">
  <xsd:schema xmlns:xsd="http://www.w3.org/2001/XMLSchema" xmlns:xs="http://www.w3.org/2001/XMLSchema" xmlns:p="http://schemas.microsoft.com/office/2006/metadata/properties" xmlns:ns2="043d6bf5-bc38-4048-bee4-f9d523e76956" xmlns:ns3="47ec70bc-4bc4-45ec-8543-b4f1fe6a2bfb" targetNamespace="http://schemas.microsoft.com/office/2006/metadata/properties" ma:root="true" ma:fieldsID="064c00432eb48ea5bb0238fd146ee6f4" ns2:_="" ns3:_="">
    <xsd:import namespace="043d6bf5-bc38-4048-bee4-f9d523e76956"/>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d6bf5-bc38-4048-bee4-f9d523e76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F1C27-27FD-4E6C-B651-A9DBFF91E81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DBF934F-15B5-4AE7-99DB-99957B9D6513}">
  <ds:schemaRefs>
    <ds:schemaRef ds:uri="http://schemas.openxmlformats.org/officeDocument/2006/bibliography"/>
  </ds:schemaRefs>
</ds:datastoreItem>
</file>

<file path=customXml/itemProps3.xml><?xml version="1.0" encoding="utf-8"?>
<ds:datastoreItem xmlns:ds="http://schemas.openxmlformats.org/officeDocument/2006/customXml" ds:itemID="{CB5976A9-FACB-4041-A67D-818AEFD844B2}">
  <ds:schemaRefs>
    <ds:schemaRef ds:uri="http://schemas.microsoft.com/office/2006/metadata/properties"/>
    <ds:schemaRef ds:uri="http://schemas.microsoft.com/office/infopath/2007/PartnerControls"/>
    <ds:schemaRef ds:uri="47ec70bc-4bc4-45ec-8543-b4f1fe6a2bfb"/>
    <ds:schemaRef ds:uri="043d6bf5-bc38-4048-bee4-f9d523e76956"/>
  </ds:schemaRefs>
</ds:datastoreItem>
</file>

<file path=customXml/itemProps4.xml><?xml version="1.0" encoding="utf-8"?>
<ds:datastoreItem xmlns:ds="http://schemas.openxmlformats.org/officeDocument/2006/customXml" ds:itemID="{467781D9-274C-4D51-A83E-D0110BAC71E2}"/>
</file>

<file path=customXml/itemProps5.xml><?xml version="1.0" encoding="utf-8"?>
<ds:datastoreItem xmlns:ds="http://schemas.openxmlformats.org/officeDocument/2006/customXml" ds:itemID="{E31689FD-5793-4AD2-B735-2045C34F6A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13387</Words>
  <Characters>76310</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89518</CharactersWithSpaces>
  <SharedDoc>false</SharedDoc>
  <HLinks>
    <vt:vector size="48" baseType="variant">
      <vt:variant>
        <vt:i4>4522009</vt:i4>
      </vt:variant>
      <vt:variant>
        <vt:i4>21</vt:i4>
      </vt:variant>
      <vt:variant>
        <vt:i4>0</vt:i4>
      </vt:variant>
      <vt:variant>
        <vt:i4>5</vt:i4>
      </vt:variant>
      <vt:variant>
        <vt:lpwstr>https://www.gov.uk/government/publications/social-value-act-information-and-resources/social-value-act-information-and-resources</vt:lpwstr>
      </vt:variant>
      <vt:variant>
        <vt:lpwstr/>
      </vt:variant>
      <vt:variant>
        <vt:i4>1048663</vt:i4>
      </vt:variant>
      <vt:variant>
        <vt:i4>18</vt:i4>
      </vt:variant>
      <vt:variant>
        <vt:i4>0</vt:i4>
      </vt:variant>
      <vt:variant>
        <vt:i4>5</vt:i4>
      </vt:variant>
      <vt:variant>
        <vt:lpwstr>https://www.nao.org.uk/successful-commissioning/general-principles/value-for-money/assessing-value-for-money/</vt:lpwstr>
      </vt:variant>
      <vt:variant>
        <vt:lpwstr/>
      </vt:variant>
      <vt:variant>
        <vt:i4>6029380</vt:i4>
      </vt:variant>
      <vt:variant>
        <vt:i4>15</vt:i4>
      </vt:variant>
      <vt:variant>
        <vt:i4>0</vt:i4>
      </vt:variant>
      <vt:variant>
        <vt:i4>5</vt:i4>
      </vt:variant>
      <vt:variant>
        <vt:lpwstr>http://www.scie.org.uk/publications/ataglance/ataglance43.asp</vt:lpwstr>
      </vt:variant>
      <vt:variant>
        <vt:lpwstr/>
      </vt:variant>
      <vt:variant>
        <vt:i4>3604514</vt:i4>
      </vt:variant>
      <vt:variant>
        <vt:i4>12</vt:i4>
      </vt:variant>
      <vt:variant>
        <vt:i4>0</vt:i4>
      </vt:variant>
      <vt:variant>
        <vt:i4>5</vt:i4>
      </vt:variant>
      <vt:variant>
        <vt:lpwstr>http://bma.org.uk/support-at-work/ethics/medical-students-ethics-tool-kit/children-and-young-people</vt:lpwstr>
      </vt:variant>
      <vt:variant>
        <vt:lpwstr/>
      </vt:variant>
      <vt:variant>
        <vt:i4>7340139</vt:i4>
      </vt:variant>
      <vt:variant>
        <vt:i4>9</vt:i4>
      </vt:variant>
      <vt:variant>
        <vt:i4>0</vt:i4>
      </vt:variant>
      <vt:variant>
        <vt:i4>5</vt:i4>
      </vt:variant>
      <vt:variant>
        <vt:lpwstr>http://www.phoenixfostering.co.uk/research-and-development-in-theraputic-fostering/p142662-emotional-intelligence.html</vt:lpwstr>
      </vt:variant>
      <vt:variant>
        <vt:lpwstr/>
      </vt:variant>
      <vt:variant>
        <vt:i4>6488188</vt:i4>
      </vt:variant>
      <vt:variant>
        <vt:i4>6</vt:i4>
      </vt:variant>
      <vt:variant>
        <vt:i4>0</vt:i4>
      </vt:variant>
      <vt:variant>
        <vt:i4>5</vt:i4>
      </vt:variant>
      <vt:variant>
        <vt:lpwstr>http://www.mind.org.uk/information-support/types-of-mental-health-problems/self-esteem/</vt:lpwstr>
      </vt:variant>
      <vt:variant>
        <vt:lpwstr>.VkHKjLfhAdU</vt:lpwstr>
      </vt:variant>
      <vt:variant>
        <vt:i4>8126525</vt:i4>
      </vt:variant>
      <vt:variant>
        <vt:i4>3</vt:i4>
      </vt:variant>
      <vt:variant>
        <vt:i4>0</vt:i4>
      </vt:variant>
      <vt:variant>
        <vt:i4>5</vt:i4>
      </vt:variant>
      <vt:variant>
        <vt:lpwstr>http://www.resilienceresearch.org/about-the-rrc/resilience</vt:lpwstr>
      </vt:variant>
      <vt:variant>
        <vt:lpwstr/>
      </vt:variant>
      <vt:variant>
        <vt:i4>2555931</vt:i4>
      </vt:variant>
      <vt:variant>
        <vt:i4>0</vt:i4>
      </vt:variant>
      <vt:variant>
        <vt:i4>0</vt:i4>
      </vt:variant>
      <vt:variant>
        <vt:i4>5</vt:i4>
      </vt:variant>
      <vt:variant>
        <vt:lpwstr>http://www.who.int/topics/mental_health/en/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Bernard</dc:creator>
  <cp:lastModifiedBy>Amy Lythgoe</cp:lastModifiedBy>
  <cp:revision>12</cp:revision>
  <cp:lastPrinted>2019-12-12T12:43:00Z</cp:lastPrinted>
  <dcterms:created xsi:type="dcterms:W3CDTF">2023-04-25T11:25:00Z</dcterms:created>
  <dcterms:modified xsi:type="dcterms:W3CDTF">2023-09-11T18:34:00Z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9661e73f-e589-4a0e-9752-7fb109b3bb7a</vt:lpwstr>
  </property>
  <property fmtid="{D5CDD505-2E9C-101B-9397-08002B2CF9AE}" pid="3" name="bjSaver">
    <vt:lpwstr>iXA7EWBt9/CMGB7xfKEQB6M2P54wisCW</vt:lpwstr>
  </property>
  <property fmtid="{D5CDD505-2E9C-101B-9397-08002B2CF9AE}" pid="4" name="bjDocumentSecurityLabel">
    <vt:lpwstr>This item has no classification</vt:lpwstr>
  </property>
  <property fmtid="{D5CDD505-2E9C-101B-9397-08002B2CF9AE}" pid="5" name="ContentTypeId">
    <vt:lpwstr>0x010100EA12A4D7158F3C4E808DA44ADBFAA460</vt:lpwstr>
  </property>
  <property fmtid="{D5CDD505-2E9C-101B-9397-08002B2CF9AE}" pid="6" name="MediaServiceImageTags">
    <vt:lpwstr/>
  </property>
</Properties>
</file>